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6E" w:rsidRPr="00B4266E" w:rsidRDefault="00B4266E" w:rsidP="00B4266E">
      <w:pPr>
        <w:jc w:val="center"/>
        <w:rPr>
          <w:rFonts w:ascii="Trebuchet MS" w:hAnsi="Trebuchet MS"/>
          <w:b/>
          <w:u w:val="single"/>
        </w:rPr>
      </w:pPr>
      <w:bookmarkStart w:id="0" w:name="_GoBack"/>
      <w:bookmarkEnd w:id="0"/>
      <w:r w:rsidRPr="00B4266E">
        <w:rPr>
          <w:rFonts w:ascii="Trebuchet MS" w:hAnsi="Trebuchet MS"/>
          <w:b/>
          <w:u w:val="single"/>
        </w:rPr>
        <w:t>ATRIBUȚII</w:t>
      </w:r>
    </w:p>
    <w:p w:rsidR="00B4266E" w:rsidRDefault="00B4266E" w:rsidP="00B4266E">
      <w:pPr>
        <w:pStyle w:val="ListParagraph"/>
        <w:tabs>
          <w:tab w:val="left" w:pos="360"/>
        </w:tabs>
        <w:ind w:left="0"/>
        <w:jc w:val="both"/>
        <w:rPr>
          <w:rFonts w:ascii="Trebuchet MS" w:hAnsi="Trebuchet MS"/>
        </w:rPr>
      </w:pPr>
    </w:p>
    <w:p w:rsidR="005F1167" w:rsidRDefault="005F1167" w:rsidP="00E42866">
      <w:pPr>
        <w:pStyle w:val="ListParagraph"/>
        <w:numPr>
          <w:ilvl w:val="0"/>
          <w:numId w:val="3"/>
        </w:numPr>
        <w:tabs>
          <w:tab w:val="left" w:pos="360"/>
        </w:tabs>
        <w:ind w:left="0" w:firstLine="0"/>
        <w:jc w:val="both"/>
        <w:rPr>
          <w:rFonts w:ascii="Trebuchet MS" w:hAnsi="Trebuchet MS"/>
        </w:rPr>
      </w:pPr>
      <w:r>
        <w:rPr>
          <w:rFonts w:ascii="Trebuchet MS" w:hAnsi="Trebuchet MS"/>
        </w:rPr>
        <w:t>coordonează activitatea de protecție a informațiilor clasificate, în toate componentele acesteia;</w:t>
      </w:r>
    </w:p>
    <w:p w:rsidR="0003077B" w:rsidRDefault="005F1167" w:rsidP="00E42866">
      <w:pPr>
        <w:pStyle w:val="ListParagraph"/>
        <w:numPr>
          <w:ilvl w:val="0"/>
          <w:numId w:val="3"/>
        </w:numPr>
        <w:tabs>
          <w:tab w:val="left" w:pos="360"/>
        </w:tabs>
        <w:ind w:left="0" w:firstLine="0"/>
        <w:jc w:val="both"/>
        <w:rPr>
          <w:rFonts w:ascii="Trebuchet MS" w:hAnsi="Trebuchet MS"/>
        </w:rPr>
      </w:pPr>
      <w:r>
        <w:rPr>
          <w:rFonts w:ascii="Trebuchet MS" w:hAnsi="Trebuchet MS"/>
        </w:rPr>
        <w:t xml:space="preserve">înregistrează și prezintă conducerii, corespondența clasificată </w:t>
      </w:r>
      <w:r w:rsidR="0003077B">
        <w:rPr>
          <w:rFonts w:ascii="Trebuchet MS" w:hAnsi="Trebuchet MS"/>
        </w:rPr>
        <w:t>adresară Autorității, pe care o repartizează spre rezolvare potrivit dispozițiilor rezolutive înscrise pe fiecare lucrare, conform nomelor legale în vigoare;</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asigură consultarea informațiilor clasificate personalului autorizat, în baza re</w:t>
      </w:r>
      <w:r w:rsidR="00E42866">
        <w:rPr>
          <w:rFonts w:ascii="Trebuchet MS" w:hAnsi="Trebuchet MS"/>
        </w:rPr>
        <w:t>z</w:t>
      </w:r>
      <w:r>
        <w:rPr>
          <w:rFonts w:ascii="Trebuchet MS" w:hAnsi="Trebuchet MS"/>
        </w:rPr>
        <w:t>oluției președintelui Autorității, cu respectarea normelor legale în vigoare;</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asigură relaționarea cu instituția abilitată să coordoneze activitatea și să controleze măsurile privitoare la protecția informațiilor clasificate;</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asigură condițiile necesare diseminării informațiilor clasificate, exclusiv persoanelor îndreptățite să le cunoască, conform principiului necesității de a cunoaștee;</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monitorizează activitatea de aplicare a normelor de protecție a informațiilor clasificate și modul de respectare a acestora;</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primește și expediază corespondența clasificată prin sistemul de colectare, transport, distribuire și protecție conform HG nr. 1349/2002;</w:t>
      </w:r>
    </w:p>
    <w:p w:rsidR="0003077B" w:rsidRDefault="0003077B" w:rsidP="00E42866">
      <w:pPr>
        <w:pStyle w:val="ListParagraph"/>
        <w:numPr>
          <w:ilvl w:val="0"/>
          <w:numId w:val="3"/>
        </w:numPr>
        <w:tabs>
          <w:tab w:val="left" w:pos="360"/>
        </w:tabs>
        <w:ind w:left="0" w:firstLine="0"/>
        <w:jc w:val="both"/>
        <w:rPr>
          <w:rFonts w:ascii="Trebuchet MS" w:hAnsi="Trebuchet MS"/>
        </w:rPr>
      </w:pPr>
      <w:r>
        <w:rPr>
          <w:rFonts w:ascii="Trebuchet MS" w:hAnsi="Trebuchet MS"/>
        </w:rPr>
        <w:t>consiliază conducerea Autorității în legătură cu toate aspectele privind securitatea informațiilor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informează conducerea Autorității despre vulnerabilitățile și riscurile existente în sistemul de</w:t>
      </w:r>
      <w:r>
        <w:rPr>
          <w:rFonts w:ascii="Trebuchet MS" w:hAnsi="Trebuchet MS"/>
        </w:rPr>
        <w:t xml:space="preserve"> </w:t>
      </w:r>
      <w:r w:rsidRPr="0003077B">
        <w:rPr>
          <w:rFonts w:ascii="Trebuchet MS" w:hAnsi="Trebuchet MS"/>
        </w:rPr>
        <w:t>protecție a informațiilor clasificate și propune măsuri pentru înlăturarea acestora;</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acordă sprijin reprezentanților autorizați ai instituțiilor abilitate, potrivit competențelor</w:t>
      </w:r>
      <w:r>
        <w:rPr>
          <w:rFonts w:ascii="Trebuchet MS" w:hAnsi="Trebuchet MS"/>
        </w:rPr>
        <w:t xml:space="preserve"> </w:t>
      </w:r>
      <w:r w:rsidRPr="0003077B">
        <w:rPr>
          <w:rFonts w:ascii="Trebuchet MS" w:hAnsi="Trebuchet MS"/>
        </w:rPr>
        <w:t>legale, pe linia verificării persoanelor pentru care se solicită accesul la informații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organizează activități de pregătire specifică a persoanelor care au acces la informații</w:t>
      </w:r>
      <w:r>
        <w:rPr>
          <w:rFonts w:ascii="Trebuchet MS" w:hAnsi="Trebuchet MS"/>
        </w:rPr>
        <w:t xml:space="preserve"> </w:t>
      </w:r>
      <w:r w:rsidRPr="0003077B">
        <w:rPr>
          <w:rFonts w:ascii="Trebuchet MS" w:hAnsi="Trebuchet MS"/>
        </w:rPr>
        <w:t>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realizează, în cadrul Autorității, circuitul documentelor clasificate, propice îndeplinirii rolului</w:t>
      </w:r>
      <w:r>
        <w:rPr>
          <w:rFonts w:ascii="Trebuchet MS" w:hAnsi="Trebuchet MS"/>
        </w:rPr>
        <w:t xml:space="preserve"> </w:t>
      </w:r>
      <w:r w:rsidRPr="0003077B">
        <w:rPr>
          <w:rFonts w:ascii="Trebuchet MS" w:hAnsi="Trebuchet MS"/>
        </w:rPr>
        <w:t>Autorității;</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asigură păstrarea și organizează evidența certificatelor de securitate și a autorizațiilor de</w:t>
      </w:r>
      <w:r>
        <w:rPr>
          <w:rFonts w:ascii="Trebuchet MS" w:hAnsi="Trebuchet MS"/>
        </w:rPr>
        <w:t xml:space="preserve"> </w:t>
      </w:r>
      <w:r w:rsidRPr="0003077B">
        <w:rPr>
          <w:rFonts w:ascii="Trebuchet MS" w:hAnsi="Trebuchet MS"/>
        </w:rPr>
        <w:t>acces la informații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actualizează permanent evidența certificatelor și a autorizațiilor de acces</w:t>
      </w:r>
      <w:r>
        <w:rPr>
          <w:rFonts w:ascii="Trebuchet MS" w:hAnsi="Trebuchet MS"/>
        </w:rPr>
        <w:t xml:space="preserve"> </w:t>
      </w:r>
      <w:r w:rsidRPr="0003077B">
        <w:rPr>
          <w:rFonts w:ascii="Trebuchet MS" w:hAnsi="Trebuchet MS"/>
        </w:rPr>
        <w:t>la informații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întocmește și actualizează listele informațiilor clasificate elaborate sau păstrate de</w:t>
      </w:r>
      <w:r>
        <w:rPr>
          <w:rFonts w:ascii="Trebuchet MS" w:hAnsi="Trebuchet MS"/>
        </w:rPr>
        <w:t xml:space="preserve"> </w:t>
      </w:r>
      <w:r w:rsidRPr="0003077B">
        <w:rPr>
          <w:rFonts w:ascii="Trebuchet MS" w:hAnsi="Trebuchet MS"/>
        </w:rPr>
        <w:t>Autoritate, pe clase și niveluri de secretizare;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asigură protecția personalului care are acces la informații clasificate ori are atribuții privind protecția acestora, asigură condițiile necesare diseminării informațiilor clasificate, exclusiv  persoanelor îndreptățite să le cunoască, conform principiului necesității de a cunoaște și asigură condițiile necesare pentru ca toate persoanele care vehiculează informații clasificate să cunoască</w:t>
      </w:r>
      <w:r>
        <w:rPr>
          <w:rFonts w:ascii="Trebuchet MS" w:hAnsi="Trebuchet MS"/>
        </w:rPr>
        <w:t xml:space="preserve"> </w:t>
      </w:r>
      <w:r w:rsidRPr="0003077B">
        <w:rPr>
          <w:rFonts w:ascii="Trebuchet MS" w:hAnsi="Trebuchet MS"/>
        </w:rPr>
        <w:t>reglementările în vigoare referitoare la protecția informațiilor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asigură condițiile necesare pentru ca toate persoanele care vehiculează informații clasificate</w:t>
      </w:r>
      <w:r>
        <w:rPr>
          <w:rFonts w:ascii="Trebuchet MS" w:hAnsi="Trebuchet MS"/>
        </w:rPr>
        <w:t xml:space="preserve"> </w:t>
      </w:r>
      <w:r w:rsidRPr="0003077B">
        <w:rPr>
          <w:rFonts w:ascii="Trebuchet MS" w:hAnsi="Trebuchet MS"/>
        </w:rPr>
        <w:t>să cunoască reglementările în vigoare referitoare la protecția informațiilor clasifcate;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asigură protecția fizică a spațiilor în care sunt gestionate informații clasificate și asigură protecția împotriva accesului neautorizat, deteriorării, distrugerii, pierderii sau compromiterii</w:t>
      </w:r>
      <w:r>
        <w:rPr>
          <w:rFonts w:ascii="Trebuchet MS" w:hAnsi="Trebuchet MS"/>
        </w:rPr>
        <w:t xml:space="preserve"> </w:t>
      </w:r>
      <w:r w:rsidRPr="0003077B">
        <w:rPr>
          <w:rFonts w:ascii="Trebuchet MS" w:hAnsi="Trebuchet MS"/>
        </w:rPr>
        <w:t>informațiilor clasificate;</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t>monitorizează activitatea de aplicare a normelor de protecție a informațiilor clasificate și</w:t>
      </w:r>
      <w:r>
        <w:rPr>
          <w:rFonts w:ascii="Trebuchet MS" w:hAnsi="Trebuchet MS"/>
        </w:rPr>
        <w:t xml:space="preserve"> </w:t>
      </w:r>
      <w:r w:rsidRPr="0003077B">
        <w:rPr>
          <w:rFonts w:ascii="Trebuchet MS" w:hAnsi="Trebuchet MS"/>
        </w:rPr>
        <w:t>modul de respectare a acestora în cadrul sistemului informatic și de comunicații propriu;</w:t>
      </w:r>
    </w:p>
    <w:p w:rsidR="0003077B" w:rsidRPr="0003077B" w:rsidRDefault="0003077B" w:rsidP="00E42866">
      <w:pPr>
        <w:pStyle w:val="ListParagraph"/>
        <w:numPr>
          <w:ilvl w:val="0"/>
          <w:numId w:val="3"/>
        </w:numPr>
        <w:tabs>
          <w:tab w:val="left" w:pos="360"/>
        </w:tabs>
        <w:ind w:left="0" w:firstLine="0"/>
        <w:jc w:val="both"/>
        <w:rPr>
          <w:rFonts w:ascii="Trebuchet MS" w:hAnsi="Trebuchet MS"/>
        </w:rPr>
      </w:pPr>
      <w:r w:rsidRPr="0003077B">
        <w:rPr>
          <w:rFonts w:ascii="Trebuchet MS" w:hAnsi="Trebuchet MS"/>
        </w:rPr>
        <w:lastRenderedPageBreak/>
        <w:t>îndeplinește orice alte atribuții prevăzute de Legea nr. 182/2002 privind protecția informațiilor clasificate, cu modificările și completările ulterioare, și a hotărârilor Guvernului cu</w:t>
      </w:r>
      <w:r>
        <w:rPr>
          <w:rFonts w:ascii="Trebuchet MS" w:hAnsi="Trebuchet MS"/>
        </w:rPr>
        <w:t xml:space="preserve"> </w:t>
      </w:r>
      <w:r w:rsidRPr="0003077B">
        <w:rPr>
          <w:rFonts w:ascii="Trebuchet MS" w:hAnsi="Trebuchet MS"/>
        </w:rPr>
        <w:t>privire la Standardele naționale de protecție a informațiilor clasificate în România.</w:t>
      </w:r>
    </w:p>
    <w:sectPr w:rsidR="0003077B" w:rsidRPr="0003077B" w:rsidSect="00E42866">
      <w:pgSz w:w="12240" w:h="15840"/>
      <w:pgMar w:top="99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777"/>
    <w:multiLevelType w:val="hybridMultilevel"/>
    <w:tmpl w:val="DA3E2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1EB4"/>
    <w:multiLevelType w:val="hybridMultilevel"/>
    <w:tmpl w:val="77102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45EB0"/>
    <w:multiLevelType w:val="hybridMultilevel"/>
    <w:tmpl w:val="DFECE500"/>
    <w:lvl w:ilvl="0" w:tplc="FDA2CE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F6"/>
    <w:rsid w:val="0003077B"/>
    <w:rsid w:val="004D49DC"/>
    <w:rsid w:val="00565A42"/>
    <w:rsid w:val="005F1167"/>
    <w:rsid w:val="00B4266E"/>
    <w:rsid w:val="00B77174"/>
    <w:rsid w:val="00C41993"/>
    <w:rsid w:val="00CA0CF6"/>
    <w:rsid w:val="00E4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Budnar</dc:creator>
  <cp:lastModifiedBy>Comuicare-01</cp:lastModifiedBy>
  <cp:revision>2</cp:revision>
  <dcterms:created xsi:type="dcterms:W3CDTF">2021-10-26T13:35:00Z</dcterms:created>
  <dcterms:modified xsi:type="dcterms:W3CDTF">2021-10-26T13:35:00Z</dcterms:modified>
</cp:coreProperties>
</file>