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D2" w:rsidRDefault="00BC41D2" w:rsidP="00BC41D2">
      <w:pPr>
        <w:shd w:val="clear" w:color="auto" w:fill="FFFFFF"/>
        <w:rPr>
          <w:rFonts w:ascii="Trebuchet MS" w:hAnsi="Trebuchet MS"/>
          <w:b/>
          <w:bCs/>
          <w:lang w:eastAsia="ro-RO"/>
        </w:rPr>
      </w:pPr>
      <w:bookmarkStart w:id="0" w:name="_GoBack"/>
      <w:bookmarkEnd w:id="0"/>
      <w:r>
        <w:rPr>
          <w:rFonts w:ascii="Trebuchet MS" w:hAnsi="Trebuchet MS"/>
          <w:b/>
          <w:bCs/>
          <w:lang w:eastAsia="ro-RO"/>
        </w:rPr>
        <w:t>Anexa I</w:t>
      </w:r>
    </w:p>
    <w:p w:rsidR="00BC41D2" w:rsidRDefault="00BC41D2" w:rsidP="00BC41D2">
      <w:pPr>
        <w:shd w:val="clear" w:color="auto" w:fill="FFFFFF"/>
        <w:spacing w:line="240" w:lineRule="auto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>Direcția suport aplicații</w:t>
      </w:r>
    </w:p>
    <w:p w:rsidR="00BC41D2" w:rsidRDefault="00BC41D2" w:rsidP="00BC41D2">
      <w:pPr>
        <w:shd w:val="clear" w:color="auto" w:fill="FFFFFF"/>
        <w:spacing w:line="240" w:lineRule="auto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>Serviciul PCUe</w:t>
      </w:r>
    </w:p>
    <w:p w:rsidR="00BC41D2" w:rsidRDefault="00BC41D2" w:rsidP="00BC41D2">
      <w:pPr>
        <w:shd w:val="clear" w:color="auto" w:fill="FFFFFF"/>
        <w:spacing w:line="240" w:lineRule="auto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>Consilier IA</w:t>
      </w:r>
    </w:p>
    <w:p w:rsidR="00BC41D2" w:rsidRPr="003F2B2E" w:rsidRDefault="00BC41D2" w:rsidP="00BC41D2">
      <w:pPr>
        <w:shd w:val="clear" w:color="auto" w:fill="FFFFFF"/>
        <w:jc w:val="center"/>
        <w:rPr>
          <w:rFonts w:ascii="Trebuchet MS" w:hAnsi="Trebuchet MS"/>
          <w:b/>
          <w:bCs/>
          <w:lang w:eastAsia="ro-RO"/>
        </w:rPr>
      </w:pPr>
      <w:r w:rsidRPr="003F2B2E">
        <w:rPr>
          <w:rFonts w:ascii="Trebuchet MS" w:hAnsi="Trebuchet MS"/>
          <w:b/>
          <w:bCs/>
          <w:lang w:eastAsia="ro-RO"/>
        </w:rPr>
        <w:t>FIŞA POSTULUI</w:t>
      </w:r>
      <w:bookmarkStart w:id="1" w:name="do_ax1_pa3"/>
      <w:bookmarkEnd w:id="1"/>
    </w:p>
    <w:tbl>
      <w:tblPr>
        <w:tblW w:w="96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75"/>
      </w:tblGrid>
      <w:tr w:rsidR="00BC41D2" w:rsidRPr="003F2B2E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spacing w:before="120" w:after="120"/>
              <w:ind w:hanging="25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bookmarkStart w:id="2" w:name="do_ax1_pa4"/>
            <w:bookmarkEnd w:id="2"/>
            <w:r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 </w:t>
            </w: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>Informaţii generale privind postul</w:t>
            </w:r>
          </w:p>
        </w:tc>
      </w:tr>
      <w:tr w:rsidR="00BC41D2" w:rsidRPr="00490F10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490F10" w:rsidRDefault="00BC41D2" w:rsidP="00105417">
            <w:pPr>
              <w:rPr>
                <w:rFonts w:ascii="Trebuchet MS" w:hAnsi="Trebuchet MS" w:cs="Verdana"/>
                <w:b/>
                <w:color w:val="000000"/>
                <w:lang w:val="fr-FR"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1. Denumirea postului: </w:t>
            </w:r>
            <w:r>
              <w:rPr>
                <w:rFonts w:ascii="Trebuchet MS" w:hAnsi="Trebuchet MS" w:cs="Verdana"/>
                <w:b/>
                <w:color w:val="000000"/>
                <w:lang w:eastAsia="ro-RO"/>
              </w:rPr>
              <w:t>Consilier-Gradul IA COR 242201</w:t>
            </w:r>
          </w:p>
        </w:tc>
      </w:tr>
      <w:tr w:rsidR="00BC41D2" w:rsidRPr="00BE0430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>2. Nivelul postului: Funcție contractuală de</w:t>
            </w:r>
            <w:r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 execuție</w:t>
            </w:r>
          </w:p>
        </w:tc>
      </w:tr>
      <w:tr w:rsidR="00BC41D2" w:rsidRPr="00B42EB3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jc w:val="both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3. Scopul principal al postului: </w:t>
            </w:r>
            <w:r>
              <w:rPr>
                <w:rFonts w:ascii="Trebuchet MS" w:hAnsi="Trebuchet MS"/>
                <w:b/>
                <w:color w:val="000000"/>
                <w:lang w:eastAsia="ro-RO"/>
              </w:rPr>
              <w:t xml:space="preserve"> Implementarea strategiilor și a politicilor publice în domeniul transformării digitale și societăț</w:t>
            </w:r>
            <w:r w:rsidRPr="003B4654">
              <w:rPr>
                <w:rFonts w:ascii="Trebuchet MS" w:hAnsi="Trebuchet MS"/>
                <w:b/>
                <w:color w:val="000000"/>
                <w:lang w:eastAsia="ro-RO"/>
              </w:rPr>
              <w:t>ii i</w:t>
            </w:r>
            <w:r>
              <w:rPr>
                <w:rFonts w:ascii="Trebuchet MS" w:hAnsi="Trebuchet MS"/>
                <w:b/>
                <w:color w:val="000000"/>
                <w:lang w:eastAsia="ro-RO"/>
              </w:rPr>
              <w:t>nformaț</w:t>
            </w:r>
            <w:r w:rsidRPr="003B4654">
              <w:rPr>
                <w:rFonts w:ascii="Trebuchet MS" w:hAnsi="Trebuchet MS"/>
                <w:b/>
                <w:color w:val="000000"/>
                <w:lang w:eastAsia="ro-RO"/>
              </w:rPr>
              <w:t>ionale</w:t>
            </w:r>
          </w:p>
        </w:tc>
      </w:tr>
      <w:tr w:rsidR="00BC41D2" w:rsidRPr="003F2B2E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spacing w:before="120" w:after="120"/>
              <w:jc w:val="both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 </w:t>
            </w: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>Condiţii specifice pentru ocuparea postului</w:t>
            </w:r>
            <w:r w:rsidRPr="003F2B2E">
              <w:rPr>
                <w:rFonts w:ascii="Trebuchet MS" w:hAnsi="Trebuchet MS" w:cs="Verdana"/>
                <w:b/>
                <w:color w:val="000000"/>
                <w:vertAlign w:val="superscript"/>
                <w:lang w:eastAsia="ro-RO"/>
              </w:rPr>
              <w:t xml:space="preserve"> </w:t>
            </w:r>
          </w:p>
        </w:tc>
      </w:tr>
      <w:tr w:rsidR="00BC41D2" w:rsidRPr="003F2B2E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D01086" w:rsidRDefault="00BC41D2" w:rsidP="00105417">
            <w:pPr>
              <w:jc w:val="both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1. Studii de specialitate: </w:t>
            </w:r>
            <w:r w:rsidRPr="009A38F0">
              <w:rPr>
                <w:rFonts w:ascii="Trebuchet MS" w:hAnsi="Trebuchet MS"/>
              </w:rPr>
              <w:t>studii universitare de licență absolvite cu dip</w:t>
            </w:r>
            <w:r>
              <w:rPr>
                <w:rFonts w:ascii="Trebuchet MS" w:hAnsi="Trebuchet MS"/>
              </w:rPr>
              <w:t xml:space="preserve">lomă de licență sau echivalentă, </w:t>
            </w:r>
            <w:r w:rsidRPr="009A38F0">
              <w:rPr>
                <w:rFonts w:ascii="Trebuchet MS" w:hAnsi="Trebuchet MS"/>
              </w:rPr>
              <w:t xml:space="preserve">în </w:t>
            </w:r>
            <w:r>
              <w:rPr>
                <w:rFonts w:ascii="Trebuchet MS" w:hAnsi="Trebuchet MS"/>
              </w:rPr>
              <w:t xml:space="preserve">unul din domeniile fundamentale: științe sociale, din care ramura de științe: științe juridice, </w:t>
            </w:r>
            <w:r w:rsidRPr="009A38F0">
              <w:rPr>
                <w:rFonts w:ascii="Trebuchet MS" w:hAnsi="Trebuchet MS"/>
              </w:rPr>
              <w:t>științe economice</w:t>
            </w:r>
            <w:r>
              <w:rPr>
                <w:rFonts w:ascii="Trebuchet MS" w:hAnsi="Trebuchet MS"/>
              </w:rPr>
              <w:t>, științe administrative</w:t>
            </w:r>
            <w:r w:rsidRPr="009A38F0">
              <w:rPr>
                <w:rFonts w:ascii="Trebuchet MS" w:eastAsia="Times New Roman" w:hAnsi="Trebuchet MS" w:cs="Times New Roman"/>
                <w:lang w:val="fr-FR"/>
              </w:rPr>
              <w:t>;</w:t>
            </w:r>
            <w:r>
              <w:rPr>
                <w:rFonts w:ascii="Trebuchet MS" w:eastAsia="Times New Roman" w:hAnsi="Trebuchet MS" w:cs="Times New Roman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lang w:val="fr-FR"/>
              </w:rPr>
              <w:t>științe</w:t>
            </w:r>
            <w:proofErr w:type="spellEnd"/>
            <w:r>
              <w:rPr>
                <w:rFonts w:ascii="Trebuchet MS" w:eastAsia="Times New Roman" w:hAnsi="Trebuchet MS" w:cs="Times New Roman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lang w:val="fr-FR"/>
              </w:rPr>
              <w:t>inginerești</w:t>
            </w:r>
            <w:proofErr w:type="spellEnd"/>
            <w:r>
              <w:rPr>
                <w:rFonts w:ascii="Trebuchet MS" w:eastAsia="Times New Roman" w:hAnsi="Trebuchet MS" w:cs="Times New Roman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lang w:val="fr-FR"/>
              </w:rPr>
              <w:t>sau</w:t>
            </w:r>
            <w:proofErr w:type="spellEnd"/>
            <w:r>
              <w:rPr>
                <w:rFonts w:ascii="Trebuchet MS" w:eastAsia="Times New Roman" w:hAnsi="Trebuchet MS" w:cs="Times New Roman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lang w:val="fr-FR"/>
              </w:rPr>
              <w:t>matematică</w:t>
            </w:r>
            <w:proofErr w:type="spellEnd"/>
            <w:r>
              <w:rPr>
                <w:rFonts w:ascii="Trebuchet MS" w:eastAsia="Times New Roman" w:hAnsi="Trebuchet MS" w:cs="Times New Roman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lang w:val="fr-FR"/>
              </w:rPr>
              <w:t>și</w:t>
            </w:r>
            <w:proofErr w:type="spellEnd"/>
            <w:r>
              <w:rPr>
                <w:rFonts w:ascii="Trebuchet MS" w:eastAsia="Times New Roman" w:hAnsi="Trebuchet MS" w:cs="Times New Roman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lang w:val="fr-FR"/>
              </w:rPr>
              <w:t>științe</w:t>
            </w:r>
            <w:proofErr w:type="spellEnd"/>
            <w:r>
              <w:rPr>
                <w:rFonts w:ascii="Trebuchet MS" w:eastAsia="Times New Roman" w:hAnsi="Trebuchet MS" w:cs="Times New Roman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lang w:val="fr-FR"/>
              </w:rPr>
              <w:t>ale</w:t>
            </w:r>
            <w:proofErr w:type="spellEnd"/>
            <w:r>
              <w:rPr>
                <w:rFonts w:ascii="Trebuchet MS" w:eastAsia="Times New Roman" w:hAnsi="Trebuchet MS" w:cs="Times New Roman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lang w:val="fr-FR"/>
              </w:rPr>
              <w:t>naturii</w:t>
            </w:r>
            <w:proofErr w:type="spellEnd"/>
          </w:p>
        </w:tc>
      </w:tr>
      <w:tr w:rsidR="00BC41D2" w:rsidRPr="00D01086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jc w:val="both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2. Perfecţionări (specializări): </w:t>
            </w:r>
            <w:r>
              <w:rPr>
                <w:rFonts w:ascii="Trebuchet MS" w:hAnsi="Trebuchet MS" w:cs="Verdana"/>
                <w:b/>
                <w:color w:val="000000"/>
                <w:lang w:eastAsia="ro-RO"/>
              </w:rPr>
              <w:t>-</w:t>
            </w:r>
          </w:p>
        </w:tc>
      </w:tr>
      <w:tr w:rsidR="00BC41D2" w:rsidRPr="003F2B2E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jc w:val="both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3. Cunoştinţe de operare / programare pe calculator (necesitate şi nivel): </w:t>
            </w:r>
            <w:r>
              <w:rPr>
                <w:rFonts w:ascii="Trebuchet MS" w:hAnsi="Trebuchet MS" w:cs="Verdana"/>
                <w:b/>
                <w:color w:val="000000"/>
                <w:lang w:eastAsia="ro-RO"/>
              </w:rPr>
              <w:t>nivel mediu Microsoft Office-Word, Excel, Power Point</w:t>
            </w:r>
          </w:p>
        </w:tc>
      </w:tr>
      <w:tr w:rsidR="00BC41D2" w:rsidRPr="003F2B2E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D10180" w:rsidRDefault="00BC41D2" w:rsidP="00105417">
            <w:pPr>
              <w:jc w:val="both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D10180"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4. Limbi străine (necesitate şi nivel de cunoaştere): </w:t>
            </w:r>
            <w:r w:rsidRPr="00D10180">
              <w:rPr>
                <w:rFonts w:ascii="Trebuchet MS" w:hAnsi="Trebuchet MS"/>
                <w:b/>
              </w:rPr>
              <w:t>Cunoașterea unei limbi străine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D10180">
              <w:rPr>
                <w:rFonts w:ascii="Trebuchet MS" w:hAnsi="Trebuchet MS"/>
                <w:b/>
              </w:rPr>
              <w:t>- limba engleză, în vederea colaborării constantante cu reprez</w:t>
            </w:r>
            <w:r>
              <w:rPr>
                <w:rFonts w:ascii="Trebuchet MS" w:hAnsi="Trebuchet MS"/>
                <w:b/>
              </w:rPr>
              <w:t>entanții instituțiilor europene -</w:t>
            </w:r>
            <w:r w:rsidRPr="00D10180">
              <w:rPr>
                <w:rFonts w:ascii="Trebuchet MS" w:hAnsi="Trebuchet MS"/>
                <w:b/>
              </w:rPr>
              <w:t xml:space="preserve"> nivel mediu (scris, vorbit, citit)</w:t>
            </w:r>
            <w:r w:rsidRPr="00D10180">
              <w:rPr>
                <w:rFonts w:ascii="Trebuchet MS" w:hAnsi="Trebuchet MS"/>
              </w:rPr>
              <w:t xml:space="preserve"> </w:t>
            </w:r>
          </w:p>
        </w:tc>
      </w:tr>
      <w:tr w:rsidR="00BC41D2" w:rsidRPr="00826422" w:rsidTr="00105417">
        <w:trPr>
          <w:trHeight w:val="74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Default="00BC41D2" w:rsidP="00105417">
            <w:pPr>
              <w:jc w:val="both"/>
              <w:rPr>
                <w:rFonts w:ascii="Trebuchet MS" w:hAnsi="Trebuchet MS" w:cs="Verdana"/>
                <w:b/>
                <w:color w:val="000000" w:themeColor="text1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>5. Abilităţi, calităţi şi aptitudini necesare:</w:t>
            </w:r>
            <w:r w:rsidRPr="00503A9B">
              <w:rPr>
                <w:rFonts w:ascii="Trebuchet MS" w:hAnsi="Trebuchet MS" w:cs="Verdana"/>
                <w:b/>
                <w:color w:val="000000" w:themeColor="text1"/>
                <w:lang w:eastAsia="ro-RO"/>
              </w:rPr>
              <w:t xml:space="preserve"> </w:t>
            </w:r>
          </w:p>
          <w:p w:rsidR="00BC41D2" w:rsidRPr="00310F06" w:rsidRDefault="00BC41D2" w:rsidP="00BC41D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rebuchet MS" w:hAnsi="Trebuchet MS" w:cs="Verdana"/>
                <w:b/>
                <w:lang w:val="ro-RO" w:eastAsia="ro-RO"/>
              </w:rPr>
            </w:pPr>
            <w:r w:rsidRPr="00310F06">
              <w:rPr>
                <w:rFonts w:ascii="Trebuchet MS" w:hAnsi="Trebuchet MS" w:cs="Verdana"/>
                <w:b/>
                <w:lang w:val="ro-RO" w:eastAsia="ro-RO"/>
              </w:rPr>
              <w:t xml:space="preserve">Abilități de comunicare </w:t>
            </w:r>
          </w:p>
          <w:p w:rsidR="00BC41D2" w:rsidRPr="00310F06" w:rsidRDefault="00BC41D2" w:rsidP="00BC41D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rebuchet MS" w:hAnsi="Trebuchet MS" w:cs="Verdana"/>
                <w:b/>
                <w:lang w:val="ro-RO" w:eastAsia="ro-RO"/>
              </w:rPr>
            </w:pPr>
            <w:r w:rsidRPr="00310F06">
              <w:rPr>
                <w:rFonts w:ascii="Trebuchet MS" w:hAnsi="Trebuchet MS" w:cs="Verdana"/>
                <w:b/>
                <w:lang w:val="ro-RO" w:eastAsia="ro-RO"/>
              </w:rPr>
              <w:t>Abilități de a redactata documentele necesare în relaționarea cu instituțiile din administrația publică și organismele profesionale: adrese, rapoarte, minute</w:t>
            </w:r>
          </w:p>
          <w:p w:rsidR="00BC41D2" w:rsidRPr="00310F06" w:rsidRDefault="00BC41D2" w:rsidP="00BC41D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rebuchet MS" w:hAnsi="Trebuchet MS" w:cs="Verdana"/>
                <w:b/>
                <w:lang w:val="ro-RO" w:eastAsia="ro-RO"/>
              </w:rPr>
            </w:pPr>
            <w:r w:rsidRPr="00310F06">
              <w:rPr>
                <w:rFonts w:ascii="Trebuchet MS" w:hAnsi="Trebuchet MS" w:cs="Verdana"/>
                <w:b/>
                <w:lang w:val="ro-RO" w:eastAsia="ro-RO"/>
              </w:rPr>
              <w:t>Capacitatea de a colabora cu autorităț</w:t>
            </w:r>
            <w:r>
              <w:rPr>
                <w:rFonts w:ascii="Trebuchet MS" w:hAnsi="Trebuchet MS" w:cs="Verdana"/>
                <w:b/>
                <w:lang w:val="ro-RO" w:eastAsia="ro-RO"/>
              </w:rPr>
              <w:t>ile competente din Româ</w:t>
            </w:r>
            <w:r w:rsidRPr="00310F06">
              <w:rPr>
                <w:rFonts w:ascii="Trebuchet MS" w:hAnsi="Trebuchet MS" w:cs="Verdana"/>
                <w:b/>
                <w:lang w:val="ro-RO" w:eastAsia="ro-RO"/>
              </w:rPr>
              <w:t>nia și cu organismele europene</w:t>
            </w:r>
          </w:p>
          <w:p w:rsidR="00BC41D2" w:rsidRPr="00310F06" w:rsidRDefault="00BC41D2" w:rsidP="00BC41D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rebuchet MS" w:hAnsi="Trebuchet MS" w:cs="Verdana"/>
                <w:b/>
                <w:lang w:val="ro-RO" w:eastAsia="ro-RO"/>
              </w:rPr>
            </w:pPr>
            <w:r w:rsidRPr="00310F06">
              <w:rPr>
                <w:rFonts w:ascii="Trebuchet MS" w:hAnsi="Trebuchet MS" w:cs="Verdana"/>
                <w:b/>
                <w:lang w:val="ro-RO" w:eastAsia="ro-RO"/>
              </w:rPr>
              <w:t xml:space="preserve">Abilitatea de </w:t>
            </w:r>
            <w:r>
              <w:rPr>
                <w:rFonts w:ascii="Trebuchet MS" w:hAnsi="Trebuchet MS" w:cs="Verdana"/>
                <w:b/>
                <w:lang w:val="ro-RO" w:eastAsia="ro-RO"/>
              </w:rPr>
              <w:t>analiza ș</w:t>
            </w:r>
            <w:r w:rsidRPr="00310F06">
              <w:rPr>
                <w:rFonts w:ascii="Trebuchet MS" w:hAnsi="Trebuchet MS" w:cs="Verdana"/>
                <w:b/>
                <w:lang w:val="ro-RO" w:eastAsia="ro-RO"/>
              </w:rPr>
              <w:t>i de a lua cele mai bune decizii</w:t>
            </w:r>
          </w:p>
          <w:p w:rsidR="00BC41D2" w:rsidRPr="00310F06" w:rsidRDefault="00BC41D2" w:rsidP="00BC41D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rebuchet MS" w:hAnsi="Trebuchet MS" w:cs="Verdana"/>
                <w:b/>
                <w:lang w:val="ro-RO" w:eastAsia="ro-RO"/>
              </w:rPr>
            </w:pPr>
            <w:r w:rsidRPr="00310F06">
              <w:rPr>
                <w:rFonts w:ascii="Trebuchet MS" w:hAnsi="Trebuchet MS" w:cs="Verdana"/>
                <w:b/>
                <w:lang w:val="ro-RO" w:eastAsia="ro-RO"/>
              </w:rPr>
              <w:t>Abili</w:t>
            </w:r>
            <w:r>
              <w:rPr>
                <w:rFonts w:ascii="Trebuchet MS" w:hAnsi="Trebuchet MS" w:cs="Verdana"/>
                <w:b/>
                <w:lang w:val="ro-RO" w:eastAsia="ro-RO"/>
              </w:rPr>
              <w:t>tatea de a lucra în echipă</w:t>
            </w:r>
            <w:r w:rsidRPr="00310F06">
              <w:rPr>
                <w:rFonts w:ascii="Trebuchet MS" w:hAnsi="Trebuchet MS" w:cs="Verdana"/>
                <w:b/>
                <w:lang w:val="ro-RO" w:eastAsia="ro-RO"/>
              </w:rPr>
              <w:t xml:space="preserve"> </w:t>
            </w:r>
          </w:p>
          <w:p w:rsidR="00BC41D2" w:rsidRDefault="00BC41D2" w:rsidP="00BC41D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rebuchet MS" w:hAnsi="Trebuchet MS" w:cs="Verdana"/>
                <w:b/>
                <w:lang w:val="ro-RO" w:eastAsia="ro-RO"/>
              </w:rPr>
            </w:pPr>
            <w:r w:rsidRPr="00310F06">
              <w:rPr>
                <w:rFonts w:ascii="Trebuchet MS" w:hAnsi="Trebuchet MS" w:cs="Verdana"/>
                <w:b/>
                <w:lang w:val="ro-RO" w:eastAsia="ro-RO"/>
              </w:rPr>
              <w:t>Capacitatea de a rezolva probleme complexe</w:t>
            </w:r>
          </w:p>
          <w:p w:rsidR="00BC41D2" w:rsidRPr="00F44347" w:rsidRDefault="00BC41D2" w:rsidP="00BC41D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rebuchet MS" w:hAnsi="Trebuchet MS" w:cs="Verdana"/>
                <w:b/>
                <w:lang w:val="ro-RO" w:eastAsia="ro-RO"/>
              </w:rPr>
            </w:pPr>
            <w:r>
              <w:rPr>
                <w:rFonts w:ascii="Trebuchet MS" w:hAnsi="Trebuchet MS" w:cs="Verdana"/>
                <w:b/>
                <w:lang w:val="ro-RO" w:eastAsia="ro-RO"/>
              </w:rPr>
              <w:t>O cunoaștere temeinică a legislației europene și naționale care guvernează PCUe</w:t>
            </w:r>
          </w:p>
        </w:tc>
      </w:tr>
      <w:tr w:rsidR="00BC41D2" w:rsidRPr="00BE0430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Default="00BC41D2" w:rsidP="00105417">
            <w:pPr>
              <w:jc w:val="both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>6. Cerinţe specifice:</w:t>
            </w:r>
            <w:r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 </w:t>
            </w:r>
            <w:r w:rsidRPr="00503A9B">
              <w:rPr>
                <w:rFonts w:ascii="Trebuchet MS" w:hAnsi="Trebuchet MS"/>
                <w:b/>
                <w:color w:val="000000" w:themeColor="text1"/>
                <w:lang w:eastAsia="ro-RO"/>
              </w:rPr>
              <w:t xml:space="preserve">abilităţi de redactare a materialelor scrise/rapoarte, bune aptitudini de </w:t>
            </w:r>
            <w:r>
              <w:rPr>
                <w:rFonts w:ascii="Trebuchet MS" w:hAnsi="Trebuchet MS"/>
                <w:b/>
                <w:color w:val="000000" w:themeColor="text1"/>
                <w:lang w:eastAsia="ro-RO"/>
              </w:rPr>
              <w:t>redactare și comunicare verbală, rezistență</w:t>
            </w:r>
            <w:r w:rsidRPr="00503A9B">
              <w:rPr>
                <w:rFonts w:ascii="Trebuchet MS" w:hAnsi="Trebuchet MS"/>
                <w:b/>
                <w:color w:val="000000" w:themeColor="text1"/>
                <w:lang w:eastAsia="ro-RO"/>
              </w:rPr>
              <w:t xml:space="preserve"> la stres, </w:t>
            </w:r>
            <w:r>
              <w:rPr>
                <w:rFonts w:ascii="Trebuchet MS" w:hAnsi="Trebuchet MS"/>
                <w:b/>
                <w:color w:val="000000" w:themeColor="text1"/>
                <w:lang w:eastAsia="ro-RO"/>
              </w:rPr>
              <w:t>capacitate de a lucra în echipă, de a selecta informația relevantă</w:t>
            </w:r>
            <w:r w:rsidRPr="00503A9B">
              <w:rPr>
                <w:rFonts w:ascii="Trebuchet MS" w:hAnsi="Trebuchet MS"/>
                <w:b/>
                <w:color w:val="000000" w:themeColor="text1"/>
                <w:lang w:eastAsia="ro-RO"/>
              </w:rPr>
              <w:t>, capacitate de a realiza</w:t>
            </w:r>
            <w:r>
              <w:rPr>
                <w:rFonts w:ascii="Trebuchet MS" w:hAnsi="Trebuchet MS"/>
                <w:b/>
                <w:color w:val="000000" w:themeColor="text1"/>
                <w:lang w:eastAsia="ro-RO"/>
              </w:rPr>
              <w:t xml:space="preserve"> simultan</w:t>
            </w:r>
            <w:r w:rsidRPr="00503A9B">
              <w:rPr>
                <w:rFonts w:ascii="Trebuchet MS" w:hAnsi="Trebuchet MS"/>
                <w:b/>
                <w:color w:val="000000" w:themeColor="text1"/>
                <w:lang w:eastAsia="ro-RO"/>
              </w:rPr>
              <w:t xml:space="preserve"> mai multe sarcini</w:t>
            </w:r>
          </w:p>
          <w:p w:rsidR="00BC41D2" w:rsidRPr="00503A9B" w:rsidRDefault="00BC41D2" w:rsidP="00105417">
            <w:pPr>
              <w:spacing w:after="200" w:line="276" w:lineRule="auto"/>
              <w:ind w:left="720"/>
              <w:contextualSpacing/>
              <w:jc w:val="both"/>
              <w:rPr>
                <w:rFonts w:ascii="Trebuchet MS" w:hAnsi="Trebuchet MS"/>
                <w:b/>
                <w:lang w:val="it-IT"/>
              </w:rPr>
            </w:pPr>
          </w:p>
        </w:tc>
      </w:tr>
      <w:tr w:rsidR="00BC41D2" w:rsidRPr="00BE0430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jc w:val="both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lastRenderedPageBreak/>
              <w:t xml:space="preserve">7. Competenţa managerială (cunoştinţe de management, calităţi şi aptitudini manageriale): </w:t>
            </w:r>
            <w:r w:rsidRPr="003B4654">
              <w:rPr>
                <w:rFonts w:ascii="Trebuchet MS" w:hAnsi="Trebuchet MS" w:cs="Verdana"/>
                <w:b/>
                <w:color w:val="000000" w:themeColor="text1"/>
                <w:lang w:eastAsia="ro-RO"/>
              </w:rPr>
              <w:t>Nu este cazul</w:t>
            </w:r>
            <w:r w:rsidRPr="003B4654">
              <w:rPr>
                <w:rFonts w:ascii="Trebuchet MS" w:hAnsi="Trebuchet MS" w:cs="Verdana"/>
                <w:color w:val="000000" w:themeColor="text1"/>
                <w:lang w:eastAsia="ro-RO"/>
              </w:rPr>
              <w:t xml:space="preserve"> </w:t>
            </w:r>
          </w:p>
        </w:tc>
      </w:tr>
      <w:tr w:rsidR="00BC41D2" w:rsidRPr="00BE0430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Default="00BC41D2" w:rsidP="00105417">
            <w:pPr>
              <w:spacing w:before="120" w:after="120"/>
              <w:jc w:val="both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>Atribuţiile postului</w:t>
            </w:r>
          </w:p>
          <w:p w:rsidR="00BC41D2" w:rsidRPr="003F2B2E" w:rsidRDefault="00BC41D2" w:rsidP="00105417">
            <w:pPr>
              <w:spacing w:after="200" w:line="276" w:lineRule="auto"/>
              <w:contextualSpacing/>
              <w:jc w:val="both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>
              <w:rPr>
                <w:rFonts w:ascii="Trebuchet MS" w:hAnsi="Trebuchet MS" w:cs="Verdana"/>
                <w:b/>
                <w:color w:val="000000"/>
                <w:lang w:eastAsia="ro-RO"/>
              </w:rPr>
              <w:t>Suport Punctul de Contact Unic electronic (PCUe)</w:t>
            </w:r>
          </w:p>
        </w:tc>
      </w:tr>
      <w:tr w:rsidR="00BC41D2" w:rsidRPr="005C2CE2" w:rsidTr="00105417">
        <w:trPr>
          <w:trHeight w:val="5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10F06" w:rsidRDefault="00BC41D2" w:rsidP="00105417">
            <w:pPr>
              <w:spacing w:before="120" w:after="120"/>
              <w:jc w:val="both"/>
              <w:rPr>
                <w:rFonts w:ascii="Trebuchet MS" w:hAnsi="Trebuchet MS" w:cs="Verdana"/>
                <w:b/>
                <w:lang w:eastAsia="ro-RO"/>
              </w:rPr>
            </w:pPr>
            <w:r w:rsidRPr="00310F06">
              <w:rPr>
                <w:rFonts w:ascii="Trebuchet MS" w:hAnsi="Trebuchet MS" w:cs="Verdana"/>
                <w:b/>
                <w:lang w:eastAsia="ro-RO"/>
              </w:rPr>
              <w:t>Atribuții generale</w:t>
            </w:r>
          </w:p>
          <w:p w:rsidR="00BC41D2" w:rsidRPr="00310F06" w:rsidRDefault="00BC41D2" w:rsidP="00BC41D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rebuchet MS" w:hAnsi="Trebuchet MS" w:cs="Verdana"/>
                <w:b/>
                <w:lang w:val="ro-RO" w:eastAsia="ro-RO"/>
              </w:rPr>
            </w:pPr>
            <w:r w:rsidRPr="00310F06">
              <w:rPr>
                <w:rFonts w:ascii="Trebuchet MS" w:hAnsi="Trebuchet MS" w:cs="Verdana"/>
                <w:b/>
                <w:lang w:val="ro-RO" w:eastAsia="ro-RO"/>
              </w:rPr>
              <w:t xml:space="preserve">Abilități de comunicare </w:t>
            </w:r>
          </w:p>
          <w:p w:rsidR="00BC41D2" w:rsidRPr="00310F06" w:rsidRDefault="00BC41D2" w:rsidP="00BC41D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rebuchet MS" w:hAnsi="Trebuchet MS" w:cs="Verdana"/>
                <w:b/>
                <w:lang w:val="ro-RO" w:eastAsia="ro-RO"/>
              </w:rPr>
            </w:pPr>
            <w:r w:rsidRPr="00310F06">
              <w:rPr>
                <w:rFonts w:ascii="Trebuchet MS" w:hAnsi="Trebuchet MS" w:cs="Verdana"/>
                <w:b/>
                <w:lang w:val="ro-RO" w:eastAsia="ro-RO"/>
              </w:rPr>
              <w:t>Abilități de a redactata documentele necesare în relaționarea cu instituțiile din administrația publică și organismele profesionale: adrese, rapoarte, minute</w:t>
            </w:r>
          </w:p>
          <w:p w:rsidR="00BC41D2" w:rsidRPr="00310F06" w:rsidRDefault="00BC41D2" w:rsidP="00BC41D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rebuchet MS" w:hAnsi="Trebuchet MS" w:cs="Verdana"/>
                <w:b/>
                <w:lang w:val="ro-RO" w:eastAsia="ro-RO"/>
              </w:rPr>
            </w:pPr>
            <w:r w:rsidRPr="00310F06">
              <w:rPr>
                <w:rFonts w:ascii="Trebuchet MS" w:hAnsi="Trebuchet MS" w:cs="Verdana"/>
                <w:b/>
                <w:lang w:val="ro-RO" w:eastAsia="ro-RO"/>
              </w:rPr>
              <w:t>Capacitatea de a colabora cu autorităț</w:t>
            </w:r>
            <w:r>
              <w:rPr>
                <w:rFonts w:ascii="Trebuchet MS" w:hAnsi="Trebuchet MS" w:cs="Verdana"/>
                <w:b/>
                <w:lang w:val="ro-RO" w:eastAsia="ro-RO"/>
              </w:rPr>
              <w:t>ile competente din Româ</w:t>
            </w:r>
            <w:r w:rsidRPr="00310F06">
              <w:rPr>
                <w:rFonts w:ascii="Trebuchet MS" w:hAnsi="Trebuchet MS" w:cs="Verdana"/>
                <w:b/>
                <w:lang w:val="ro-RO" w:eastAsia="ro-RO"/>
              </w:rPr>
              <w:t>nia și cu organismele europene</w:t>
            </w:r>
          </w:p>
          <w:p w:rsidR="00BC41D2" w:rsidRPr="00310F06" w:rsidRDefault="00BC41D2" w:rsidP="00BC41D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rebuchet MS" w:hAnsi="Trebuchet MS" w:cs="Verdana"/>
                <w:b/>
                <w:lang w:val="ro-RO" w:eastAsia="ro-RO"/>
              </w:rPr>
            </w:pPr>
            <w:r w:rsidRPr="00310F06">
              <w:rPr>
                <w:rFonts w:ascii="Trebuchet MS" w:hAnsi="Trebuchet MS" w:cs="Verdana"/>
                <w:b/>
                <w:lang w:val="ro-RO" w:eastAsia="ro-RO"/>
              </w:rPr>
              <w:t xml:space="preserve">Abilitatea de </w:t>
            </w:r>
            <w:r>
              <w:rPr>
                <w:rFonts w:ascii="Trebuchet MS" w:hAnsi="Trebuchet MS" w:cs="Verdana"/>
                <w:b/>
                <w:lang w:val="ro-RO" w:eastAsia="ro-RO"/>
              </w:rPr>
              <w:t>analiza ș</w:t>
            </w:r>
            <w:r w:rsidRPr="00310F06">
              <w:rPr>
                <w:rFonts w:ascii="Trebuchet MS" w:hAnsi="Trebuchet MS" w:cs="Verdana"/>
                <w:b/>
                <w:lang w:val="ro-RO" w:eastAsia="ro-RO"/>
              </w:rPr>
              <w:t>i de a lua cele mai bune decizii</w:t>
            </w:r>
          </w:p>
          <w:p w:rsidR="00BC41D2" w:rsidRPr="00310F06" w:rsidRDefault="00BC41D2" w:rsidP="00BC41D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rebuchet MS" w:hAnsi="Trebuchet MS" w:cs="Verdana"/>
                <w:b/>
                <w:lang w:val="ro-RO" w:eastAsia="ro-RO"/>
              </w:rPr>
            </w:pPr>
            <w:r w:rsidRPr="00310F06">
              <w:rPr>
                <w:rFonts w:ascii="Trebuchet MS" w:hAnsi="Trebuchet MS" w:cs="Verdana"/>
                <w:b/>
                <w:lang w:val="ro-RO" w:eastAsia="ro-RO"/>
              </w:rPr>
              <w:t>Abili</w:t>
            </w:r>
            <w:r>
              <w:rPr>
                <w:rFonts w:ascii="Trebuchet MS" w:hAnsi="Trebuchet MS" w:cs="Verdana"/>
                <w:b/>
                <w:lang w:val="ro-RO" w:eastAsia="ro-RO"/>
              </w:rPr>
              <w:t>tatea de a lucra în echipă</w:t>
            </w:r>
            <w:r w:rsidRPr="00310F06">
              <w:rPr>
                <w:rFonts w:ascii="Trebuchet MS" w:hAnsi="Trebuchet MS" w:cs="Verdana"/>
                <w:b/>
                <w:lang w:val="ro-RO" w:eastAsia="ro-RO"/>
              </w:rPr>
              <w:t xml:space="preserve"> </w:t>
            </w:r>
          </w:p>
          <w:p w:rsidR="00BC41D2" w:rsidRDefault="00BC41D2" w:rsidP="00BC41D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rebuchet MS" w:hAnsi="Trebuchet MS" w:cs="Verdana"/>
                <w:b/>
                <w:lang w:val="ro-RO" w:eastAsia="ro-RO"/>
              </w:rPr>
            </w:pPr>
            <w:r w:rsidRPr="00310F06">
              <w:rPr>
                <w:rFonts w:ascii="Trebuchet MS" w:hAnsi="Trebuchet MS" w:cs="Verdana"/>
                <w:b/>
                <w:lang w:val="ro-RO" w:eastAsia="ro-RO"/>
              </w:rPr>
              <w:t>Capacitatea de a rezolva probleme complexe</w:t>
            </w:r>
          </w:p>
          <w:p w:rsidR="00BC41D2" w:rsidRPr="00310F06" w:rsidRDefault="00BC41D2" w:rsidP="00BC41D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rebuchet MS" w:hAnsi="Trebuchet MS" w:cs="Verdana"/>
                <w:b/>
                <w:lang w:val="ro-RO" w:eastAsia="ro-RO"/>
              </w:rPr>
            </w:pPr>
            <w:r>
              <w:rPr>
                <w:rFonts w:ascii="Trebuchet MS" w:hAnsi="Trebuchet MS" w:cs="Verdana"/>
                <w:b/>
                <w:lang w:val="ro-RO" w:eastAsia="ro-RO"/>
              </w:rPr>
              <w:t>O cunoaștere temeinică a legislației europene și naționale care guvernează PCUe</w:t>
            </w:r>
          </w:p>
          <w:p w:rsidR="00BC41D2" w:rsidRPr="003F2B2E" w:rsidRDefault="00BC41D2" w:rsidP="00105417">
            <w:pPr>
              <w:spacing w:before="120" w:after="120"/>
              <w:ind w:firstLine="470"/>
              <w:jc w:val="both"/>
              <w:rPr>
                <w:rFonts w:ascii="Trebuchet MS" w:hAnsi="Trebuchet MS" w:cs="Verdana"/>
                <w:b/>
                <w:color w:val="000000"/>
                <w:lang w:eastAsia="ro-RO"/>
              </w:rPr>
            </w:pPr>
          </w:p>
        </w:tc>
      </w:tr>
      <w:tr w:rsidR="00BC41D2" w:rsidRPr="003F2B2E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04278" w:rsidRDefault="00BC41D2" w:rsidP="00105417">
            <w:pPr>
              <w:rPr>
                <w:rFonts w:ascii="Trebuchet MS" w:hAnsi="Trebuchet MS" w:cs="Verdana"/>
                <w:b/>
                <w:color w:val="000000"/>
                <w:lang w:val="it-IT" w:eastAsia="ro-RO"/>
              </w:rPr>
            </w:pPr>
            <w:r w:rsidRPr="00304278">
              <w:rPr>
                <w:rFonts w:ascii="Trebuchet MS" w:hAnsi="Trebuchet MS" w:cs="Verdana"/>
                <w:b/>
                <w:color w:val="000000"/>
                <w:lang w:val="it-IT" w:eastAsia="ro-RO"/>
              </w:rPr>
              <w:t>Atribuții specifice</w:t>
            </w:r>
          </w:p>
        </w:tc>
      </w:tr>
      <w:tr w:rsidR="00BC41D2" w:rsidRPr="00BE0430" w:rsidTr="00105417">
        <w:trPr>
          <w:tblCellSpacing w:w="0" w:type="dxa"/>
          <w:jc w:val="center"/>
        </w:trPr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it-IT"/>
              </w:rPr>
            </w:pPr>
            <w:r w:rsidRPr="007213A2">
              <w:rPr>
                <w:rFonts w:ascii="Trebuchet MS" w:hAnsi="Trebuchet MS" w:cs="Verdana"/>
                <w:b/>
                <w:color w:val="000000"/>
                <w:lang w:val="ro-RO" w:eastAsia="ro-RO"/>
              </w:rPr>
              <w:t xml:space="preserve">Contribuie la elaborarea strategiei naționale în domeniul transformării digitale 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it-IT"/>
              </w:rPr>
            </w:pPr>
            <w:r w:rsidRPr="007213A2">
              <w:rPr>
                <w:rFonts w:ascii="Trebuchet MS" w:hAnsi="Trebuchet MS" w:cs="Verdana"/>
                <w:b/>
                <w:color w:val="000000"/>
                <w:lang w:val="ro-RO" w:eastAsia="ro-RO"/>
              </w:rPr>
              <w:t>Se implică în implementarea politicilor publice aferente derulării programelor în domeniul transformării digitale, al societății informaționale și al interoperabilității sistemelor informatice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it-IT"/>
              </w:rPr>
            </w:pPr>
            <w:r w:rsidRPr="007213A2">
              <w:rPr>
                <w:rFonts w:ascii="Trebuchet MS" w:hAnsi="Trebuchet MS" w:cs="Verdana"/>
                <w:b/>
                <w:color w:val="000000"/>
                <w:lang w:val="ro-RO" w:eastAsia="ro-RO"/>
              </w:rPr>
              <w:t xml:space="preserve">Contribuie la implementarea planului național pentru dezvoltarea competențelor digitale ale cetățenilor României  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b/>
                <w:lang w:val="it-IT"/>
              </w:rPr>
            </w:pPr>
            <w:r w:rsidRPr="007213A2">
              <w:rPr>
                <w:rFonts w:ascii="Trebuchet MS" w:hAnsi="Trebuchet MS"/>
                <w:b/>
                <w:lang w:val="it-IT"/>
              </w:rPr>
              <w:t>Îndeplinește cu responsabilitate, competență, eficiență și conștiinciozitate sarcinile aferente elaborării cadrului legal în care i</w:t>
            </w:r>
            <w:r>
              <w:rPr>
                <w:rFonts w:ascii="Trebuchet MS" w:hAnsi="Trebuchet MS"/>
                <w:b/>
                <w:lang w:val="it-IT"/>
              </w:rPr>
              <w:t>nstituția are calitate de parte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lang w:val="it-IT"/>
              </w:rPr>
            </w:pPr>
            <w:r w:rsidRPr="007213A2">
              <w:rPr>
                <w:rFonts w:ascii="Trebuchet MS" w:hAnsi="Trebuchet MS"/>
                <w:b/>
                <w:lang w:val="it-IT"/>
              </w:rPr>
              <w:t xml:space="preserve">Participă la activitatea de semnare a </w:t>
            </w:r>
            <w:r>
              <w:rPr>
                <w:rFonts w:ascii="Trebuchet MS" w:hAnsi="Trebuchet MS"/>
                <w:b/>
                <w:lang w:val="it-IT"/>
              </w:rPr>
              <w:t>protocoalelor de colaborare cu autoritățile c</w:t>
            </w:r>
            <w:r w:rsidRPr="007213A2">
              <w:rPr>
                <w:rFonts w:ascii="Trebuchet MS" w:hAnsi="Trebuchet MS"/>
                <w:b/>
                <w:lang w:val="it-IT"/>
              </w:rPr>
              <w:t>ompetente</w:t>
            </w:r>
            <w:r>
              <w:rPr>
                <w:rFonts w:ascii="Trebuchet MS" w:hAnsi="Trebuchet MS"/>
                <w:b/>
                <w:lang w:val="it-IT"/>
              </w:rPr>
              <w:t xml:space="preserve"> 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lang w:val="it-IT"/>
              </w:rPr>
            </w:pPr>
            <w:r w:rsidRPr="007213A2">
              <w:rPr>
                <w:rFonts w:ascii="Trebuchet MS" w:hAnsi="Trebuchet MS"/>
                <w:b/>
                <w:lang w:val="it-IT"/>
              </w:rPr>
              <w:t>Configurează proce</w:t>
            </w:r>
            <w:r>
              <w:rPr>
                <w:rFonts w:ascii="Trebuchet MS" w:hAnsi="Trebuchet MS"/>
                <w:b/>
                <w:lang w:val="it-IT"/>
              </w:rPr>
              <w:t>durile administrative asociate autorităților c</w:t>
            </w:r>
            <w:r w:rsidRPr="007213A2">
              <w:rPr>
                <w:rFonts w:ascii="Trebuchet MS" w:hAnsi="Trebuchet MS"/>
                <w:b/>
                <w:lang w:val="it-IT"/>
              </w:rPr>
              <w:t xml:space="preserve">ompetente  </w:t>
            </w:r>
          </w:p>
          <w:p w:rsidR="00BC41D2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lang w:val="it-IT"/>
              </w:rPr>
            </w:pPr>
            <w:r w:rsidRPr="007213A2">
              <w:rPr>
                <w:rFonts w:ascii="Trebuchet MS" w:hAnsi="Trebuchet MS"/>
                <w:b/>
                <w:lang w:val="it-IT"/>
              </w:rPr>
              <w:t>Validează conturi</w:t>
            </w:r>
            <w:r>
              <w:rPr>
                <w:rFonts w:ascii="Trebuchet MS" w:hAnsi="Trebuchet MS"/>
                <w:b/>
                <w:lang w:val="it-IT"/>
              </w:rPr>
              <w:t>le de administrator aparținând autorităților c</w:t>
            </w:r>
            <w:r w:rsidRPr="007213A2">
              <w:rPr>
                <w:rFonts w:ascii="Trebuchet MS" w:hAnsi="Trebuchet MS"/>
                <w:b/>
                <w:lang w:val="it-IT"/>
              </w:rPr>
              <w:t xml:space="preserve">ompetente 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lang w:val="it-IT"/>
              </w:rPr>
            </w:pPr>
            <w:r>
              <w:rPr>
                <w:rFonts w:ascii="Trebuchet MS" w:hAnsi="Trebuchet MS"/>
                <w:b/>
                <w:lang w:val="it-IT"/>
              </w:rPr>
              <w:t>Valideaza cererile de înrolare a autorităților competente în PCUe</w:t>
            </w:r>
          </w:p>
          <w:p w:rsidR="00BC41D2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lang w:val="it-IT"/>
              </w:rPr>
            </w:pPr>
            <w:r w:rsidRPr="007213A2">
              <w:rPr>
                <w:rFonts w:ascii="Trebuchet MS" w:hAnsi="Trebuchet MS"/>
                <w:b/>
                <w:lang w:val="it-IT"/>
              </w:rPr>
              <w:t xml:space="preserve">Răspunde în timp util la sesizările ce intră în competența </w:t>
            </w:r>
            <w:r>
              <w:rPr>
                <w:rFonts w:ascii="Trebuchet MS" w:hAnsi="Trebuchet MS"/>
                <w:b/>
                <w:lang w:val="it-IT"/>
              </w:rPr>
              <w:t xml:space="preserve">serviciului </w:t>
            </w:r>
            <w:r w:rsidRPr="007213A2">
              <w:rPr>
                <w:rFonts w:ascii="Trebuchet MS" w:hAnsi="Trebuchet MS"/>
                <w:b/>
                <w:lang w:val="it-IT"/>
              </w:rPr>
              <w:t xml:space="preserve">din care face parte </w:t>
            </w:r>
          </w:p>
          <w:p w:rsidR="00BC41D2" w:rsidRPr="006C511C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lang w:val="it-IT"/>
              </w:rPr>
            </w:pPr>
            <w:r w:rsidRPr="006C511C">
              <w:rPr>
                <w:rFonts w:ascii="Trebuchet MS" w:hAnsi="Trebuchet MS"/>
                <w:b/>
                <w:lang w:val="it-IT"/>
              </w:rPr>
              <w:t>Participă la implementarea Regulamentului (UE) 2018/1724 al PE și CE privind înființarea unui portal digital unic (gateway)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lang w:val="it-IT"/>
              </w:rPr>
            </w:pPr>
            <w:r w:rsidRPr="007213A2">
              <w:rPr>
                <w:rFonts w:ascii="Trebuchet MS" w:hAnsi="Trebuchet MS"/>
                <w:b/>
                <w:lang w:val="it-IT"/>
              </w:rPr>
              <w:t>Realizează studii, analize, sinteze și activități de proiectare privind domeniul său de activitate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lang w:val="it-IT"/>
              </w:rPr>
            </w:pPr>
            <w:r w:rsidRPr="007213A2">
              <w:rPr>
                <w:rFonts w:ascii="Trebuchet MS" w:hAnsi="Trebuchet MS"/>
                <w:b/>
                <w:lang w:val="it-IT"/>
              </w:rPr>
              <w:t>Identifică, analizează și documentează cazurile de bună practică în interoperabilitatea serviciilor de guvernare electronică la nivel european și național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lang w:val="it-IT"/>
              </w:rPr>
            </w:pPr>
            <w:r w:rsidRPr="007213A2">
              <w:rPr>
                <w:rFonts w:ascii="Trebuchet MS" w:hAnsi="Trebuchet MS"/>
                <w:b/>
                <w:lang w:val="it-IT"/>
              </w:rPr>
              <w:t>Colaborează cu instituții și organizații naționale, regionale și internaționale din domeniul său de competență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lang w:val="it-IT"/>
              </w:rPr>
            </w:pPr>
            <w:r w:rsidRPr="007213A2">
              <w:rPr>
                <w:rFonts w:ascii="Trebuchet MS" w:hAnsi="Trebuchet MS"/>
                <w:b/>
                <w:lang w:val="it-IT"/>
              </w:rPr>
              <w:t>Elaborează rapoarte consolidate despre</w:t>
            </w:r>
            <w:r>
              <w:rPr>
                <w:rFonts w:ascii="Trebuchet MS" w:hAnsi="Trebuchet MS"/>
                <w:b/>
                <w:lang w:val="it-IT"/>
              </w:rPr>
              <w:t xml:space="preserve"> progres status solicitate de  c</w:t>
            </w:r>
            <w:r w:rsidRPr="007213A2">
              <w:rPr>
                <w:rFonts w:ascii="Trebuchet MS" w:hAnsi="Trebuchet MS"/>
                <w:b/>
                <w:lang w:val="it-IT"/>
              </w:rPr>
              <w:t>onducere și pentru alte autorități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lang w:val="it-IT"/>
              </w:rPr>
            </w:pPr>
            <w:r w:rsidRPr="007213A2">
              <w:rPr>
                <w:rFonts w:ascii="Trebuchet MS" w:hAnsi="Trebuchet MS"/>
                <w:b/>
                <w:lang w:val="it-IT"/>
              </w:rPr>
              <w:t xml:space="preserve">Monitorizează permanent legislația și inițiativele europene în domeniul </w:t>
            </w:r>
            <w:r w:rsidRPr="007213A2">
              <w:rPr>
                <w:rFonts w:ascii="Trebuchet MS" w:hAnsi="Trebuchet MS"/>
                <w:b/>
                <w:lang w:val="it-IT"/>
              </w:rPr>
              <w:lastRenderedPageBreak/>
              <w:t>interoperabilității sistemelor de guvernare electronică, în colaborare cu alte departamen</w:t>
            </w:r>
            <w:r>
              <w:rPr>
                <w:rFonts w:ascii="Trebuchet MS" w:hAnsi="Trebuchet MS"/>
                <w:b/>
                <w:lang w:val="it-IT"/>
              </w:rPr>
              <w:t>te de specialitate din cadrul A</w:t>
            </w:r>
            <w:r w:rsidRPr="007213A2">
              <w:rPr>
                <w:rFonts w:ascii="Trebuchet MS" w:hAnsi="Trebuchet MS"/>
                <w:b/>
                <w:lang w:val="it-IT"/>
              </w:rPr>
              <w:t>DR, pentru a identifica posibile nișe pe care instuția ar putea să le valorifice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lang w:val="it-IT"/>
              </w:rPr>
            </w:pPr>
            <w:r w:rsidRPr="007213A2">
              <w:rPr>
                <w:rFonts w:ascii="Trebuchet MS" w:hAnsi="Trebuchet MS"/>
                <w:b/>
                <w:lang w:val="it-IT"/>
              </w:rPr>
              <w:t>Participă la întocmirea raportului periodic de activitate al instituției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lang w:val="it-IT"/>
              </w:rPr>
            </w:pPr>
            <w:r w:rsidRPr="007213A2">
              <w:rPr>
                <w:rFonts w:ascii="Trebuchet MS" w:hAnsi="Trebuchet MS"/>
                <w:b/>
                <w:lang w:val="it-IT"/>
              </w:rPr>
              <w:t xml:space="preserve">Păstrează secretul de serviciu, precum și asupra datelor și al informațiilor cu caracter confidențial deținute sau la care are acces ca urmare a exercitării atribuțiilor de serviciu 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lang w:val="it-IT"/>
              </w:rPr>
            </w:pPr>
            <w:r w:rsidRPr="007213A2">
              <w:rPr>
                <w:rFonts w:ascii="Trebuchet MS" w:hAnsi="Trebuchet MS"/>
                <w:b/>
                <w:lang w:val="it-IT"/>
              </w:rPr>
              <w:t>Asigură arhivarea documentelor elaborate în cadrul serviciului, păstrării acestora în condiții optime și trimiterii la arhiva instituției a documentelor clasate, conform normelor în vigoare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lang w:val="it-IT"/>
              </w:rPr>
            </w:pPr>
            <w:r w:rsidRPr="007213A2">
              <w:rPr>
                <w:rFonts w:ascii="Trebuchet MS" w:hAnsi="Trebuchet MS"/>
                <w:b/>
                <w:lang w:val="it-IT"/>
              </w:rPr>
              <w:t>În îndeplinirea sarcinilor/atribuțiilor de serviciu aplică/respectă procedurile emise/aprobate în cadrul instituției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lang w:val="it-IT"/>
              </w:rPr>
            </w:pPr>
            <w:r w:rsidRPr="007213A2">
              <w:rPr>
                <w:rFonts w:ascii="Trebuchet MS" w:hAnsi="Trebuchet MS"/>
                <w:b/>
                <w:lang w:val="it-IT"/>
              </w:rPr>
              <w:t xml:space="preserve">Întocmește, reactualizează procedurile operaționale specifice </w:t>
            </w:r>
            <w:r>
              <w:rPr>
                <w:rFonts w:ascii="Trebuchet MS" w:hAnsi="Trebuchet MS"/>
                <w:b/>
                <w:lang w:val="it-IT"/>
              </w:rPr>
              <w:t xml:space="preserve">serviciului </w:t>
            </w:r>
            <w:r w:rsidRPr="007213A2">
              <w:rPr>
                <w:rFonts w:ascii="Trebuchet MS" w:hAnsi="Trebuchet MS"/>
                <w:b/>
                <w:lang w:val="it-IT"/>
              </w:rPr>
              <w:t xml:space="preserve">din care face parte </w:t>
            </w:r>
          </w:p>
          <w:p w:rsidR="00BC41D2" w:rsidRPr="007213A2" w:rsidRDefault="00BC41D2" w:rsidP="00BC4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u w:val="single"/>
                <w:lang w:val="it-IT"/>
              </w:rPr>
            </w:pPr>
            <w:r w:rsidRPr="007213A2">
              <w:rPr>
                <w:rFonts w:ascii="Trebuchet MS" w:hAnsi="Trebuchet MS"/>
                <w:b/>
                <w:lang w:val="it-IT"/>
              </w:rPr>
              <w:t>Î</w:t>
            </w:r>
            <w:r w:rsidRPr="007213A2">
              <w:rPr>
                <w:rFonts w:ascii="Trebuchet MS" w:hAnsi="Trebuchet MS"/>
                <w:b/>
                <w:lang w:val="ro-RO"/>
              </w:rPr>
              <w:t xml:space="preserve">ndeplinește și alte sarcini </w:t>
            </w:r>
            <w:r>
              <w:rPr>
                <w:rFonts w:ascii="Trebuchet MS" w:hAnsi="Trebuchet MS"/>
                <w:b/>
                <w:lang w:val="ro-RO"/>
              </w:rPr>
              <w:t xml:space="preserve">trasate de conducătorii ierarhici </w:t>
            </w:r>
          </w:p>
        </w:tc>
      </w:tr>
      <w:tr w:rsidR="00BC41D2" w:rsidRPr="003F2B2E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8D3671" w:rsidRDefault="00BC41D2" w:rsidP="00105417">
            <w:pPr>
              <w:spacing w:before="120" w:after="120"/>
              <w:rPr>
                <w:rFonts w:ascii="Trebuchet MS" w:hAnsi="Trebuchet MS" w:cs="Verdana"/>
                <w:b/>
                <w:color w:val="FF0000"/>
                <w:lang w:eastAsia="ro-RO"/>
              </w:rPr>
            </w:pPr>
            <w:r w:rsidRPr="008D3671">
              <w:rPr>
                <w:rFonts w:ascii="Trebuchet MS" w:hAnsi="Trebuchet MS" w:cs="Verdana"/>
                <w:b/>
                <w:color w:val="000000" w:themeColor="text1"/>
                <w:lang w:eastAsia="ro-RO"/>
              </w:rPr>
              <w:lastRenderedPageBreak/>
              <w:t>Identificarea funcţiei contractuale corespunzătoare postului</w:t>
            </w:r>
          </w:p>
        </w:tc>
      </w:tr>
      <w:tr w:rsidR="00BC41D2" w:rsidRPr="003F2B2E" w:rsidTr="00105417">
        <w:trPr>
          <w:trHeight w:val="27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8D3671" w:rsidRDefault="00BC41D2" w:rsidP="00105417">
            <w:pPr>
              <w:rPr>
                <w:rFonts w:ascii="Trebuchet MS" w:hAnsi="Trebuchet MS" w:cs="Verdana"/>
                <w:b/>
                <w:color w:val="FF0000"/>
                <w:lang w:eastAsia="ro-RO"/>
              </w:rPr>
            </w:pPr>
            <w:r w:rsidRPr="008D3671">
              <w:rPr>
                <w:rFonts w:ascii="Trebuchet MS" w:hAnsi="Trebuchet MS" w:cs="Verdana"/>
                <w:b/>
                <w:color w:val="000000" w:themeColor="text1"/>
                <w:lang w:eastAsia="ro-RO"/>
              </w:rPr>
              <w:t xml:space="preserve">1. Denumire: </w:t>
            </w:r>
            <w:r>
              <w:rPr>
                <w:rFonts w:ascii="Trebuchet MS" w:hAnsi="Trebuchet MS" w:cs="Verdana"/>
                <w:b/>
                <w:color w:val="000000" w:themeColor="text1"/>
                <w:lang w:eastAsia="ro-RO"/>
              </w:rPr>
              <w:t>Consilier</w:t>
            </w:r>
          </w:p>
        </w:tc>
      </w:tr>
      <w:tr w:rsidR="00BC41D2" w:rsidRPr="003F2B2E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8D3671" w:rsidRDefault="00BC41D2" w:rsidP="00105417">
            <w:pPr>
              <w:rPr>
                <w:rFonts w:ascii="Trebuchet MS" w:hAnsi="Trebuchet MS" w:cs="Verdana"/>
                <w:b/>
                <w:color w:val="FF0000"/>
                <w:lang w:eastAsia="ro-RO"/>
              </w:rPr>
            </w:pPr>
            <w:r w:rsidRPr="008D3671">
              <w:rPr>
                <w:rFonts w:ascii="Trebuchet MS" w:hAnsi="Trebuchet MS" w:cs="Verdana"/>
                <w:b/>
                <w:color w:val="000000" w:themeColor="text1"/>
                <w:lang w:eastAsia="ro-RO"/>
              </w:rPr>
              <w:t xml:space="preserve">2. Clasa: </w:t>
            </w:r>
            <w:r>
              <w:rPr>
                <w:rFonts w:ascii="Trebuchet MS" w:hAnsi="Trebuchet MS" w:cs="Verdana"/>
                <w:b/>
                <w:color w:val="000000" w:themeColor="text1"/>
                <w:lang w:eastAsia="ro-RO"/>
              </w:rPr>
              <w:t>-</w:t>
            </w:r>
          </w:p>
        </w:tc>
      </w:tr>
      <w:tr w:rsidR="00BC41D2" w:rsidRPr="003F2B2E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8D3671" w:rsidRDefault="00BC41D2" w:rsidP="00105417">
            <w:pPr>
              <w:rPr>
                <w:rFonts w:ascii="Trebuchet MS" w:hAnsi="Trebuchet MS" w:cs="Verdana"/>
                <w:b/>
                <w:color w:val="FF0000"/>
                <w:lang w:eastAsia="ro-RO"/>
              </w:rPr>
            </w:pPr>
            <w:r w:rsidRPr="008D3671">
              <w:rPr>
                <w:rFonts w:ascii="Trebuchet MS" w:hAnsi="Trebuchet MS" w:cs="Verdana"/>
                <w:b/>
                <w:color w:val="000000" w:themeColor="text1"/>
                <w:lang w:eastAsia="ro-RO"/>
              </w:rPr>
              <w:t xml:space="preserve">3. Gradul profesional: </w:t>
            </w:r>
            <w:r>
              <w:rPr>
                <w:rFonts w:ascii="Trebuchet MS" w:hAnsi="Trebuchet MS" w:cs="Verdana"/>
                <w:b/>
                <w:color w:val="000000" w:themeColor="text1"/>
                <w:lang w:eastAsia="ro-RO"/>
              </w:rPr>
              <w:t>IA</w:t>
            </w:r>
          </w:p>
        </w:tc>
      </w:tr>
      <w:tr w:rsidR="00BC41D2" w:rsidRPr="003F2B2E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8D3671" w:rsidRDefault="00BC41D2" w:rsidP="00105417">
            <w:pPr>
              <w:rPr>
                <w:rFonts w:ascii="Trebuchet MS" w:hAnsi="Trebuchet MS" w:cs="Verdana"/>
                <w:b/>
                <w:color w:val="FF0000"/>
                <w:lang w:eastAsia="ro-RO"/>
              </w:rPr>
            </w:pPr>
            <w:r w:rsidRPr="008D3671">
              <w:rPr>
                <w:rFonts w:ascii="Trebuchet MS" w:hAnsi="Trebuchet MS" w:cs="Verdana"/>
                <w:b/>
                <w:color w:val="000000" w:themeColor="text1"/>
                <w:lang w:eastAsia="ro-RO"/>
              </w:rPr>
              <w:t xml:space="preserve">4. Vechimea în specialitate necesară: </w:t>
            </w:r>
            <w:r w:rsidRPr="008D3671">
              <w:rPr>
                <w:rFonts w:ascii="Trebuchet MS" w:hAnsi="Trebuchet MS"/>
                <w:b/>
                <w:color w:val="000000" w:themeColor="text1"/>
                <w:lang w:eastAsia="ro-RO"/>
              </w:rPr>
              <w:t>minim</w:t>
            </w:r>
            <w:r>
              <w:rPr>
                <w:rFonts w:ascii="Trebuchet MS" w:hAnsi="Trebuchet MS"/>
                <w:b/>
                <w:color w:val="000000" w:themeColor="text1"/>
                <w:lang w:eastAsia="ro-RO"/>
              </w:rPr>
              <w:t>um</w:t>
            </w:r>
            <w:r w:rsidRPr="008D3671">
              <w:rPr>
                <w:rFonts w:ascii="Trebuchet MS" w:hAnsi="Trebuchet MS"/>
                <w:b/>
                <w:color w:val="000000" w:themeColor="text1"/>
                <w:lang w:eastAsia="ro-RO"/>
              </w:rPr>
              <w:t xml:space="preserve"> </w:t>
            </w:r>
            <w:r>
              <w:rPr>
                <w:rFonts w:ascii="Trebuchet MS" w:hAnsi="Trebuchet MS"/>
                <w:b/>
                <w:color w:val="000000" w:themeColor="text1"/>
                <w:lang w:eastAsia="ro-RO"/>
              </w:rPr>
              <w:t>1 an</w:t>
            </w:r>
            <w:r w:rsidRPr="008D3671">
              <w:rPr>
                <w:rFonts w:ascii="Trebuchet MS" w:hAnsi="Trebuchet MS"/>
                <w:b/>
                <w:color w:val="000000" w:themeColor="text1"/>
                <w:lang w:eastAsia="ro-RO"/>
              </w:rPr>
              <w:t xml:space="preserve"> </w:t>
            </w:r>
          </w:p>
        </w:tc>
      </w:tr>
      <w:tr w:rsidR="00BC41D2" w:rsidRPr="00BE0430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spacing w:before="120" w:after="120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>Sfera relaţională a titularului postului</w:t>
            </w:r>
          </w:p>
        </w:tc>
      </w:tr>
      <w:tr w:rsidR="00BC41D2" w:rsidRPr="003F2B2E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spacing w:before="120" w:after="120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>1. Sfera relaţională internă:</w:t>
            </w:r>
          </w:p>
        </w:tc>
      </w:tr>
      <w:tr w:rsidR="00BC41D2" w:rsidRPr="003F2B2E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>a) Relaţii ierarhice:</w:t>
            </w:r>
          </w:p>
        </w:tc>
      </w:tr>
      <w:tr w:rsidR="00BC41D2" w:rsidRPr="003F2B2E" w:rsidTr="00105417">
        <w:trPr>
          <w:trHeight w:val="9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Default="00BC41D2" w:rsidP="00105417">
            <w:pPr>
              <w:jc w:val="both"/>
              <w:rPr>
                <w:rFonts w:ascii="Trebuchet MS" w:hAnsi="Trebuchet MS"/>
                <w:b/>
                <w:noProof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>- subordonat faţă de:</w:t>
            </w:r>
            <w:r w:rsidRPr="003F2B2E">
              <w:rPr>
                <w:rFonts w:ascii="Trebuchet MS" w:hAnsi="Trebuchet MS"/>
                <w:noProof/>
              </w:rPr>
              <w:t xml:space="preserve"> </w:t>
            </w:r>
            <w:r>
              <w:rPr>
                <w:rFonts w:ascii="Trebuchet MS" w:hAnsi="Trebuchet MS"/>
                <w:b/>
                <w:noProof/>
              </w:rPr>
              <w:t>Ș</w:t>
            </w:r>
            <w:r w:rsidRPr="008D3671">
              <w:rPr>
                <w:rFonts w:ascii="Trebuchet MS" w:hAnsi="Trebuchet MS"/>
                <w:b/>
                <w:noProof/>
              </w:rPr>
              <w:t>ef Serviciu</w:t>
            </w:r>
            <w:r>
              <w:rPr>
                <w:rFonts w:ascii="Trebuchet MS" w:hAnsi="Trebuchet MS"/>
                <w:b/>
                <w:noProof/>
              </w:rPr>
              <w:t xml:space="preserve"> PCUe </w:t>
            </w:r>
          </w:p>
          <w:p w:rsidR="00BC41D2" w:rsidRPr="009A38F0" w:rsidRDefault="00BC41D2" w:rsidP="00105417">
            <w:pPr>
              <w:jc w:val="both"/>
              <w:rPr>
                <w:rFonts w:ascii="Trebuchet MS" w:hAnsi="Trebuchet MS"/>
                <w:b/>
                <w:noProof/>
              </w:rPr>
            </w:pPr>
            <w:r>
              <w:rPr>
                <w:rFonts w:ascii="Trebuchet MS" w:hAnsi="Trebuchet MS"/>
                <w:b/>
                <w:noProof/>
              </w:rPr>
              <w:t xml:space="preserve">                                </w:t>
            </w:r>
            <w:r w:rsidRPr="008D3671">
              <w:rPr>
                <w:rFonts w:ascii="Trebuchet MS" w:hAnsi="Trebuchet MS"/>
                <w:b/>
                <w:noProof/>
              </w:rPr>
              <w:t xml:space="preserve">   Director</w:t>
            </w:r>
            <w:r>
              <w:rPr>
                <w:rFonts w:ascii="Trebuchet MS" w:hAnsi="Trebuchet MS"/>
                <w:b/>
                <w:noProof/>
              </w:rPr>
              <w:t xml:space="preserve"> Direcția Suport Aplicații</w:t>
            </w:r>
          </w:p>
        </w:tc>
      </w:tr>
      <w:tr w:rsidR="00BC41D2" w:rsidRPr="003F2B2E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- superior pentru: </w:t>
            </w:r>
            <w:r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Nu este cazul </w:t>
            </w:r>
          </w:p>
        </w:tc>
      </w:tr>
      <w:tr w:rsidR="00BC41D2" w:rsidRPr="00BE0430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b) Relaţii funcţionale: </w:t>
            </w:r>
            <w:r w:rsidRPr="006C1B25">
              <w:rPr>
                <w:rFonts w:ascii="Trebuchet MS" w:hAnsi="Trebuchet MS"/>
                <w:b/>
                <w:color w:val="000000"/>
                <w:lang w:eastAsia="ro-RO"/>
              </w:rPr>
              <w:t>cu toate direcțiile, serviciile și compartimentele din cadrul ADR</w:t>
            </w:r>
            <w:r>
              <w:rPr>
                <w:rFonts w:ascii="Trebuchet MS" w:hAnsi="Trebuchet MS"/>
                <w:color w:val="000000"/>
                <w:lang w:eastAsia="ro-RO"/>
              </w:rPr>
              <w:t xml:space="preserve"> </w:t>
            </w:r>
          </w:p>
        </w:tc>
      </w:tr>
      <w:tr w:rsidR="00BC41D2" w:rsidRPr="003F2B2E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c) Relaţii de control: </w:t>
            </w:r>
            <w:r w:rsidRPr="006C1B25">
              <w:rPr>
                <w:rFonts w:ascii="Trebuchet MS" w:hAnsi="Trebuchet MS" w:cs="Verdana"/>
                <w:b/>
                <w:color w:val="000000"/>
                <w:lang w:eastAsia="ro-RO"/>
              </w:rPr>
              <w:t>în limita competențelor funcției și a atribuţiilor delegate de superiorul ierarhic</w:t>
            </w:r>
          </w:p>
        </w:tc>
      </w:tr>
      <w:tr w:rsidR="00BC41D2" w:rsidRPr="003F2B2E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jc w:val="both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d) Relaţii de reprezentare: </w:t>
            </w:r>
            <w:r w:rsidRPr="006C1B25">
              <w:rPr>
                <w:rFonts w:ascii="Trebuchet MS" w:hAnsi="Trebuchet MS"/>
                <w:b/>
                <w:noProof/>
              </w:rPr>
              <w:t>în limita competențelor funcției și a atribuţiilor delegate de superiorul ierarhic</w:t>
            </w:r>
          </w:p>
        </w:tc>
      </w:tr>
      <w:tr w:rsidR="00BC41D2" w:rsidRPr="003F2B2E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spacing w:before="120" w:after="120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lastRenderedPageBreak/>
              <w:t>2. Sfera relaţională externă:</w:t>
            </w:r>
          </w:p>
        </w:tc>
      </w:tr>
      <w:tr w:rsidR="00BC41D2" w:rsidRPr="00BE0430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a) cu autorităţi şi instituţii publice: </w:t>
            </w:r>
            <w:r w:rsidRPr="006C1B25">
              <w:rPr>
                <w:rFonts w:ascii="Trebuchet MS" w:hAnsi="Trebuchet MS"/>
                <w:b/>
                <w:noProof/>
              </w:rPr>
              <w:t>conform nivelului postului şi delegării primite de la superiorii ierarhici</w:t>
            </w:r>
          </w:p>
        </w:tc>
      </w:tr>
      <w:tr w:rsidR="00BC41D2" w:rsidRPr="00BE0430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b) cu organizaţii internaţionale: </w:t>
            </w:r>
            <w:r w:rsidRPr="006C1B25">
              <w:rPr>
                <w:rFonts w:ascii="Trebuchet MS" w:hAnsi="Trebuchet MS"/>
                <w:b/>
                <w:noProof/>
              </w:rPr>
              <w:t>conform nivelului postului şi delegării primite de la superiorii ierarhici</w:t>
            </w:r>
          </w:p>
        </w:tc>
      </w:tr>
      <w:tr w:rsidR="00BC41D2" w:rsidRPr="00BE0430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c) cu persoane juridice private: </w:t>
            </w:r>
            <w:r w:rsidRPr="006C1B25">
              <w:rPr>
                <w:rFonts w:ascii="Trebuchet MS" w:hAnsi="Trebuchet MS"/>
                <w:b/>
                <w:noProof/>
              </w:rPr>
              <w:t>conform nivelului postului şi delegării primite de la superiorii ierarhici</w:t>
            </w:r>
          </w:p>
        </w:tc>
      </w:tr>
      <w:tr w:rsidR="00BC41D2" w:rsidRPr="00BE0430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spacing w:before="120" w:after="120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3. Limite de competenţă: </w:t>
            </w:r>
            <w:r w:rsidRPr="006C1B25">
              <w:rPr>
                <w:rFonts w:ascii="Trebuchet MS" w:hAnsi="Trebuchet MS"/>
                <w:b/>
                <w:noProof/>
              </w:rPr>
              <w:t>toate lucrările vor fi supuse atenţiei superiorului ierarhic</w:t>
            </w:r>
          </w:p>
        </w:tc>
      </w:tr>
      <w:tr w:rsidR="00BC41D2" w:rsidRPr="00BE0430" w:rsidTr="001054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1D2" w:rsidRPr="003F2B2E" w:rsidRDefault="00BC41D2" w:rsidP="00105417">
            <w:pPr>
              <w:jc w:val="both"/>
              <w:rPr>
                <w:rFonts w:ascii="Trebuchet MS" w:hAnsi="Trebuchet MS" w:cs="Verdana"/>
                <w:b/>
                <w:color w:val="000000"/>
                <w:lang w:eastAsia="ro-RO"/>
              </w:rPr>
            </w:pPr>
            <w:r w:rsidRPr="003F2B2E">
              <w:rPr>
                <w:rFonts w:ascii="Trebuchet MS" w:hAnsi="Trebuchet MS" w:cs="Verdana"/>
                <w:b/>
                <w:color w:val="000000"/>
                <w:lang w:eastAsia="ro-RO"/>
              </w:rPr>
              <w:t xml:space="preserve">4. Delegarea de atribuţii şi competente: </w:t>
            </w:r>
          </w:p>
          <w:p w:rsidR="00BC41D2" w:rsidRPr="00FC35A3" w:rsidRDefault="00BC41D2" w:rsidP="00105417">
            <w:pPr>
              <w:jc w:val="both"/>
              <w:rPr>
                <w:rFonts w:ascii="Trebuchet MS" w:hAnsi="Trebuchet MS"/>
                <w:b/>
              </w:rPr>
            </w:pPr>
            <w:r w:rsidRPr="00FC35A3">
              <w:rPr>
                <w:rFonts w:ascii="Trebuchet MS" w:hAnsi="Trebuchet MS"/>
                <w:b/>
              </w:rPr>
              <w:t>Angajațiilorcu aceeași funcție din cadrul Serviciului PCUe</w:t>
            </w:r>
          </w:p>
        </w:tc>
      </w:tr>
    </w:tbl>
    <w:p w:rsidR="00BC41D2" w:rsidRDefault="00BC41D2" w:rsidP="00BC41D2">
      <w:pPr>
        <w:spacing w:before="120"/>
        <w:rPr>
          <w:rFonts w:ascii="Trebuchet MS" w:hAnsi="Trebuchet MS"/>
          <w:b/>
        </w:rPr>
      </w:pPr>
      <w:bookmarkStart w:id="3" w:name="do_ax1_pa5"/>
      <w:bookmarkEnd w:id="3"/>
    </w:p>
    <w:p w:rsidR="00BC41D2" w:rsidRDefault="00BC41D2" w:rsidP="00BC41D2">
      <w:pPr>
        <w:spacing w:before="120"/>
        <w:rPr>
          <w:rFonts w:ascii="Trebuchet MS" w:hAnsi="Trebuchet MS"/>
          <w:b/>
        </w:rPr>
      </w:pPr>
    </w:p>
    <w:p w:rsidR="002F1BD8" w:rsidRDefault="002F1BD8"/>
    <w:sectPr w:rsidR="002F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0BA"/>
    <w:multiLevelType w:val="hybridMultilevel"/>
    <w:tmpl w:val="B6E62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35BB7"/>
    <w:multiLevelType w:val="hybridMultilevel"/>
    <w:tmpl w:val="48E63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04"/>
    <w:rsid w:val="002F1BD8"/>
    <w:rsid w:val="002F7C04"/>
    <w:rsid w:val="007618B3"/>
    <w:rsid w:val="00B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D2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41D2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C41D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D2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41D2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C41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carmen.bratu</dc:creator>
  <cp:lastModifiedBy>Comuicare-01</cp:lastModifiedBy>
  <cp:revision>2</cp:revision>
  <dcterms:created xsi:type="dcterms:W3CDTF">2021-10-19T10:20:00Z</dcterms:created>
  <dcterms:modified xsi:type="dcterms:W3CDTF">2021-10-19T10:20:00Z</dcterms:modified>
</cp:coreProperties>
</file>