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06" w:rsidRPr="0064354C" w:rsidRDefault="00993106" w:rsidP="001C4FB9">
      <w:pPr>
        <w:spacing w:after="0" w:line="240" w:lineRule="auto"/>
        <w:ind w:left="720"/>
        <w:rPr>
          <w:rFonts w:ascii="Trebuchet MS" w:hAnsi="Trebuchet MS"/>
          <w:b/>
        </w:rPr>
      </w:pPr>
      <w:r w:rsidRPr="0064354C">
        <w:rPr>
          <w:rFonts w:ascii="Trebuchet MS" w:hAnsi="Trebuchet MS"/>
          <w:b/>
        </w:rPr>
        <w:t xml:space="preserve">BIBLIOGRAFIE </w:t>
      </w:r>
    </w:p>
    <w:p w:rsidR="00993106" w:rsidRDefault="00993106" w:rsidP="00993106">
      <w:pPr>
        <w:spacing w:after="0" w:line="240" w:lineRule="auto"/>
        <w:rPr>
          <w:rFonts w:ascii="Trebuchet MS" w:hAnsi="Trebuchet MS"/>
          <w:b/>
        </w:rPr>
      </w:pPr>
    </w:p>
    <w:p w:rsidR="00993106" w:rsidRPr="0064354C" w:rsidRDefault="00993106" w:rsidP="00993106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</w:pPr>
      <w:r w:rsidRPr="0064354C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Constituția României, republicată;</w:t>
      </w:r>
    </w:p>
    <w:p w:rsidR="00993106" w:rsidRPr="0064354C" w:rsidRDefault="001C4FB9" w:rsidP="00993106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="Trebuchet MS"/>
          <w:bCs/>
        </w:rPr>
      </w:pPr>
      <w:r>
        <w:rPr>
          <w:rFonts w:ascii="Trebuchet MS" w:eastAsia="Times New Roman" w:hAnsi="Trebuchet MS" w:cs="Trebuchet MS"/>
          <w:bCs/>
        </w:rPr>
        <w:t xml:space="preserve">Titlul I și II ale Părții a VI-a din </w:t>
      </w:r>
      <w:r w:rsidR="00993106" w:rsidRPr="0064354C">
        <w:rPr>
          <w:rFonts w:ascii="Trebuchet MS" w:eastAsia="Times New Roman" w:hAnsi="Trebuchet MS" w:cs="Trebuchet MS"/>
          <w:bCs/>
        </w:rPr>
        <w:t>Ordonanța de Urgență a Guvernului nr. 57/2019 privind Codul administrativ, cu modificările și completările ulterioare;</w:t>
      </w:r>
    </w:p>
    <w:p w:rsidR="00993106" w:rsidRPr="0064354C" w:rsidRDefault="00FC1434" w:rsidP="00993106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</w:rPr>
      </w:pPr>
      <w:hyperlink r:id="rId5" w:history="1">
        <w:r w:rsidR="00993106" w:rsidRPr="0064354C">
          <w:rPr>
            <w:rFonts w:ascii="Trebuchet MS" w:hAnsi="Trebuchet MS" w:cstheme="minorHAnsi"/>
          </w:rPr>
          <w:t>Ordonanța Guvernului nr. 137/2000</w:t>
        </w:r>
      </w:hyperlink>
      <w:r w:rsidR="00993106" w:rsidRPr="0064354C">
        <w:rPr>
          <w:rFonts w:ascii="Trebuchet MS" w:hAnsi="Trebuchet MS" w:cstheme="minorHAnsi"/>
        </w:rPr>
        <w:t> privind prevenirea și sancționarea tuturor formelor de discriminare, republicată, cu modificările și completările ulterioare;</w:t>
      </w:r>
    </w:p>
    <w:p w:rsidR="001C4FB9" w:rsidRPr="001C4FB9" w:rsidRDefault="00FC1434" w:rsidP="001C4FB9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</w:rPr>
      </w:pPr>
      <w:hyperlink r:id="rId6" w:history="1">
        <w:r w:rsidR="00993106" w:rsidRPr="0064354C">
          <w:rPr>
            <w:rFonts w:ascii="Trebuchet MS" w:hAnsi="Trebuchet MS" w:cstheme="minorHAnsi"/>
          </w:rPr>
          <w:t>Legea nr. 202/2002</w:t>
        </w:r>
      </w:hyperlink>
      <w:r w:rsidR="00993106" w:rsidRPr="0064354C">
        <w:rPr>
          <w:rFonts w:ascii="Trebuchet MS" w:hAnsi="Trebuchet MS" w:cstheme="minorHAnsi"/>
        </w:rPr>
        <w:t> privind egalitatea de șanse și de tratament între femei și bărbați, republicată, cu modificările și completările ul</w:t>
      </w:r>
      <w:r w:rsidR="00993106" w:rsidRPr="0064354C">
        <w:rPr>
          <w:rStyle w:val="Hyperlink"/>
          <w:rFonts w:ascii="Trebuchet MS" w:hAnsi="Trebuchet MS" w:cstheme="minorHAnsi"/>
          <w:color w:val="auto"/>
          <w:u w:val="none"/>
          <w:bdr w:val="none" w:sz="0" w:space="0" w:color="auto" w:frame="1"/>
        </w:rPr>
        <w:t>terioare;</w:t>
      </w:r>
      <w:r w:rsidR="001C4FB9" w:rsidRPr="001C4FB9">
        <w:rPr>
          <w:rFonts w:ascii="Trebuchet MS" w:eastAsia="Times New Roman" w:hAnsi="Trebuchet MS"/>
          <w:lang w:eastAsia="ro-RO"/>
        </w:rPr>
        <w:t xml:space="preserve"> </w:t>
      </w:r>
    </w:p>
    <w:p w:rsidR="001C4FB9" w:rsidRPr="0064354C" w:rsidRDefault="001C4FB9" w:rsidP="001C4FB9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</w:rPr>
      </w:pPr>
      <w:r w:rsidRPr="0064354C">
        <w:rPr>
          <w:rFonts w:ascii="Trebuchet MS" w:eastAsia="Times New Roman" w:hAnsi="Trebuchet MS"/>
          <w:lang w:eastAsia="ro-RO"/>
        </w:rPr>
        <w:t>Hotărârea Guvernului nr. 89/2020 privind înființarea Autorității pentru Digitalizarea României, cu modificările ulterioare;</w:t>
      </w:r>
    </w:p>
    <w:p w:rsidR="00993106" w:rsidRPr="0064354C" w:rsidRDefault="00993106" w:rsidP="009931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64354C">
        <w:rPr>
          <w:rFonts w:ascii="Trebuchet MS" w:hAnsi="Trebuchet MS"/>
        </w:rPr>
        <w:t xml:space="preserve">Legea nr. 500/2002 privind finanţele publice, cu modificările şi completările ulterioare; </w:t>
      </w:r>
    </w:p>
    <w:p w:rsidR="00993106" w:rsidRPr="0064354C" w:rsidRDefault="00993106" w:rsidP="009931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64354C">
        <w:rPr>
          <w:rFonts w:ascii="Trebuchet MS" w:hAnsi="Trebuchet MS"/>
        </w:rPr>
        <w:t xml:space="preserve">Ordin M.F.P. nr. 1792/2002 pentru aprobarea Normelor metodologice privind angajarea, lichidarea, ordonanţarea şi plata cheltuielilor instituţiilor publice, precum şi organizarea, evidenţa şi raportarea angajamentelor bugetare şi legale, cu modificarile si completarile ulterioare; </w:t>
      </w:r>
    </w:p>
    <w:p w:rsidR="00993106" w:rsidRPr="0064354C" w:rsidRDefault="00993106" w:rsidP="009931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64354C">
        <w:rPr>
          <w:rFonts w:ascii="Trebuchet MS" w:hAnsi="Trebuchet MS"/>
        </w:rPr>
        <w:t>Legea nr. 98/2016 privind achizițiile publice, cu modificările și completările ulterioare;</w:t>
      </w:r>
    </w:p>
    <w:p w:rsidR="00993106" w:rsidRPr="0064354C" w:rsidRDefault="00993106" w:rsidP="009931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64354C">
        <w:rPr>
          <w:rFonts w:ascii="Trebuchet MS" w:hAnsi="Trebuchet MS"/>
        </w:rPr>
        <w:t xml:space="preserve">Hotărârea Guvernului nr. 395/2016 pentru aprobarea normelor metodologice de aplicare a prevederilor referitoare la atribuirea contractului de achiziție publică/acordului cadru din Legea nr. 98/2016 privind achizițiile publice, cu modificările și completările ulterioare; </w:t>
      </w:r>
    </w:p>
    <w:p w:rsidR="00993106" w:rsidRPr="0064354C" w:rsidRDefault="00993106" w:rsidP="0099310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64354C">
        <w:rPr>
          <w:rFonts w:ascii="Trebuchet MS" w:hAnsi="Trebuchet MS"/>
        </w:rPr>
        <w:t>Legea Nr. 101/2016 din 19 mai 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Contestaţiilor, cu modificarile si completarile ulterioare.</w:t>
      </w:r>
    </w:p>
    <w:p w:rsidR="00993106" w:rsidRPr="0064354C" w:rsidRDefault="00993106" w:rsidP="00993106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993106" w:rsidRPr="0064354C" w:rsidRDefault="00993106" w:rsidP="009931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theme="minorHAnsi"/>
          <w:i/>
        </w:rPr>
      </w:pPr>
      <w:r w:rsidRPr="0064354C">
        <w:rPr>
          <w:rFonts w:ascii="Trebuchet MS" w:hAnsi="Trebuchet MS" w:cstheme="minorHAnsi"/>
          <w:i/>
        </w:rPr>
        <w:t>Notă: p</w:t>
      </w:r>
      <w:bookmarkStart w:id="0" w:name="_GoBack"/>
      <w:bookmarkEnd w:id="0"/>
      <w:r w:rsidRPr="0064354C">
        <w:rPr>
          <w:rFonts w:ascii="Trebuchet MS" w:hAnsi="Trebuchet MS" w:cstheme="minorHAnsi"/>
          <w:i/>
        </w:rPr>
        <w:t>entru toate actele normative, forma valabilă se considera aceea având toate modificările și completările ulterioare, până la zi.</w:t>
      </w:r>
    </w:p>
    <w:p w:rsidR="00CA4641" w:rsidRDefault="00FC1434"/>
    <w:p w:rsidR="001C4FB9" w:rsidRDefault="001C4FB9">
      <w:pPr>
        <w:rPr>
          <w:rFonts w:ascii="Trebuchet MS" w:hAnsi="Trebuchet MS"/>
          <w:b/>
        </w:rPr>
      </w:pPr>
      <w:r w:rsidRPr="0064354C">
        <w:rPr>
          <w:rFonts w:ascii="Trebuchet MS" w:hAnsi="Trebuchet MS"/>
          <w:b/>
        </w:rPr>
        <w:t>TEMATICĂ</w:t>
      </w:r>
    </w:p>
    <w:p w:rsidR="001C4FB9" w:rsidRPr="0064354C" w:rsidRDefault="001C4FB9" w:rsidP="001C4FB9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</w:pPr>
      <w:r w:rsidRPr="0064354C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Constituția României, republicată;</w:t>
      </w:r>
    </w:p>
    <w:p w:rsidR="001C4FB9" w:rsidRPr="0064354C" w:rsidRDefault="001C4FB9" w:rsidP="001C4FB9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="Trebuchet MS"/>
          <w:bCs/>
        </w:rPr>
      </w:pPr>
      <w:r>
        <w:rPr>
          <w:rFonts w:ascii="Trebuchet MS" w:eastAsia="Times New Roman" w:hAnsi="Trebuchet MS" w:cs="Trebuchet MS"/>
          <w:bCs/>
        </w:rPr>
        <w:t xml:space="preserve">Titlul I și II ale Părții a VI-a din </w:t>
      </w:r>
      <w:r w:rsidRPr="0064354C">
        <w:rPr>
          <w:rFonts w:ascii="Trebuchet MS" w:eastAsia="Times New Roman" w:hAnsi="Trebuchet MS" w:cs="Trebuchet MS"/>
          <w:bCs/>
        </w:rPr>
        <w:t>Ordonanța de Urgență a Guvernului nr. 57/2019 privind Codul administrativ, cu modificările și completările ulterioare;</w:t>
      </w:r>
    </w:p>
    <w:p w:rsidR="001C4FB9" w:rsidRPr="0064354C" w:rsidRDefault="001C4FB9" w:rsidP="001C4FB9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</w:rPr>
      </w:pPr>
      <w:hyperlink r:id="rId7" w:history="1">
        <w:r w:rsidRPr="0064354C">
          <w:rPr>
            <w:rFonts w:ascii="Trebuchet MS" w:hAnsi="Trebuchet MS" w:cstheme="minorHAnsi"/>
          </w:rPr>
          <w:t>Ordonanța Guvernului nr. 137/2000</w:t>
        </w:r>
      </w:hyperlink>
      <w:r w:rsidRPr="0064354C">
        <w:rPr>
          <w:rFonts w:ascii="Trebuchet MS" w:hAnsi="Trebuchet MS" w:cstheme="minorHAnsi"/>
        </w:rPr>
        <w:t> privind prevenirea și sancționarea tuturor formelor de discriminare, republicată, cu modificările și completările ulterioare;</w:t>
      </w:r>
    </w:p>
    <w:p w:rsidR="001C4FB9" w:rsidRPr="001C4FB9" w:rsidRDefault="001C4FB9" w:rsidP="001C4FB9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</w:rPr>
      </w:pPr>
      <w:hyperlink r:id="rId8" w:history="1">
        <w:r w:rsidRPr="0064354C">
          <w:rPr>
            <w:rFonts w:ascii="Trebuchet MS" w:hAnsi="Trebuchet MS" w:cstheme="minorHAnsi"/>
          </w:rPr>
          <w:t>Legea nr. 202/2002</w:t>
        </w:r>
      </w:hyperlink>
      <w:r w:rsidRPr="0064354C">
        <w:rPr>
          <w:rFonts w:ascii="Trebuchet MS" w:hAnsi="Trebuchet MS" w:cstheme="minorHAnsi"/>
        </w:rPr>
        <w:t> privind egalitatea de șanse și de tratament între femei și bărbați, republicată, cu modificările și completările ul</w:t>
      </w:r>
      <w:r w:rsidRPr="0064354C">
        <w:rPr>
          <w:rStyle w:val="Hyperlink"/>
          <w:rFonts w:ascii="Trebuchet MS" w:hAnsi="Trebuchet MS" w:cstheme="minorHAnsi"/>
          <w:color w:val="auto"/>
          <w:u w:val="none"/>
          <w:bdr w:val="none" w:sz="0" w:space="0" w:color="auto" w:frame="1"/>
        </w:rPr>
        <w:t>terioare;</w:t>
      </w:r>
      <w:r w:rsidRPr="001C4FB9">
        <w:rPr>
          <w:rFonts w:ascii="Trebuchet MS" w:eastAsia="Times New Roman" w:hAnsi="Trebuchet MS"/>
          <w:lang w:eastAsia="ro-RO"/>
        </w:rPr>
        <w:t xml:space="preserve"> </w:t>
      </w:r>
    </w:p>
    <w:p w:rsidR="001C4FB9" w:rsidRPr="0064354C" w:rsidRDefault="001C4FB9" w:rsidP="001C4FB9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</w:rPr>
      </w:pPr>
      <w:r w:rsidRPr="0064354C">
        <w:rPr>
          <w:rFonts w:ascii="Trebuchet MS" w:eastAsia="Times New Roman" w:hAnsi="Trebuchet MS"/>
          <w:lang w:eastAsia="ro-RO"/>
        </w:rPr>
        <w:t>Hotărârea Guvernului nr. 89/2020 privind înființarea Autorității pentru Digitalizarea României, cu modificările ulterioare;</w:t>
      </w:r>
    </w:p>
    <w:p w:rsidR="001C4FB9" w:rsidRPr="0064354C" w:rsidRDefault="001C4FB9" w:rsidP="001C4F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64354C">
        <w:rPr>
          <w:rFonts w:ascii="Trebuchet MS" w:hAnsi="Trebuchet MS"/>
        </w:rPr>
        <w:t xml:space="preserve">Legea nr. 500/2002 privind finanţele publice, cu modificările şi completările ulterioare; </w:t>
      </w:r>
    </w:p>
    <w:p w:rsidR="001C4FB9" w:rsidRPr="0064354C" w:rsidRDefault="001C4FB9" w:rsidP="001C4F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64354C">
        <w:rPr>
          <w:rFonts w:ascii="Trebuchet MS" w:hAnsi="Trebuchet MS"/>
        </w:rPr>
        <w:t xml:space="preserve">Ordin M.F.P. nr. 1792/2002 pentru aprobarea Normelor metodologice privind angajarea, lichidarea, ordonanţarea şi plata cheltuielilor instituţiilor publice, precum şi organizarea, evidenţa şi raportarea angajamentelor bugetare şi legale, cu modificarile si completarile ulterioare; </w:t>
      </w:r>
    </w:p>
    <w:p w:rsidR="001C4FB9" w:rsidRPr="0064354C" w:rsidRDefault="001C4FB9" w:rsidP="001C4F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64354C">
        <w:rPr>
          <w:rFonts w:ascii="Trebuchet MS" w:hAnsi="Trebuchet MS"/>
        </w:rPr>
        <w:t>Legea nr. 98/2016 privind achizițiile publice, cu modificările și completările ulterioare;</w:t>
      </w:r>
    </w:p>
    <w:p w:rsidR="001C4FB9" w:rsidRPr="0064354C" w:rsidRDefault="001C4FB9" w:rsidP="001C4F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64354C">
        <w:rPr>
          <w:rFonts w:ascii="Trebuchet MS" w:hAnsi="Trebuchet MS"/>
        </w:rPr>
        <w:t xml:space="preserve">Hotărârea Guvernului nr. 395/2016 pentru aprobarea normelor metodologice de aplicare a prevederilor referitoare la atribuirea contractului de achiziție publică/acordului cadru </w:t>
      </w:r>
      <w:r w:rsidRPr="0064354C">
        <w:rPr>
          <w:rFonts w:ascii="Trebuchet MS" w:hAnsi="Trebuchet MS"/>
        </w:rPr>
        <w:lastRenderedPageBreak/>
        <w:t xml:space="preserve">din Legea nr. 98/2016 privind achizițiile publice, cu modificările și completările ulterioare; </w:t>
      </w:r>
    </w:p>
    <w:p w:rsidR="001C4FB9" w:rsidRPr="0064354C" w:rsidRDefault="001C4FB9" w:rsidP="001C4F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ebuchet MS" w:hAnsi="Trebuchet MS"/>
        </w:rPr>
      </w:pPr>
      <w:r w:rsidRPr="0064354C">
        <w:rPr>
          <w:rFonts w:ascii="Trebuchet MS" w:hAnsi="Trebuchet MS"/>
        </w:rPr>
        <w:t>Legea Nr. 101/2016 din 19 mai 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Contestaţiilor, cu modificarile si completarile ulterioare.</w:t>
      </w:r>
    </w:p>
    <w:p w:rsidR="001C4FB9" w:rsidRPr="0064354C" w:rsidRDefault="001C4FB9"/>
    <w:sectPr w:rsidR="001C4FB9" w:rsidRPr="0064354C" w:rsidSect="00FC143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AEA"/>
    <w:multiLevelType w:val="hybridMultilevel"/>
    <w:tmpl w:val="582AB97A"/>
    <w:lvl w:ilvl="0" w:tplc="AA365766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06"/>
    <w:rsid w:val="001C4FB9"/>
    <w:rsid w:val="002041C0"/>
    <w:rsid w:val="0064354C"/>
    <w:rsid w:val="00993106"/>
    <w:rsid w:val="00AA3034"/>
    <w:rsid w:val="00F825B9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49D2"/>
  <w15:chartTrackingRefBased/>
  <w15:docId w15:val="{94F8A23C-9772-4FA5-91F6-29AF01B3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106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10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9931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993106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33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24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203347" TargetMode="External"/><Relationship Id="rId5" Type="http://schemas.openxmlformats.org/officeDocument/2006/relationships/hyperlink" Target="http://legislatie.just.ro/Public/DetaliiDocumentAfis/2241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alina.ariton</dc:creator>
  <cp:keywords/>
  <dc:description/>
  <cp:lastModifiedBy>alina.ariton</cp:lastModifiedBy>
  <cp:revision>4</cp:revision>
  <cp:lastPrinted>2022-06-21T08:07:00Z</cp:lastPrinted>
  <dcterms:created xsi:type="dcterms:W3CDTF">2022-06-21T07:38:00Z</dcterms:created>
  <dcterms:modified xsi:type="dcterms:W3CDTF">2022-06-23T09:13:00Z</dcterms:modified>
</cp:coreProperties>
</file>