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D43" w:rsidRDefault="00C13D43" w:rsidP="00B55591">
      <w:pPr>
        <w:spacing w:after="0" w:line="240" w:lineRule="auto"/>
        <w:ind w:right="-448"/>
        <w:jc w:val="both"/>
        <w:rPr>
          <w:rFonts w:ascii="Arial Narrow" w:hAnsi="Arial Narrow"/>
          <w:b/>
        </w:rPr>
      </w:pPr>
    </w:p>
    <w:p w:rsidR="00080D4D" w:rsidRPr="00F1075E" w:rsidRDefault="00080D4D" w:rsidP="00080D4D">
      <w:pPr>
        <w:ind w:left="720"/>
        <w:rPr>
          <w:rFonts w:ascii="Trebuchet MS" w:hAnsi="Trebuchet MS"/>
          <w:noProof/>
          <w:lang w:val="es-ES"/>
        </w:rPr>
      </w:pPr>
    </w:p>
    <w:p w:rsidR="00331A45" w:rsidRDefault="00331A45" w:rsidP="000D2D51">
      <w:pPr>
        <w:autoSpaceDE w:val="0"/>
        <w:autoSpaceDN w:val="0"/>
        <w:adjustRightInd w:val="0"/>
        <w:spacing w:after="0" w:line="240" w:lineRule="auto"/>
        <w:ind w:left="4111"/>
        <w:jc w:val="both"/>
        <w:rPr>
          <w:rFonts w:ascii="Trebuchet MS" w:eastAsia="MS Mincho" w:hAnsi="Trebuchet MS" w:cs="Times New Roman"/>
          <w:b/>
          <w:iCs/>
        </w:rPr>
      </w:pPr>
    </w:p>
    <w:p w:rsidR="004830B7" w:rsidRDefault="000D2D51" w:rsidP="000D2D51">
      <w:pPr>
        <w:autoSpaceDE w:val="0"/>
        <w:autoSpaceDN w:val="0"/>
        <w:adjustRightInd w:val="0"/>
        <w:spacing w:after="0" w:line="240" w:lineRule="auto"/>
        <w:ind w:left="4111"/>
        <w:jc w:val="both"/>
        <w:rPr>
          <w:rFonts w:ascii="Trebuchet MS" w:eastAsia="MS Mincho" w:hAnsi="Trebuchet MS" w:cs="Times New Roman"/>
          <w:b/>
          <w:iCs/>
        </w:rPr>
      </w:pPr>
      <w:r>
        <w:rPr>
          <w:rFonts w:ascii="Trebuchet MS" w:eastAsia="MS Mincho" w:hAnsi="Trebuchet MS" w:cs="Times New Roman"/>
          <w:b/>
          <w:iCs/>
        </w:rPr>
        <w:t xml:space="preserve">Anexă la Decizia Președintelui ADR nr. </w:t>
      </w:r>
      <w:r w:rsidR="00084F9E">
        <w:rPr>
          <w:rFonts w:ascii="Trebuchet MS" w:eastAsia="MS Mincho" w:hAnsi="Trebuchet MS" w:cs="Times New Roman"/>
          <w:b/>
          <w:iCs/>
        </w:rPr>
        <w:t>255/10.05.2022</w:t>
      </w:r>
    </w:p>
    <w:p w:rsidR="004830B7" w:rsidRDefault="004830B7" w:rsidP="004830B7">
      <w:pPr>
        <w:autoSpaceDE w:val="0"/>
        <w:autoSpaceDN w:val="0"/>
        <w:adjustRightInd w:val="0"/>
        <w:spacing w:after="0" w:line="240" w:lineRule="auto"/>
        <w:rPr>
          <w:rFonts w:ascii="Trebuchet MS" w:eastAsia="MS Mincho" w:hAnsi="Trebuchet MS" w:cs="Times New Roman"/>
          <w:b/>
          <w:iCs/>
        </w:rPr>
      </w:pPr>
    </w:p>
    <w:p w:rsidR="004830B7" w:rsidRDefault="004830B7" w:rsidP="004830B7">
      <w:pPr>
        <w:autoSpaceDE w:val="0"/>
        <w:autoSpaceDN w:val="0"/>
        <w:adjustRightInd w:val="0"/>
        <w:spacing w:after="0" w:line="240" w:lineRule="auto"/>
        <w:rPr>
          <w:rFonts w:ascii="Trebuchet MS" w:eastAsia="MS Mincho" w:hAnsi="Trebuchet MS" w:cs="Times New Roman"/>
          <w:b/>
          <w:iCs/>
        </w:rPr>
      </w:pPr>
    </w:p>
    <w:p w:rsidR="004830B7" w:rsidRDefault="004830B7" w:rsidP="004830B7">
      <w:pPr>
        <w:autoSpaceDE w:val="0"/>
        <w:autoSpaceDN w:val="0"/>
        <w:adjustRightInd w:val="0"/>
        <w:spacing w:after="0" w:line="240" w:lineRule="auto"/>
        <w:rPr>
          <w:rFonts w:ascii="Trebuchet MS" w:eastAsia="MS Mincho" w:hAnsi="Trebuchet MS" w:cs="Times New Roman"/>
          <w:b/>
          <w:iCs/>
        </w:rPr>
      </w:pPr>
    </w:p>
    <w:p w:rsidR="004830B7" w:rsidRDefault="004830B7" w:rsidP="004830B7">
      <w:pPr>
        <w:autoSpaceDE w:val="0"/>
        <w:autoSpaceDN w:val="0"/>
        <w:adjustRightInd w:val="0"/>
        <w:spacing w:after="0" w:line="240" w:lineRule="auto"/>
        <w:rPr>
          <w:rFonts w:ascii="Trebuchet MS" w:eastAsia="MS Mincho" w:hAnsi="Trebuchet MS" w:cs="Times New Roman"/>
          <w:b/>
          <w:iCs/>
        </w:rPr>
      </w:pPr>
    </w:p>
    <w:p w:rsidR="004830B7" w:rsidRDefault="004830B7" w:rsidP="004830B7">
      <w:pPr>
        <w:autoSpaceDE w:val="0"/>
        <w:autoSpaceDN w:val="0"/>
        <w:adjustRightInd w:val="0"/>
        <w:spacing w:after="0" w:line="240" w:lineRule="auto"/>
        <w:rPr>
          <w:rFonts w:ascii="Trebuchet MS" w:eastAsia="MS Mincho" w:hAnsi="Trebuchet MS" w:cs="Times New Roman"/>
          <w:b/>
          <w:iCs/>
        </w:rPr>
      </w:pPr>
      <w:bookmarkStart w:id="0" w:name="_GoBack"/>
      <w:bookmarkEnd w:id="0"/>
    </w:p>
    <w:p w:rsidR="004830B7" w:rsidRDefault="0063769A" w:rsidP="004830B7">
      <w:pPr>
        <w:autoSpaceDE w:val="0"/>
        <w:autoSpaceDN w:val="0"/>
        <w:adjustRightInd w:val="0"/>
        <w:spacing w:after="0" w:line="240" w:lineRule="auto"/>
        <w:rPr>
          <w:rFonts w:ascii="Trebuchet MS" w:eastAsia="MS Mincho" w:hAnsi="Trebuchet MS" w:cs="Times New Roman"/>
          <w:b/>
          <w:iCs/>
        </w:rPr>
      </w:pPr>
      <w:r>
        <w:rPr>
          <w:rFonts w:ascii="Trebuchet MS" w:eastAsia="MS Mincho" w:hAnsi="Trebuchet MS" w:cs="Times New Roman"/>
          <w:b/>
          <w:iCs/>
        </w:rPr>
        <w:t>AVIZAT,</w:t>
      </w:r>
    </w:p>
    <w:p w:rsidR="0063769A" w:rsidRDefault="0063769A" w:rsidP="004830B7">
      <w:pPr>
        <w:autoSpaceDE w:val="0"/>
        <w:autoSpaceDN w:val="0"/>
        <w:adjustRightInd w:val="0"/>
        <w:spacing w:after="0" w:line="240" w:lineRule="auto"/>
        <w:rPr>
          <w:rFonts w:ascii="Trebuchet MS" w:eastAsia="MS Mincho" w:hAnsi="Trebuchet MS" w:cs="Times New Roman"/>
          <w:b/>
          <w:iCs/>
        </w:rPr>
      </w:pPr>
      <w:r>
        <w:rPr>
          <w:rFonts w:ascii="Trebuchet MS" w:eastAsia="MS Mincho" w:hAnsi="Trebuchet MS" w:cs="Times New Roman"/>
          <w:b/>
          <w:iCs/>
        </w:rPr>
        <w:t xml:space="preserve">Director Direcția Economică, </w:t>
      </w:r>
    </w:p>
    <w:p w:rsidR="0063769A" w:rsidRDefault="0063769A" w:rsidP="004830B7">
      <w:pPr>
        <w:autoSpaceDE w:val="0"/>
        <w:autoSpaceDN w:val="0"/>
        <w:adjustRightInd w:val="0"/>
        <w:spacing w:after="0" w:line="240" w:lineRule="auto"/>
        <w:rPr>
          <w:rFonts w:ascii="Trebuchet MS" w:eastAsia="MS Mincho" w:hAnsi="Trebuchet MS" w:cs="Times New Roman"/>
          <w:b/>
          <w:iCs/>
        </w:rPr>
      </w:pPr>
      <w:r>
        <w:rPr>
          <w:rFonts w:ascii="Trebuchet MS" w:eastAsia="MS Mincho" w:hAnsi="Trebuchet MS" w:cs="Times New Roman"/>
          <w:b/>
          <w:iCs/>
        </w:rPr>
        <w:t>Achiziții Publice și Administrativ</w:t>
      </w:r>
    </w:p>
    <w:p w:rsidR="004830B7" w:rsidRDefault="004830B7" w:rsidP="004830B7">
      <w:pPr>
        <w:autoSpaceDE w:val="0"/>
        <w:autoSpaceDN w:val="0"/>
        <w:adjustRightInd w:val="0"/>
        <w:spacing w:after="0" w:line="240" w:lineRule="auto"/>
        <w:rPr>
          <w:rFonts w:ascii="Trebuchet MS" w:eastAsia="MS Mincho" w:hAnsi="Trebuchet MS" w:cs="Times New Roman"/>
          <w:b/>
          <w:iCs/>
        </w:rPr>
      </w:pPr>
    </w:p>
    <w:p w:rsidR="004830B7" w:rsidRDefault="004830B7" w:rsidP="004830B7">
      <w:pPr>
        <w:autoSpaceDE w:val="0"/>
        <w:autoSpaceDN w:val="0"/>
        <w:adjustRightInd w:val="0"/>
        <w:spacing w:after="0" w:line="240" w:lineRule="auto"/>
        <w:rPr>
          <w:rFonts w:ascii="Trebuchet MS" w:eastAsia="MS Mincho" w:hAnsi="Trebuchet MS" w:cs="Times New Roman"/>
          <w:b/>
          <w:iCs/>
        </w:rPr>
      </w:pPr>
    </w:p>
    <w:p w:rsidR="004830B7" w:rsidRDefault="004830B7" w:rsidP="004830B7">
      <w:pPr>
        <w:autoSpaceDE w:val="0"/>
        <w:autoSpaceDN w:val="0"/>
        <w:adjustRightInd w:val="0"/>
        <w:spacing w:after="0" w:line="240" w:lineRule="auto"/>
        <w:rPr>
          <w:rFonts w:ascii="Trebuchet MS" w:eastAsia="MS Mincho" w:hAnsi="Trebuchet MS" w:cs="Times New Roman"/>
          <w:b/>
          <w:iCs/>
        </w:rPr>
      </w:pPr>
    </w:p>
    <w:p w:rsidR="004830B7" w:rsidRDefault="004830B7" w:rsidP="004830B7">
      <w:pPr>
        <w:autoSpaceDE w:val="0"/>
        <w:autoSpaceDN w:val="0"/>
        <w:adjustRightInd w:val="0"/>
        <w:spacing w:after="0" w:line="240" w:lineRule="auto"/>
        <w:rPr>
          <w:rFonts w:ascii="Trebuchet MS" w:eastAsia="MS Mincho" w:hAnsi="Trebuchet MS" w:cs="Times New Roman"/>
          <w:b/>
          <w:iCs/>
        </w:rPr>
      </w:pPr>
    </w:p>
    <w:p w:rsidR="004830B7" w:rsidRDefault="004830B7" w:rsidP="004830B7">
      <w:pPr>
        <w:autoSpaceDE w:val="0"/>
        <w:autoSpaceDN w:val="0"/>
        <w:adjustRightInd w:val="0"/>
        <w:spacing w:after="0" w:line="240" w:lineRule="auto"/>
        <w:rPr>
          <w:rFonts w:ascii="Trebuchet MS" w:eastAsia="MS Mincho" w:hAnsi="Trebuchet MS" w:cs="Times New Roman"/>
          <w:b/>
          <w:iCs/>
        </w:rPr>
      </w:pPr>
    </w:p>
    <w:p w:rsidR="004830B7" w:rsidRDefault="004830B7" w:rsidP="004830B7">
      <w:pPr>
        <w:autoSpaceDE w:val="0"/>
        <w:autoSpaceDN w:val="0"/>
        <w:adjustRightInd w:val="0"/>
        <w:spacing w:after="0" w:line="240" w:lineRule="auto"/>
        <w:rPr>
          <w:rFonts w:ascii="Trebuchet MS" w:eastAsia="MS Mincho" w:hAnsi="Trebuchet MS" w:cs="Times New Roman"/>
          <w:b/>
          <w:iCs/>
        </w:rPr>
      </w:pPr>
    </w:p>
    <w:p w:rsidR="004830B7" w:rsidRPr="004830B7" w:rsidRDefault="000D2D51" w:rsidP="004830B7">
      <w:pPr>
        <w:spacing w:after="0" w:line="240" w:lineRule="auto"/>
        <w:jc w:val="center"/>
        <w:rPr>
          <w:rFonts w:ascii="Trebuchet MS" w:eastAsia="Times New Roman" w:hAnsi="Trebuchet MS" w:cs="Times New Roman"/>
          <w:b/>
          <w:noProof/>
          <w:sz w:val="28"/>
          <w:szCs w:val="28"/>
          <w:lang w:val="it-IT" w:eastAsia="ro-RO"/>
        </w:rPr>
      </w:pPr>
      <w:r>
        <w:rPr>
          <w:rFonts w:ascii="Trebuchet MS" w:eastAsia="Times New Roman" w:hAnsi="Trebuchet MS" w:cs="Times New Roman"/>
          <w:b/>
          <w:noProof/>
          <w:sz w:val="28"/>
          <w:szCs w:val="28"/>
          <w:lang w:val="it-IT" w:eastAsia="ro-RO"/>
        </w:rPr>
        <w:t>PROCEDURA PROPRIE</w:t>
      </w:r>
    </w:p>
    <w:p w:rsidR="004830B7" w:rsidRPr="004830B7" w:rsidRDefault="004830B7" w:rsidP="004830B7">
      <w:pPr>
        <w:spacing w:after="0" w:line="240" w:lineRule="auto"/>
        <w:rPr>
          <w:rFonts w:ascii="Trebuchet MS" w:eastAsia="Times New Roman" w:hAnsi="Trebuchet MS" w:cs="Times New Roman"/>
          <w:b/>
          <w:noProof/>
          <w:sz w:val="28"/>
          <w:szCs w:val="28"/>
          <w:lang w:val="it-IT" w:eastAsia="ro-RO"/>
        </w:rPr>
      </w:pPr>
    </w:p>
    <w:p w:rsidR="004830B7" w:rsidRDefault="004830B7" w:rsidP="004830B7">
      <w:pPr>
        <w:spacing w:after="0" w:line="360" w:lineRule="auto"/>
        <w:ind w:firstLine="360"/>
        <w:jc w:val="center"/>
        <w:rPr>
          <w:rFonts w:ascii="Trebuchet MS" w:eastAsia="Times New Roman" w:hAnsi="Trebuchet MS" w:cs="Times New Roman"/>
          <w:b/>
          <w:noProof/>
          <w:sz w:val="24"/>
          <w:szCs w:val="24"/>
          <w:lang w:val="it-IT"/>
        </w:rPr>
      </w:pPr>
      <w:r w:rsidRPr="004830B7">
        <w:rPr>
          <w:rFonts w:ascii="Trebuchet MS" w:eastAsia="Times New Roman" w:hAnsi="Trebuchet MS" w:cs="Times New Roman"/>
          <w:b/>
          <w:noProof/>
          <w:sz w:val="24"/>
          <w:szCs w:val="24"/>
          <w:lang w:val="it-IT"/>
        </w:rPr>
        <w:t xml:space="preserve">A </w:t>
      </w:r>
      <w:r>
        <w:rPr>
          <w:rFonts w:ascii="Trebuchet MS" w:eastAsia="Times New Roman" w:hAnsi="Trebuchet MS" w:cs="Times New Roman"/>
          <w:b/>
          <w:noProof/>
          <w:sz w:val="24"/>
          <w:szCs w:val="24"/>
          <w:lang w:val="it-IT"/>
        </w:rPr>
        <w:t>AUTORITĂȚII PENTRU DIGITALIZAREA ROMÂNIEI</w:t>
      </w:r>
      <w:r w:rsidRPr="004830B7">
        <w:rPr>
          <w:rFonts w:ascii="Trebuchet MS" w:eastAsia="Times New Roman" w:hAnsi="Trebuchet MS" w:cs="Times New Roman"/>
          <w:b/>
          <w:noProof/>
          <w:sz w:val="24"/>
          <w:szCs w:val="24"/>
          <w:lang w:val="it-IT"/>
        </w:rPr>
        <w:t xml:space="preserve"> </w:t>
      </w:r>
    </w:p>
    <w:p w:rsidR="000D2D51" w:rsidRDefault="004830B7" w:rsidP="004830B7">
      <w:pPr>
        <w:spacing w:after="0" w:line="360" w:lineRule="auto"/>
        <w:ind w:firstLine="360"/>
        <w:jc w:val="center"/>
        <w:rPr>
          <w:rFonts w:ascii="Trebuchet MS" w:eastAsia="Times New Roman" w:hAnsi="Trebuchet MS" w:cs="Times New Roman"/>
          <w:b/>
          <w:noProof/>
          <w:sz w:val="24"/>
          <w:szCs w:val="24"/>
          <w:lang w:val="it-IT"/>
        </w:rPr>
      </w:pPr>
      <w:bookmarkStart w:id="1" w:name="_Hlk100135587"/>
      <w:r w:rsidRPr="004830B7">
        <w:rPr>
          <w:rFonts w:ascii="Trebuchet MS" w:eastAsia="Times New Roman" w:hAnsi="Trebuchet MS" w:cs="Times New Roman"/>
          <w:b/>
          <w:noProof/>
          <w:sz w:val="24"/>
          <w:szCs w:val="24"/>
          <w:lang w:val="it-IT"/>
        </w:rPr>
        <w:t xml:space="preserve"> PENTRU </w:t>
      </w:r>
      <w:r w:rsidR="000D2D51">
        <w:rPr>
          <w:rFonts w:ascii="Trebuchet MS" w:eastAsia="Times New Roman" w:hAnsi="Trebuchet MS" w:cs="Times New Roman"/>
          <w:b/>
          <w:noProof/>
          <w:sz w:val="24"/>
          <w:szCs w:val="24"/>
          <w:lang w:val="it-IT"/>
        </w:rPr>
        <w:t>ATRIBUIREA CONTR</w:t>
      </w:r>
      <w:r w:rsidR="00331A45">
        <w:rPr>
          <w:rFonts w:ascii="Trebuchet MS" w:eastAsia="Times New Roman" w:hAnsi="Trebuchet MS" w:cs="Times New Roman"/>
          <w:b/>
          <w:noProof/>
          <w:sz w:val="24"/>
          <w:szCs w:val="24"/>
          <w:lang w:val="it-IT"/>
        </w:rPr>
        <w:t>A</w:t>
      </w:r>
      <w:r w:rsidR="000D2D51">
        <w:rPr>
          <w:rFonts w:ascii="Trebuchet MS" w:eastAsia="Times New Roman" w:hAnsi="Trebuchet MS" w:cs="Times New Roman"/>
          <w:b/>
          <w:noProof/>
          <w:sz w:val="24"/>
          <w:szCs w:val="24"/>
          <w:lang w:val="it-IT"/>
        </w:rPr>
        <w:t xml:space="preserve">CTELOR DE </w:t>
      </w:r>
      <w:r w:rsidRPr="004830B7">
        <w:rPr>
          <w:rFonts w:ascii="Trebuchet MS" w:eastAsia="Times New Roman" w:hAnsi="Trebuchet MS" w:cs="Times New Roman"/>
          <w:b/>
          <w:noProof/>
          <w:sz w:val="24"/>
          <w:szCs w:val="24"/>
          <w:lang w:val="it-IT"/>
        </w:rPr>
        <w:t xml:space="preserve">ACHIZIŢII PUBLICE </w:t>
      </w:r>
    </w:p>
    <w:p w:rsidR="004830B7" w:rsidRPr="004830B7" w:rsidRDefault="004830B7" w:rsidP="004830B7">
      <w:pPr>
        <w:spacing w:after="0" w:line="360" w:lineRule="auto"/>
        <w:ind w:firstLine="360"/>
        <w:jc w:val="center"/>
        <w:rPr>
          <w:rFonts w:ascii="Trebuchet MS" w:eastAsia="Times New Roman" w:hAnsi="Trebuchet MS" w:cs="Times New Roman"/>
          <w:b/>
          <w:noProof/>
          <w:sz w:val="24"/>
          <w:szCs w:val="24"/>
          <w:lang w:val="it-IT"/>
        </w:rPr>
      </w:pPr>
      <w:r w:rsidRPr="004830B7">
        <w:rPr>
          <w:rFonts w:ascii="Trebuchet MS" w:eastAsia="Times New Roman" w:hAnsi="Trebuchet MS" w:cs="Times New Roman"/>
          <w:b/>
          <w:noProof/>
          <w:sz w:val="24"/>
          <w:szCs w:val="24"/>
          <w:lang w:val="it-IT"/>
        </w:rPr>
        <w:t xml:space="preserve">CE AU CA OBIECT </w:t>
      </w:r>
      <w:r>
        <w:rPr>
          <w:rFonts w:ascii="Trebuchet MS" w:eastAsia="Times New Roman" w:hAnsi="Trebuchet MS" w:cs="Times New Roman"/>
          <w:b/>
          <w:noProof/>
          <w:sz w:val="24"/>
          <w:szCs w:val="24"/>
          <w:lang w:val="it-IT"/>
        </w:rPr>
        <w:t>ÎNCHIRIEREA UNOR SPAȚII/IMOBILE</w:t>
      </w:r>
    </w:p>
    <w:bookmarkEnd w:id="1"/>
    <w:p w:rsidR="00C13D37" w:rsidRDefault="00C13D37" w:rsidP="00C13D37">
      <w:pPr>
        <w:spacing w:after="60" w:line="276" w:lineRule="auto"/>
        <w:jc w:val="center"/>
        <w:rPr>
          <w:rFonts w:ascii="Trebuchet MS" w:eastAsia="Times New Roman" w:hAnsi="Trebuchet MS" w:cs="Times New Roman"/>
          <w:b/>
          <w:i/>
          <w:sz w:val="24"/>
          <w:szCs w:val="24"/>
        </w:rPr>
      </w:pPr>
      <w:r>
        <w:rPr>
          <w:rFonts w:ascii="Trebuchet MS" w:eastAsia="Times New Roman" w:hAnsi="Trebuchet MS" w:cs="Times New Roman"/>
          <w:b/>
          <w:i/>
          <w:sz w:val="24"/>
          <w:szCs w:val="24"/>
        </w:rPr>
        <w:t>COD: PP-DEAPA-CAP-02</w:t>
      </w:r>
    </w:p>
    <w:p w:rsidR="004830B7" w:rsidRDefault="004830B7" w:rsidP="004830B7">
      <w:pPr>
        <w:autoSpaceDE w:val="0"/>
        <w:autoSpaceDN w:val="0"/>
        <w:adjustRightInd w:val="0"/>
        <w:spacing w:after="0" w:line="240" w:lineRule="auto"/>
        <w:rPr>
          <w:rFonts w:ascii="Trebuchet MS" w:eastAsia="MS Mincho" w:hAnsi="Trebuchet MS" w:cs="Times New Roman"/>
          <w:b/>
          <w:iCs/>
        </w:rPr>
      </w:pPr>
    </w:p>
    <w:p w:rsidR="004830B7" w:rsidRDefault="004830B7" w:rsidP="004830B7">
      <w:pPr>
        <w:autoSpaceDE w:val="0"/>
        <w:autoSpaceDN w:val="0"/>
        <w:adjustRightInd w:val="0"/>
        <w:spacing w:after="0" w:line="240" w:lineRule="auto"/>
        <w:rPr>
          <w:rFonts w:ascii="Trebuchet MS" w:eastAsia="MS Mincho" w:hAnsi="Trebuchet MS" w:cs="Times New Roman"/>
          <w:b/>
          <w:iCs/>
        </w:rPr>
      </w:pPr>
    </w:p>
    <w:p w:rsidR="004830B7" w:rsidRDefault="004830B7" w:rsidP="004830B7">
      <w:pPr>
        <w:autoSpaceDE w:val="0"/>
        <w:autoSpaceDN w:val="0"/>
        <w:adjustRightInd w:val="0"/>
        <w:spacing w:after="0" w:line="240" w:lineRule="auto"/>
        <w:rPr>
          <w:rFonts w:ascii="Trebuchet MS" w:eastAsia="MS Mincho" w:hAnsi="Trebuchet MS" w:cs="Times New Roman"/>
          <w:b/>
          <w:iCs/>
        </w:rPr>
      </w:pPr>
    </w:p>
    <w:p w:rsidR="004830B7" w:rsidRDefault="004830B7" w:rsidP="004830B7">
      <w:pPr>
        <w:autoSpaceDE w:val="0"/>
        <w:autoSpaceDN w:val="0"/>
        <w:adjustRightInd w:val="0"/>
        <w:spacing w:after="0" w:line="240" w:lineRule="auto"/>
        <w:rPr>
          <w:rFonts w:ascii="Trebuchet MS" w:eastAsia="MS Mincho" w:hAnsi="Trebuchet MS" w:cs="Times New Roman"/>
          <w:b/>
          <w:iCs/>
        </w:rPr>
      </w:pPr>
    </w:p>
    <w:p w:rsidR="004830B7" w:rsidRDefault="004830B7" w:rsidP="004830B7">
      <w:pPr>
        <w:autoSpaceDE w:val="0"/>
        <w:autoSpaceDN w:val="0"/>
        <w:adjustRightInd w:val="0"/>
        <w:spacing w:after="0" w:line="240" w:lineRule="auto"/>
        <w:rPr>
          <w:rFonts w:ascii="Trebuchet MS" w:eastAsia="MS Mincho" w:hAnsi="Trebuchet MS" w:cs="Times New Roman"/>
          <w:b/>
          <w:iCs/>
        </w:rPr>
      </w:pPr>
    </w:p>
    <w:p w:rsidR="004830B7" w:rsidRDefault="004830B7" w:rsidP="004830B7">
      <w:pPr>
        <w:autoSpaceDE w:val="0"/>
        <w:autoSpaceDN w:val="0"/>
        <w:adjustRightInd w:val="0"/>
        <w:spacing w:after="0" w:line="240" w:lineRule="auto"/>
        <w:rPr>
          <w:rFonts w:ascii="Trebuchet MS" w:eastAsia="MS Mincho" w:hAnsi="Trebuchet MS" w:cs="Times New Roman"/>
          <w:b/>
          <w:iCs/>
        </w:rPr>
      </w:pPr>
    </w:p>
    <w:p w:rsidR="004830B7" w:rsidRDefault="004830B7" w:rsidP="004830B7">
      <w:pPr>
        <w:autoSpaceDE w:val="0"/>
        <w:autoSpaceDN w:val="0"/>
        <w:adjustRightInd w:val="0"/>
        <w:spacing w:after="0" w:line="240" w:lineRule="auto"/>
        <w:rPr>
          <w:rFonts w:ascii="Trebuchet MS" w:eastAsia="MS Mincho" w:hAnsi="Trebuchet MS" w:cs="Times New Roman"/>
          <w:b/>
          <w:iCs/>
        </w:rPr>
      </w:pPr>
    </w:p>
    <w:p w:rsidR="004830B7" w:rsidRDefault="004830B7" w:rsidP="004830B7">
      <w:pPr>
        <w:autoSpaceDE w:val="0"/>
        <w:autoSpaceDN w:val="0"/>
        <w:adjustRightInd w:val="0"/>
        <w:spacing w:after="0" w:line="240" w:lineRule="auto"/>
        <w:rPr>
          <w:rFonts w:ascii="Trebuchet MS" w:eastAsia="MS Mincho" w:hAnsi="Trebuchet MS" w:cs="Times New Roman"/>
          <w:b/>
          <w:iCs/>
        </w:rPr>
      </w:pPr>
    </w:p>
    <w:p w:rsidR="004830B7" w:rsidRDefault="004830B7" w:rsidP="004830B7">
      <w:pPr>
        <w:autoSpaceDE w:val="0"/>
        <w:autoSpaceDN w:val="0"/>
        <w:adjustRightInd w:val="0"/>
        <w:spacing w:after="0" w:line="240" w:lineRule="auto"/>
        <w:rPr>
          <w:rFonts w:ascii="Trebuchet MS" w:eastAsia="MS Mincho" w:hAnsi="Trebuchet MS" w:cs="Times New Roman"/>
          <w:b/>
          <w:iCs/>
        </w:rPr>
      </w:pPr>
    </w:p>
    <w:p w:rsidR="004830B7" w:rsidRDefault="004830B7" w:rsidP="004830B7">
      <w:pPr>
        <w:autoSpaceDE w:val="0"/>
        <w:autoSpaceDN w:val="0"/>
        <w:adjustRightInd w:val="0"/>
        <w:spacing w:after="0" w:line="240" w:lineRule="auto"/>
        <w:rPr>
          <w:rFonts w:ascii="Trebuchet MS" w:eastAsia="MS Mincho" w:hAnsi="Trebuchet MS" w:cs="Times New Roman"/>
          <w:b/>
          <w:iCs/>
        </w:rPr>
      </w:pPr>
    </w:p>
    <w:p w:rsidR="004830B7" w:rsidRDefault="004830B7" w:rsidP="004830B7">
      <w:pPr>
        <w:autoSpaceDE w:val="0"/>
        <w:autoSpaceDN w:val="0"/>
        <w:adjustRightInd w:val="0"/>
        <w:spacing w:after="0" w:line="240" w:lineRule="auto"/>
        <w:rPr>
          <w:rFonts w:ascii="Trebuchet MS" w:eastAsia="MS Mincho" w:hAnsi="Trebuchet MS" w:cs="Times New Roman"/>
          <w:b/>
          <w:iCs/>
        </w:rPr>
      </w:pPr>
    </w:p>
    <w:p w:rsidR="004830B7" w:rsidRDefault="004830B7" w:rsidP="004830B7">
      <w:pPr>
        <w:autoSpaceDE w:val="0"/>
        <w:autoSpaceDN w:val="0"/>
        <w:adjustRightInd w:val="0"/>
        <w:spacing w:after="0" w:line="240" w:lineRule="auto"/>
        <w:rPr>
          <w:rFonts w:ascii="Trebuchet MS" w:eastAsia="MS Mincho" w:hAnsi="Trebuchet MS" w:cs="Times New Roman"/>
          <w:b/>
          <w:iCs/>
        </w:rPr>
      </w:pPr>
    </w:p>
    <w:p w:rsidR="004830B7" w:rsidRDefault="004830B7" w:rsidP="004830B7">
      <w:pPr>
        <w:autoSpaceDE w:val="0"/>
        <w:autoSpaceDN w:val="0"/>
        <w:adjustRightInd w:val="0"/>
        <w:spacing w:after="0" w:line="240" w:lineRule="auto"/>
        <w:rPr>
          <w:rFonts w:ascii="Trebuchet MS" w:eastAsia="MS Mincho" w:hAnsi="Trebuchet MS" w:cs="Times New Roman"/>
          <w:b/>
          <w:iCs/>
        </w:rPr>
      </w:pPr>
    </w:p>
    <w:p w:rsidR="004830B7" w:rsidRDefault="004830B7" w:rsidP="004830B7">
      <w:pPr>
        <w:autoSpaceDE w:val="0"/>
        <w:autoSpaceDN w:val="0"/>
        <w:adjustRightInd w:val="0"/>
        <w:spacing w:after="0" w:line="240" w:lineRule="auto"/>
        <w:rPr>
          <w:rFonts w:ascii="Trebuchet MS" w:eastAsia="MS Mincho" w:hAnsi="Trebuchet MS" w:cs="Times New Roman"/>
          <w:b/>
          <w:iCs/>
        </w:rPr>
      </w:pPr>
    </w:p>
    <w:p w:rsidR="004830B7" w:rsidRDefault="004830B7" w:rsidP="004830B7">
      <w:pPr>
        <w:autoSpaceDE w:val="0"/>
        <w:autoSpaceDN w:val="0"/>
        <w:adjustRightInd w:val="0"/>
        <w:spacing w:after="0" w:line="240" w:lineRule="auto"/>
        <w:rPr>
          <w:rFonts w:ascii="Trebuchet MS" w:eastAsia="MS Mincho" w:hAnsi="Trebuchet MS" w:cs="Times New Roman"/>
          <w:b/>
          <w:iCs/>
        </w:rPr>
      </w:pPr>
    </w:p>
    <w:p w:rsidR="004830B7" w:rsidRDefault="004830B7" w:rsidP="004830B7">
      <w:pPr>
        <w:autoSpaceDE w:val="0"/>
        <w:autoSpaceDN w:val="0"/>
        <w:adjustRightInd w:val="0"/>
        <w:spacing w:after="0" w:line="240" w:lineRule="auto"/>
        <w:rPr>
          <w:rFonts w:ascii="Trebuchet MS" w:eastAsia="MS Mincho" w:hAnsi="Trebuchet MS" w:cs="Times New Roman"/>
          <w:b/>
          <w:iCs/>
        </w:rPr>
      </w:pPr>
    </w:p>
    <w:p w:rsidR="004830B7" w:rsidRDefault="004830B7" w:rsidP="004830B7">
      <w:pPr>
        <w:autoSpaceDE w:val="0"/>
        <w:autoSpaceDN w:val="0"/>
        <w:adjustRightInd w:val="0"/>
        <w:spacing w:after="0" w:line="240" w:lineRule="auto"/>
        <w:rPr>
          <w:rFonts w:ascii="Trebuchet MS" w:eastAsia="MS Mincho" w:hAnsi="Trebuchet MS" w:cs="Times New Roman"/>
          <w:b/>
          <w:iCs/>
        </w:rPr>
      </w:pPr>
    </w:p>
    <w:p w:rsidR="004830B7" w:rsidRDefault="004830B7" w:rsidP="004830B7">
      <w:pPr>
        <w:autoSpaceDE w:val="0"/>
        <w:autoSpaceDN w:val="0"/>
        <w:adjustRightInd w:val="0"/>
        <w:spacing w:after="0" w:line="240" w:lineRule="auto"/>
        <w:rPr>
          <w:rFonts w:ascii="Trebuchet MS" w:eastAsia="MS Mincho" w:hAnsi="Trebuchet MS" w:cs="Times New Roman"/>
          <w:b/>
          <w:iCs/>
        </w:rPr>
      </w:pPr>
    </w:p>
    <w:p w:rsidR="004830B7" w:rsidRDefault="004830B7" w:rsidP="004830B7">
      <w:pPr>
        <w:autoSpaceDE w:val="0"/>
        <w:autoSpaceDN w:val="0"/>
        <w:adjustRightInd w:val="0"/>
        <w:spacing w:after="0" w:line="240" w:lineRule="auto"/>
        <w:rPr>
          <w:rFonts w:ascii="Trebuchet MS" w:eastAsia="MS Mincho" w:hAnsi="Trebuchet MS" w:cs="Times New Roman"/>
          <w:b/>
          <w:iCs/>
        </w:rPr>
      </w:pPr>
    </w:p>
    <w:p w:rsidR="004830B7" w:rsidRDefault="004830B7" w:rsidP="004830B7">
      <w:pPr>
        <w:autoSpaceDE w:val="0"/>
        <w:autoSpaceDN w:val="0"/>
        <w:adjustRightInd w:val="0"/>
        <w:spacing w:after="0" w:line="240" w:lineRule="auto"/>
        <w:rPr>
          <w:rFonts w:ascii="Trebuchet MS" w:eastAsia="MS Mincho" w:hAnsi="Trebuchet MS" w:cs="Times New Roman"/>
          <w:b/>
          <w:iCs/>
        </w:rPr>
      </w:pPr>
    </w:p>
    <w:p w:rsidR="004830B7" w:rsidRDefault="004830B7" w:rsidP="004830B7">
      <w:pPr>
        <w:autoSpaceDE w:val="0"/>
        <w:autoSpaceDN w:val="0"/>
        <w:adjustRightInd w:val="0"/>
        <w:spacing w:after="0" w:line="240" w:lineRule="auto"/>
        <w:rPr>
          <w:rFonts w:ascii="Trebuchet MS" w:eastAsia="MS Mincho" w:hAnsi="Trebuchet MS" w:cs="Times New Roman"/>
          <w:b/>
          <w:iCs/>
        </w:rPr>
      </w:pPr>
    </w:p>
    <w:p w:rsidR="004830B7" w:rsidRDefault="004830B7" w:rsidP="004830B7">
      <w:pPr>
        <w:autoSpaceDE w:val="0"/>
        <w:autoSpaceDN w:val="0"/>
        <w:adjustRightInd w:val="0"/>
        <w:spacing w:after="0" w:line="240" w:lineRule="auto"/>
        <w:rPr>
          <w:rFonts w:ascii="Trebuchet MS" w:eastAsia="MS Mincho" w:hAnsi="Trebuchet MS" w:cs="Times New Roman"/>
          <w:b/>
          <w:iCs/>
        </w:rPr>
      </w:pPr>
    </w:p>
    <w:p w:rsidR="004830B7" w:rsidRDefault="004830B7" w:rsidP="004830B7">
      <w:pPr>
        <w:autoSpaceDE w:val="0"/>
        <w:autoSpaceDN w:val="0"/>
        <w:adjustRightInd w:val="0"/>
        <w:spacing w:after="0" w:line="240" w:lineRule="auto"/>
        <w:rPr>
          <w:rFonts w:ascii="Trebuchet MS" w:eastAsia="MS Mincho" w:hAnsi="Trebuchet MS" w:cs="Times New Roman"/>
          <w:b/>
          <w:iCs/>
        </w:rPr>
      </w:pPr>
    </w:p>
    <w:p w:rsidR="004830B7" w:rsidRDefault="004830B7" w:rsidP="004830B7">
      <w:pPr>
        <w:autoSpaceDE w:val="0"/>
        <w:autoSpaceDN w:val="0"/>
        <w:adjustRightInd w:val="0"/>
        <w:spacing w:after="0" w:line="240" w:lineRule="auto"/>
        <w:rPr>
          <w:rFonts w:ascii="Trebuchet MS" w:eastAsia="MS Mincho" w:hAnsi="Trebuchet MS" w:cs="Times New Roman"/>
          <w:b/>
          <w:iCs/>
        </w:rPr>
      </w:pPr>
    </w:p>
    <w:p w:rsidR="004830B7" w:rsidRPr="004830B7" w:rsidRDefault="004830B7" w:rsidP="004830B7">
      <w:pPr>
        <w:autoSpaceDE w:val="0"/>
        <w:autoSpaceDN w:val="0"/>
        <w:adjustRightInd w:val="0"/>
        <w:spacing w:after="0" w:line="240" w:lineRule="auto"/>
        <w:rPr>
          <w:rFonts w:ascii="Trebuchet MS" w:eastAsia="MS Mincho" w:hAnsi="Trebuchet MS" w:cs="Times New Roman"/>
          <w:b/>
          <w:iCs/>
        </w:rPr>
      </w:pPr>
      <w:r w:rsidRPr="004830B7">
        <w:rPr>
          <w:rFonts w:ascii="Trebuchet MS" w:eastAsia="MS Mincho" w:hAnsi="Trebuchet MS" w:cs="Times New Roman"/>
          <w:b/>
          <w:iCs/>
        </w:rPr>
        <w:lastRenderedPageBreak/>
        <w:t>CAPITOLUL  I. Dispoziții generale</w:t>
      </w:r>
    </w:p>
    <w:p w:rsidR="004830B7" w:rsidRPr="004830B7" w:rsidRDefault="004830B7" w:rsidP="004830B7">
      <w:pPr>
        <w:autoSpaceDE w:val="0"/>
        <w:autoSpaceDN w:val="0"/>
        <w:adjustRightInd w:val="0"/>
        <w:spacing w:after="0" w:line="240" w:lineRule="auto"/>
        <w:rPr>
          <w:rFonts w:ascii="Trebuchet MS" w:eastAsia="MS Mincho" w:hAnsi="Trebuchet MS" w:cs="Times New Roman"/>
          <w:b/>
          <w:iCs/>
        </w:rPr>
      </w:pPr>
    </w:p>
    <w:p w:rsidR="004830B7" w:rsidRPr="004830B7" w:rsidRDefault="004830B7" w:rsidP="004830B7">
      <w:pPr>
        <w:autoSpaceDE w:val="0"/>
        <w:autoSpaceDN w:val="0"/>
        <w:adjustRightInd w:val="0"/>
        <w:spacing w:after="0" w:line="240" w:lineRule="auto"/>
        <w:rPr>
          <w:rFonts w:ascii="Trebuchet MS" w:eastAsia="MS Mincho" w:hAnsi="Trebuchet MS" w:cs="Times New Roman"/>
          <w:b/>
          <w:iCs/>
        </w:rPr>
      </w:pPr>
      <w:r w:rsidRPr="004830B7">
        <w:rPr>
          <w:rFonts w:ascii="Trebuchet MS" w:eastAsia="MS Mincho" w:hAnsi="Trebuchet MS" w:cs="Times New Roman"/>
          <w:b/>
          <w:iCs/>
        </w:rPr>
        <w:t>Art. 1.</w:t>
      </w:r>
    </w:p>
    <w:p w:rsidR="004830B7" w:rsidRPr="004830B7" w:rsidRDefault="004830B7" w:rsidP="004830B7">
      <w:pPr>
        <w:widowControl w:val="0"/>
        <w:overflowPunct w:val="0"/>
        <w:autoSpaceDE w:val="0"/>
        <w:autoSpaceDN w:val="0"/>
        <w:adjustRightInd w:val="0"/>
        <w:spacing w:after="120" w:line="276" w:lineRule="auto"/>
        <w:jc w:val="both"/>
        <w:rPr>
          <w:rFonts w:ascii="Trebuchet MS" w:eastAsia="MS Mincho" w:hAnsi="Trebuchet MS" w:cs="Times New Roman"/>
          <w:color w:val="000000"/>
        </w:rPr>
      </w:pPr>
      <w:r w:rsidRPr="004830B7">
        <w:rPr>
          <w:rFonts w:ascii="Trebuchet MS" w:eastAsia="MS Mincho" w:hAnsi="Trebuchet MS" w:cs="Times New Roman"/>
          <w:b/>
          <w:color w:val="000000"/>
        </w:rPr>
        <w:t xml:space="preserve">(1) </w:t>
      </w:r>
      <w:r w:rsidRPr="004830B7">
        <w:rPr>
          <w:rFonts w:ascii="Trebuchet MS" w:eastAsia="MS Mincho" w:hAnsi="Trebuchet MS" w:cs="Times New Roman"/>
          <w:color w:val="000000"/>
        </w:rPr>
        <w:t xml:space="preserve">Prezenta procedură </w:t>
      </w:r>
      <w:r w:rsidR="00187F04">
        <w:rPr>
          <w:rFonts w:ascii="Trebuchet MS" w:eastAsia="MS Mincho" w:hAnsi="Trebuchet MS" w:cs="Times New Roman"/>
          <w:color w:val="000000"/>
        </w:rPr>
        <w:t>proprie</w:t>
      </w:r>
      <w:r w:rsidRPr="004830B7">
        <w:rPr>
          <w:rFonts w:ascii="Trebuchet MS" w:eastAsia="MS Mincho" w:hAnsi="Trebuchet MS" w:cs="Times New Roman"/>
          <w:color w:val="000000"/>
        </w:rPr>
        <w:t xml:space="preserve"> reglementează cadrul organizatoric și metodologia de desfășurare a procedurii de atribuire a contractelor de închiriere a unor spații/imobile necesare funcționării în condiții optime a Autorității pentru Digitalizarea României, având în vedere că atribuirea contractelor de închiriere imobile nu se supune prevederilor Legii nr. 98/2016, conform art. 29 alin. 1, lit.a</w:t>
      </w:r>
      <w:r w:rsidR="00761400">
        <w:rPr>
          <w:rFonts w:ascii="Trebuchet MS" w:eastAsia="MS Mincho" w:hAnsi="Trebuchet MS" w:cs="Times New Roman"/>
          <w:color w:val="000000"/>
        </w:rPr>
        <w:t>)</w:t>
      </w:r>
      <w:r w:rsidRPr="004830B7">
        <w:rPr>
          <w:rFonts w:ascii="Trebuchet MS" w:eastAsia="MS Mincho" w:hAnsi="Trebuchet MS" w:cs="Times New Roman"/>
          <w:color w:val="000000"/>
        </w:rPr>
        <w:t xml:space="preserve"> din actul normativ invocat.</w:t>
      </w:r>
    </w:p>
    <w:p w:rsidR="004830B7" w:rsidRPr="004830B7" w:rsidRDefault="004830B7" w:rsidP="004830B7">
      <w:pPr>
        <w:widowControl w:val="0"/>
        <w:overflowPunct w:val="0"/>
        <w:autoSpaceDE w:val="0"/>
        <w:autoSpaceDN w:val="0"/>
        <w:adjustRightInd w:val="0"/>
        <w:spacing w:after="12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(2) </w:t>
      </w:r>
      <w:r w:rsidRPr="004830B7">
        <w:rPr>
          <w:rFonts w:ascii="Trebuchet MS" w:eastAsia="MS Mincho" w:hAnsi="Trebuchet MS" w:cs="Times New Roman"/>
          <w:bCs/>
          <w:color w:val="000000"/>
        </w:rPr>
        <w:t>Aplicarea prezentei proceduri se va face cu respectarea dispozițiilor legale aplicabile, pe baza principiilor: nediscriminării, tratamentului egal, recunoașterii reciproce, transparenței, proporționalității și asumarea răspunderii.</w:t>
      </w:r>
    </w:p>
    <w:p w:rsidR="004830B7" w:rsidRPr="004830B7" w:rsidRDefault="004830B7" w:rsidP="004830B7">
      <w:pPr>
        <w:widowControl w:val="0"/>
        <w:overflowPunct w:val="0"/>
        <w:autoSpaceDE w:val="0"/>
        <w:autoSpaceDN w:val="0"/>
        <w:adjustRightInd w:val="0"/>
        <w:spacing w:after="12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(3)</w:t>
      </w:r>
      <w:r w:rsidRPr="004830B7">
        <w:rPr>
          <w:rFonts w:ascii="Trebuchet MS" w:eastAsia="MS Mincho" w:hAnsi="Trebuchet MS" w:cs="Times New Roman"/>
          <w:bCs/>
          <w:color w:val="000000"/>
        </w:rPr>
        <w:t xml:space="preserve"> În sensul prevederilor alin.(1), prin spații/imobile se înțelege orice construcție finalizată care răspunde necesităților obiective ale autorității contractante în vederea desfășurării în bune condiții a activității sale.</w:t>
      </w:r>
    </w:p>
    <w:p w:rsidR="004830B7" w:rsidRPr="004830B7" w:rsidRDefault="004830B7" w:rsidP="004830B7">
      <w:pPr>
        <w:widowControl w:val="0"/>
        <w:overflowPunct w:val="0"/>
        <w:autoSpaceDE w:val="0"/>
        <w:autoSpaceDN w:val="0"/>
        <w:adjustRightInd w:val="0"/>
        <w:spacing w:after="12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(4)</w:t>
      </w:r>
      <w:r w:rsidRPr="004830B7">
        <w:rPr>
          <w:rFonts w:ascii="Trebuchet MS" w:eastAsia="MS Mincho" w:hAnsi="Trebuchet MS" w:cs="Times New Roman"/>
          <w:bCs/>
          <w:color w:val="000000"/>
        </w:rPr>
        <w:t xml:space="preserve"> </w:t>
      </w:r>
      <w:r w:rsidRPr="004830B7">
        <w:rPr>
          <w:rFonts w:ascii="Trebuchet MS" w:eastAsia="Times New Roman" w:hAnsi="Trebuchet MS" w:cs="Times New Roman"/>
        </w:rPr>
        <w:t>Pe parcursul aplicării procedurii de atribuire, autoritatea contractantă are obligaţia de a lua toate măsurile necesare pentru a evita apariţia unor situaţii de natură să determine existenţa unui conflict de interese şi/sau împiedicarea, restrângerea sau denaturarea concurenţei. În cazul în care constată apariţia unei astfel de situaţii, autoritatea contractantă are obligaţia de a elimina efectele rezultate dintr-o astfel de împrejurare, adoptând, potrivit competenţelor, după caz, măsuri corective de modificare, încetare, revocare sau anulare ale actelor care au afectat aplicarea corectă a procedurii de atribuire sau ale activităţilor care au legătură cu acestea.</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
          <w:bCs/>
          <w:color w:val="000000"/>
        </w:rPr>
      </w:pPr>
    </w:p>
    <w:p w:rsidR="004830B7" w:rsidRPr="004830B7" w:rsidRDefault="004830B7" w:rsidP="004830B7">
      <w:pPr>
        <w:widowControl w:val="0"/>
        <w:overflowPunct w:val="0"/>
        <w:autoSpaceDE w:val="0"/>
        <w:autoSpaceDN w:val="0"/>
        <w:adjustRightInd w:val="0"/>
        <w:spacing w:after="120" w:line="276" w:lineRule="auto"/>
        <w:jc w:val="both"/>
        <w:rPr>
          <w:rFonts w:ascii="Trebuchet MS" w:eastAsia="MS Mincho" w:hAnsi="Trebuchet MS" w:cs="Times New Roman"/>
          <w:b/>
          <w:bCs/>
          <w:color w:val="000000"/>
        </w:rPr>
      </w:pPr>
      <w:r w:rsidRPr="004830B7">
        <w:rPr>
          <w:rFonts w:ascii="Trebuchet MS" w:eastAsia="MS Mincho" w:hAnsi="Trebuchet MS" w:cs="Times New Roman"/>
          <w:b/>
          <w:bCs/>
          <w:color w:val="000000"/>
        </w:rPr>
        <w:t>CAPITOLUL  II. Procedura de atrbuire a contractului de închiriere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
          <w:bCs/>
          <w:color w:val="000000"/>
        </w:rPr>
      </w:pPr>
      <w:r w:rsidRPr="004830B7">
        <w:rPr>
          <w:rFonts w:ascii="Trebuchet MS" w:eastAsia="MS Mincho" w:hAnsi="Trebuchet MS" w:cs="Times New Roman"/>
          <w:b/>
          <w:bCs/>
          <w:color w:val="000000"/>
        </w:rPr>
        <w:t>Secțiunea 1. Documente care stau la baza inițierii procedurii</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
          <w:bCs/>
          <w:color w:val="000000"/>
        </w:rPr>
      </w:pPr>
    </w:p>
    <w:p w:rsidR="004830B7" w:rsidRPr="004830B7" w:rsidRDefault="004830B7" w:rsidP="004830B7">
      <w:pPr>
        <w:widowControl w:val="0"/>
        <w:overflowPunct w:val="0"/>
        <w:autoSpaceDE w:val="0"/>
        <w:autoSpaceDN w:val="0"/>
        <w:adjustRightInd w:val="0"/>
        <w:spacing w:after="60" w:line="276" w:lineRule="auto"/>
        <w:jc w:val="both"/>
        <w:rPr>
          <w:rFonts w:ascii="Trebuchet MS" w:eastAsia="MS Mincho" w:hAnsi="Trebuchet MS" w:cs="Times New Roman"/>
          <w:b/>
          <w:bCs/>
          <w:color w:val="000000"/>
        </w:rPr>
      </w:pPr>
      <w:r w:rsidRPr="004830B7">
        <w:rPr>
          <w:rFonts w:ascii="Trebuchet MS" w:eastAsia="MS Mincho" w:hAnsi="Trebuchet MS" w:cs="Times New Roman"/>
          <w:b/>
          <w:bCs/>
          <w:color w:val="000000"/>
        </w:rPr>
        <w:t xml:space="preserve">Art. 2. </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(1) </w:t>
      </w:r>
      <w:r w:rsidRPr="004830B7">
        <w:rPr>
          <w:rFonts w:ascii="Trebuchet MS" w:eastAsia="MS Mincho" w:hAnsi="Trebuchet MS" w:cs="Times New Roman"/>
          <w:bCs/>
          <w:color w:val="000000"/>
        </w:rPr>
        <w:t>Compartimentele de specialitate din cadrul Autorității pentru Digitalizarea României întocmesc următoarele documente: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1) Referat de necesitate, aprobat de ordonatorul de credite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2) Notă justificativă privind determinarea valorii estimate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3) Notă justificativă privind alegerea criteriilor de calificare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4) Notă justificativă privind alegerea criteriului de atribuire și a factorilor de evaluare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5) Documentația de atribuire, aprobată de ordonatorul de credite, în cazul achizițiilor complexe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6) Draft contract, incluzând clauze contractuale în care vor fi menționate informații cu privire la mecanismele de plată în cadrul contractului, alocarea riscurilor în cadrul acestuia, măsuri de gestionare a acestora, stabilirea penalităților pentru neîndeplinirea sau îndeplinirea defectuoasă a obligațiilor contractuale.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
          <w:bCs/>
          <w:color w:val="000000"/>
        </w:rPr>
      </w:pPr>
      <w:r w:rsidRPr="004830B7">
        <w:rPr>
          <w:rFonts w:ascii="Trebuchet MS" w:eastAsia="MS Mincho" w:hAnsi="Trebuchet MS" w:cs="Times New Roman"/>
          <w:b/>
          <w:bCs/>
          <w:color w:val="000000"/>
        </w:rPr>
        <w:t>Secțiunea 2. Etapele procedurii de atribuire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
          <w:bCs/>
          <w:color w:val="000000"/>
        </w:rPr>
      </w:pPr>
    </w:p>
    <w:p w:rsidR="004830B7" w:rsidRPr="004830B7" w:rsidRDefault="004830B7" w:rsidP="004830B7">
      <w:pPr>
        <w:widowControl w:val="0"/>
        <w:overflowPunct w:val="0"/>
        <w:autoSpaceDE w:val="0"/>
        <w:autoSpaceDN w:val="0"/>
        <w:adjustRightInd w:val="0"/>
        <w:spacing w:after="60" w:line="276" w:lineRule="auto"/>
        <w:jc w:val="both"/>
        <w:rPr>
          <w:rFonts w:ascii="Trebuchet MS" w:eastAsia="MS Mincho" w:hAnsi="Trebuchet MS" w:cs="Times New Roman"/>
          <w:b/>
          <w:bCs/>
          <w:color w:val="000000"/>
        </w:rPr>
      </w:pPr>
      <w:r w:rsidRPr="004830B7">
        <w:rPr>
          <w:rFonts w:ascii="Trebuchet MS" w:eastAsia="MS Mincho" w:hAnsi="Trebuchet MS" w:cs="Times New Roman"/>
          <w:b/>
          <w:bCs/>
          <w:color w:val="000000"/>
        </w:rPr>
        <w:t>Art. 3</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(1</w:t>
      </w:r>
      <w:r w:rsidRPr="004830B7">
        <w:rPr>
          <w:rFonts w:ascii="Trebuchet MS" w:eastAsia="MS Mincho" w:hAnsi="Trebuchet MS" w:cs="Times New Roman"/>
          <w:bCs/>
          <w:color w:val="000000"/>
        </w:rPr>
        <w:t>) Autoritatea pentru Digitalizarea României are dreptul de a aplica o selecție de oferte, iar orice ofertant are dreptul de a depune oferta.</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lastRenderedPageBreak/>
        <w:t xml:space="preserve">(2) </w:t>
      </w:r>
      <w:r w:rsidRPr="004830B7">
        <w:rPr>
          <w:rFonts w:ascii="Trebuchet MS" w:eastAsia="MS Mincho" w:hAnsi="Trebuchet MS" w:cs="Times New Roman"/>
          <w:bCs/>
          <w:color w:val="000000"/>
        </w:rPr>
        <w:t>Această procedură presupune următoarele etape: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 xml:space="preserve">a) publicarea pe site-ul </w:t>
      </w:r>
      <w:r w:rsidR="00745A71">
        <w:rPr>
          <w:rFonts w:ascii="Trebuchet MS" w:eastAsia="MS Mincho" w:hAnsi="Trebuchet MS" w:cs="Times New Roman"/>
          <w:bCs/>
          <w:color w:val="000000"/>
        </w:rPr>
        <w:t>autorității</w:t>
      </w:r>
      <w:r w:rsidR="00745A71" w:rsidRPr="004830B7">
        <w:rPr>
          <w:rFonts w:ascii="Trebuchet MS" w:eastAsia="MS Mincho" w:hAnsi="Trebuchet MS" w:cs="Times New Roman"/>
          <w:bCs/>
          <w:color w:val="000000"/>
        </w:rPr>
        <w:t xml:space="preserve"> </w:t>
      </w:r>
      <w:r w:rsidRPr="004830B7">
        <w:rPr>
          <w:rFonts w:ascii="Trebuchet MS" w:eastAsia="MS Mincho" w:hAnsi="Trebuchet MS" w:cs="Times New Roman"/>
          <w:bCs/>
          <w:color w:val="000000"/>
        </w:rPr>
        <w:t>a anunțului privind închirierea de spații și a documentației de atribuire care cuprinde: caietul de sarcini, modele formulare, model contract, și/sau solicitarea de oferte de la minim 3 operatorii economici care acționează pe piața de profil;</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b) întocmirea și transmiterea răspunsurilor la solicitările de clarificări formulate de cei interesați, în vederea clarificării unor elemente cuprinse în documentația de atribuire;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c) înregistrarea ofertelor și a documentelor însoțitoare;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d) desfășurarea ședinței de deschidere a ofertelor;</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e) verificarea conformității ofertelor cu cerințele documentației de atribuire din punctul de vedere al termenului limită de depunere și al existenței tuturor documentelor solicitate;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f) procedura de selecție a ofertelor se realizează de către o comisie de evaluare numită prin act administrativ al ordonatorului de credite;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g) vizit</w:t>
      </w:r>
      <w:r w:rsidR="00761400">
        <w:rPr>
          <w:rFonts w:ascii="Trebuchet MS" w:eastAsia="MS Mincho" w:hAnsi="Trebuchet MS" w:cs="Times New Roman"/>
          <w:bCs/>
          <w:color w:val="000000"/>
        </w:rPr>
        <w:t>area</w:t>
      </w:r>
      <w:r w:rsidRPr="004830B7">
        <w:rPr>
          <w:rFonts w:ascii="Trebuchet MS" w:eastAsia="MS Mincho" w:hAnsi="Trebuchet MS" w:cs="Times New Roman"/>
          <w:bCs/>
          <w:color w:val="000000"/>
        </w:rPr>
        <w:t xml:space="preserve"> spațiil</w:t>
      </w:r>
      <w:r w:rsidR="00761400">
        <w:rPr>
          <w:rFonts w:ascii="Trebuchet MS" w:eastAsia="MS Mincho" w:hAnsi="Trebuchet MS" w:cs="Times New Roman"/>
          <w:bCs/>
          <w:color w:val="000000"/>
        </w:rPr>
        <w:t>or</w:t>
      </w:r>
      <w:r w:rsidRPr="004830B7">
        <w:rPr>
          <w:rFonts w:ascii="Trebuchet MS" w:eastAsia="MS Mincho" w:hAnsi="Trebuchet MS" w:cs="Times New Roman"/>
          <w:bCs/>
          <w:color w:val="000000"/>
        </w:rPr>
        <w:t xml:space="preserve"> oferite spre închiriere din ofertele selecționate în urma evaluării ofertelor tehnice, cu respectarea următorilor pași:</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 anunțarea ofertanților cu privire la ziua și ora la care se va efectua vizionarea spațiilor;</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 vizionarea spațiilor și verificarea concordanței dintre parametrii prezentați în oferta tehnică și situația faptică din teren;</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 întocmirea de către comisia de evaluare a proceselor verbale pentru fiecare vizionare în parte;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h evalu</w:t>
      </w:r>
      <w:r w:rsidR="00761400">
        <w:rPr>
          <w:rFonts w:ascii="Trebuchet MS" w:eastAsia="MS Mincho" w:hAnsi="Trebuchet MS" w:cs="Times New Roman"/>
          <w:bCs/>
          <w:color w:val="000000"/>
        </w:rPr>
        <w:t>area</w:t>
      </w:r>
      <w:r w:rsidRPr="004830B7">
        <w:rPr>
          <w:rFonts w:ascii="Trebuchet MS" w:eastAsia="MS Mincho" w:hAnsi="Trebuchet MS" w:cs="Times New Roman"/>
          <w:bCs/>
          <w:color w:val="000000"/>
        </w:rPr>
        <w:t xml:space="preserve"> ofertel</w:t>
      </w:r>
      <w:r w:rsidR="00761400">
        <w:rPr>
          <w:rFonts w:ascii="Trebuchet MS" w:eastAsia="MS Mincho" w:hAnsi="Trebuchet MS" w:cs="Times New Roman"/>
          <w:bCs/>
          <w:color w:val="000000"/>
        </w:rPr>
        <w:t>or</w:t>
      </w:r>
      <w:r w:rsidRPr="004830B7">
        <w:rPr>
          <w:rFonts w:ascii="Trebuchet MS" w:eastAsia="MS Mincho" w:hAnsi="Trebuchet MS" w:cs="Times New Roman"/>
          <w:bCs/>
          <w:color w:val="000000"/>
        </w:rPr>
        <w:t xml:space="preserve"> în vederea identificării îndeplinirii cerințelor minime stabilite de autoritatea contractantă;</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i) se solicită clarificări și/sau documente suport, dacă este cazul, pentru demostrarea îndeplinirii cerințelor minime de calificare și stabilirea conformității propunerii tehnice și financiare;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j) desemnarea ofertei câștigătoare se realizează conform criteriului de atribuire stabilit în documentația de atribuire, pe baza raportului de selecție întocmit de comisia de evaluare;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k) se întocmește raportul procedurii de atribuire a contractului de închiriere și se înaintează spre aprobare ordonatorului de credite;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l) transmiterea comunicărilor privind rezultatul procedurii de atribuire către ofertanții participanți se va face în termenul stabilit în documentația de atribuire, de la data aprobării raportului;</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m) încheierea contractului de închiriere, dacă este cazul, se va face nu mai devreme de termenul stabilit în documentația de atribuire, de la data transmiterii comunicării privind rezultatul procedurii pentru atribuirea contractului de închiriere;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n) luarea în folosință de către Autoritatea pentru Digitalizarea României a spațiului închiriat.</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p>
    <w:p w:rsidR="004830B7" w:rsidRPr="004830B7" w:rsidRDefault="004830B7" w:rsidP="004830B7">
      <w:pPr>
        <w:widowControl w:val="0"/>
        <w:overflowPunct w:val="0"/>
        <w:autoSpaceDE w:val="0"/>
        <w:autoSpaceDN w:val="0"/>
        <w:adjustRightInd w:val="0"/>
        <w:spacing w:after="60" w:line="276" w:lineRule="auto"/>
        <w:jc w:val="both"/>
        <w:rPr>
          <w:rFonts w:ascii="Trebuchet MS" w:eastAsia="MS Mincho" w:hAnsi="Trebuchet MS" w:cs="Times New Roman"/>
          <w:b/>
          <w:bCs/>
          <w:color w:val="000000"/>
        </w:rPr>
      </w:pPr>
      <w:r w:rsidRPr="004830B7">
        <w:rPr>
          <w:rFonts w:ascii="Trebuchet MS" w:eastAsia="MS Mincho" w:hAnsi="Trebuchet MS" w:cs="Times New Roman"/>
          <w:b/>
          <w:bCs/>
          <w:color w:val="000000"/>
        </w:rPr>
        <w:t>ART. 4</w:t>
      </w:r>
    </w:p>
    <w:p w:rsidR="004830B7" w:rsidRPr="004830B7" w:rsidRDefault="004830B7" w:rsidP="005063E9">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(1) </w:t>
      </w:r>
      <w:r w:rsidRPr="004830B7">
        <w:rPr>
          <w:rFonts w:ascii="Trebuchet MS" w:eastAsia="MS Mincho" w:hAnsi="Trebuchet MS" w:cs="Times New Roman"/>
          <w:bCs/>
          <w:color w:val="000000"/>
        </w:rPr>
        <w:t xml:space="preserve">Procedura </w:t>
      </w:r>
      <w:r w:rsidR="005063E9">
        <w:rPr>
          <w:rFonts w:ascii="Trebuchet MS" w:eastAsia="MS Mincho" w:hAnsi="Trebuchet MS" w:cs="Times New Roman"/>
          <w:bCs/>
          <w:color w:val="000000"/>
        </w:rPr>
        <w:t>proprie</w:t>
      </w:r>
      <w:r w:rsidRPr="004830B7">
        <w:rPr>
          <w:rFonts w:ascii="Trebuchet MS" w:eastAsia="MS Mincho" w:hAnsi="Trebuchet MS" w:cs="Times New Roman"/>
          <w:bCs/>
          <w:color w:val="000000"/>
        </w:rPr>
        <w:t xml:space="preserve"> privind </w:t>
      </w:r>
      <w:r w:rsidR="005063E9" w:rsidRPr="005063E9">
        <w:rPr>
          <w:rFonts w:ascii="Trebuchet MS" w:eastAsia="MS Mincho" w:hAnsi="Trebuchet MS" w:cs="Times New Roman"/>
          <w:bCs/>
          <w:color w:val="000000"/>
        </w:rPr>
        <w:t>atribuirea contractelor de achiziţii publice ce au ca obiect închirierea unor spații/imobile</w:t>
      </w:r>
      <w:r w:rsidRPr="004830B7">
        <w:rPr>
          <w:rFonts w:ascii="Trebuchet MS" w:eastAsia="MS Mincho" w:hAnsi="Trebuchet MS" w:cs="Times New Roman"/>
          <w:bCs/>
          <w:color w:val="000000"/>
        </w:rPr>
        <w:t>, precum și documentația de atribuire vor fi publicate pe site-ul ADR.</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(2) </w:t>
      </w:r>
      <w:r w:rsidRPr="004830B7">
        <w:rPr>
          <w:rFonts w:ascii="Trebuchet MS" w:eastAsia="MS Mincho" w:hAnsi="Trebuchet MS" w:cs="Times New Roman"/>
          <w:bCs/>
          <w:color w:val="000000"/>
        </w:rPr>
        <w:t>Autoritatea pentru Digitalizarea României va publica pe site-ul propriu, un anunț care va conține, în principal, dar fără a se limita la acestea, următoarele informații:</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-denumirea, adresa, numărul de telefon și fax, adresa de e-mail ale autorității contractante;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-obiectul contractului;</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-valoarea estimată;</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-sursa de finanțare;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-data limită de depunere a ofertelor;</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-adresa de internet la care sunt disponibile documentele procedurii de atribuire.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(3)</w:t>
      </w:r>
      <w:r w:rsidRPr="004830B7">
        <w:rPr>
          <w:rFonts w:ascii="Trebuchet MS" w:eastAsia="MS Mincho" w:hAnsi="Trebuchet MS" w:cs="Times New Roman"/>
          <w:bCs/>
          <w:color w:val="000000"/>
        </w:rPr>
        <w:t xml:space="preserve"> Documentația de atribuire trebuie să cuprindă cel puțin:</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lastRenderedPageBreak/>
        <w:t>- caietul de sarcini care cuprinde specifica</w:t>
      </w:r>
      <w:r w:rsidR="00924EEB">
        <w:rPr>
          <w:rFonts w:ascii="Trebuchet MS" w:eastAsia="MS Mincho" w:hAnsi="Trebuchet MS" w:cs="Times New Roman"/>
          <w:bCs/>
          <w:color w:val="000000"/>
        </w:rPr>
        <w:t>ții</w:t>
      </w:r>
      <w:r w:rsidRPr="004830B7">
        <w:rPr>
          <w:rFonts w:ascii="Trebuchet MS" w:eastAsia="MS Mincho" w:hAnsi="Trebuchet MS" w:cs="Times New Roman"/>
          <w:bCs/>
          <w:color w:val="000000"/>
        </w:rPr>
        <w:t>le și cerințele tehnice solicitate;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 instrucțiuni privind modul de elaborare și de prezentare a propunerii tehnice și financiare;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 informații privind criteriul de atribuire aplicat pentru stabilirea ofertei câștigătoare;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rPr>
      </w:pPr>
      <w:r w:rsidRPr="004830B7">
        <w:rPr>
          <w:rFonts w:ascii="Trebuchet MS" w:eastAsia="MS Mincho" w:hAnsi="Trebuchet MS" w:cs="Times New Roman"/>
          <w:bCs/>
        </w:rPr>
        <w:t>- instrucțiuni privind modul de utilizare a căilor de atac;</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 informații referitoare la clauzele contractuale obligatorii.</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(4) </w:t>
      </w:r>
      <w:r w:rsidRPr="004830B7">
        <w:rPr>
          <w:rFonts w:ascii="Trebuchet MS" w:eastAsia="MS Mincho" w:hAnsi="Trebuchet MS" w:cs="Times New Roman"/>
          <w:bCs/>
          <w:color w:val="000000"/>
        </w:rPr>
        <w:t>Documentația de atribuire, elaborată de către persoanele responsabile, va fi aprobată de către ordonatorul de credite înainte de lansarea procedurii de atribuire.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(5) </w:t>
      </w:r>
      <w:r w:rsidRPr="004830B7">
        <w:rPr>
          <w:rFonts w:ascii="Trebuchet MS" w:eastAsia="MS Mincho" w:hAnsi="Trebuchet MS" w:cs="Times New Roman"/>
          <w:bCs/>
          <w:color w:val="000000"/>
        </w:rPr>
        <w:t>Autoritatea pentru Digitalizarea României are dreptul de a completa, din proprie inițiativă, în vederea clarificării, documentația de atribuire. Orice astfel de completare trebuie publicată de către autoritatea contractantă pe site-ul propriu, dacă acest fapt nu afectează procesul de selecție a ofertelor.</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(6) </w:t>
      </w:r>
      <w:r w:rsidRPr="004830B7">
        <w:rPr>
          <w:rFonts w:ascii="Trebuchet MS" w:eastAsia="MS Mincho" w:hAnsi="Trebuchet MS" w:cs="Times New Roman"/>
          <w:bCs/>
          <w:color w:val="000000"/>
        </w:rPr>
        <w:t>Autoritatea pentru Digitalizarea României are obligația să precizeze, în anunțul publicat, criteriul pe baza căruia se atribuie contractul.</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(7) </w:t>
      </w:r>
      <w:r w:rsidRPr="004830B7">
        <w:rPr>
          <w:rFonts w:ascii="Trebuchet MS" w:eastAsia="MS Mincho" w:hAnsi="Trebuchet MS" w:cs="Times New Roman"/>
          <w:bCs/>
          <w:color w:val="000000"/>
        </w:rPr>
        <w:t>În cazul în care se alege criteriul “cel mai bun raport calitate/preț” autoritatea contractantă va menționa și factorii de evaluare, formule sau algoritmi de calcul ce vor fi utilizați la stabilirea clasamentului final al ofertelor depuse.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În urma evaluării tehnice vor fi considerate admisibile numai acele oferte care îndeplinesc elementele obligatorii pentru spațiul oferit spre închiriere, prevăzute în caietul de sarcini.</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Ofertele declarate admisibile din punct de vedere tehnic vor fi evaluate din punct de vedere financiar.</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(8) </w:t>
      </w:r>
      <w:r w:rsidRPr="004830B7">
        <w:rPr>
          <w:rFonts w:ascii="Trebuchet MS" w:eastAsia="MS Mincho" w:hAnsi="Trebuchet MS" w:cs="Times New Roman"/>
          <w:bCs/>
          <w:color w:val="000000"/>
        </w:rPr>
        <w:t xml:space="preserve">Oferta câștigătoare va fi stabilită în ordinea descrescătoare a punctajului stabilit în urma aplicării factorilor de evaluare/algoritmului de calcul, în cazul în care criteriul de atribuire este cel mai bun raport calitate preț. </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
          <w:bCs/>
          <w:color w:val="000000"/>
        </w:rPr>
      </w:pPr>
      <w:r w:rsidRPr="004830B7">
        <w:rPr>
          <w:rFonts w:ascii="Trebuchet MS" w:eastAsia="MS Mincho" w:hAnsi="Trebuchet MS" w:cs="Times New Roman"/>
          <w:b/>
          <w:bCs/>
          <w:color w:val="000000"/>
        </w:rPr>
        <w:t xml:space="preserve">(9) </w:t>
      </w:r>
      <w:r w:rsidRPr="004830B7">
        <w:rPr>
          <w:rFonts w:ascii="Trebuchet MS" w:eastAsia="MS Mincho" w:hAnsi="Trebuchet MS" w:cs="Times New Roman"/>
          <w:bCs/>
          <w:color w:val="000000"/>
        </w:rPr>
        <w:t>Autoritatea contractantă nu poate schimba, în procesul de evaluare a ofertelor, criteriul de atribuire stabilit în documentația de atribuire.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(10) </w:t>
      </w:r>
      <w:r w:rsidRPr="004830B7">
        <w:rPr>
          <w:rFonts w:ascii="Trebuchet MS" w:eastAsia="MS Mincho" w:hAnsi="Trebuchet MS" w:cs="Times New Roman"/>
          <w:bCs/>
          <w:color w:val="000000"/>
        </w:rPr>
        <w:t>În cazul în care se alege criteriul “prețul cel mai scăzut” autoritatea contractantă va compara ofertele admisibile, iar oferta căștigătoare va fi declarată oferta care are cel mai mic preț.</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
          <w:bCs/>
          <w:color w:val="000000"/>
        </w:rPr>
      </w:pPr>
      <w:r w:rsidRPr="004830B7">
        <w:rPr>
          <w:rFonts w:ascii="Trebuchet MS" w:eastAsia="MS Mincho" w:hAnsi="Trebuchet MS" w:cs="Times New Roman"/>
          <w:b/>
          <w:bCs/>
          <w:color w:val="000000"/>
        </w:rPr>
        <w:t>Secțiunea 3 – Depunerea ofertelor</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
          <w:bCs/>
          <w:color w:val="000000"/>
        </w:rPr>
      </w:pPr>
    </w:p>
    <w:p w:rsidR="004830B7" w:rsidRPr="004830B7" w:rsidRDefault="004830B7" w:rsidP="004830B7">
      <w:pPr>
        <w:widowControl w:val="0"/>
        <w:overflowPunct w:val="0"/>
        <w:autoSpaceDE w:val="0"/>
        <w:autoSpaceDN w:val="0"/>
        <w:adjustRightInd w:val="0"/>
        <w:spacing w:after="60" w:line="276" w:lineRule="auto"/>
        <w:jc w:val="both"/>
        <w:rPr>
          <w:rFonts w:ascii="Trebuchet MS" w:eastAsia="MS Mincho" w:hAnsi="Trebuchet MS" w:cs="Times New Roman"/>
          <w:b/>
          <w:bCs/>
          <w:color w:val="000000"/>
        </w:rPr>
      </w:pPr>
      <w:r w:rsidRPr="004830B7">
        <w:rPr>
          <w:rFonts w:ascii="Trebuchet MS" w:eastAsia="MS Mincho" w:hAnsi="Trebuchet MS" w:cs="Times New Roman"/>
          <w:b/>
          <w:bCs/>
          <w:color w:val="000000"/>
        </w:rPr>
        <w:t>Art. 5</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(1) </w:t>
      </w:r>
      <w:r w:rsidRPr="004830B7">
        <w:rPr>
          <w:rFonts w:ascii="Trebuchet MS" w:eastAsia="MS Mincho" w:hAnsi="Trebuchet MS" w:cs="Times New Roman"/>
          <w:bCs/>
          <w:color w:val="000000"/>
        </w:rPr>
        <w:t>Orice persoană interesată are dreptul de a solicita, în scris, clarificări despre elementele cuprinse în documentația de atribuire.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(2) </w:t>
      </w:r>
      <w:r w:rsidRPr="004830B7">
        <w:rPr>
          <w:rFonts w:ascii="Trebuchet MS" w:eastAsia="MS Mincho" w:hAnsi="Trebuchet MS" w:cs="Times New Roman"/>
          <w:bCs/>
          <w:color w:val="000000"/>
        </w:rPr>
        <w:t>Autoritatea pentru Digitalizarea României are obligația de a transmite răspuns la orice solicitare de clarificări, la clarificările solicitate în termenul specificat în documentația de atribuire.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(3)</w:t>
      </w:r>
      <w:r w:rsidRPr="004830B7">
        <w:rPr>
          <w:rFonts w:ascii="Trebuchet MS" w:eastAsia="MS Mincho" w:hAnsi="Trebuchet MS" w:cs="Times New Roman"/>
          <w:bCs/>
          <w:color w:val="000000"/>
        </w:rPr>
        <w:t xml:space="preserve"> Autoritatea pentru Digitalizarea României are obligația de a publica răspunsul pe site-ul propriu, fără a dezvălui identitatea celui care a solicitat clarificările respective.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(4) </w:t>
      </w:r>
      <w:r w:rsidRPr="004830B7">
        <w:rPr>
          <w:rFonts w:ascii="Trebuchet MS" w:eastAsia="MS Mincho" w:hAnsi="Trebuchet MS" w:cs="Times New Roman"/>
          <w:bCs/>
          <w:color w:val="000000"/>
        </w:rPr>
        <w:t>Autoritatea contractantă are dreptul de a completa, din proprie inițiativă, în vederea clarificării, documentația de atr</w:t>
      </w:r>
      <w:r w:rsidR="00924EEB">
        <w:rPr>
          <w:rFonts w:ascii="Trebuchet MS" w:eastAsia="MS Mincho" w:hAnsi="Trebuchet MS" w:cs="Times New Roman"/>
          <w:bCs/>
          <w:color w:val="000000"/>
        </w:rPr>
        <w:t>i</w:t>
      </w:r>
      <w:r w:rsidRPr="004830B7">
        <w:rPr>
          <w:rFonts w:ascii="Trebuchet MS" w:eastAsia="MS Mincho" w:hAnsi="Trebuchet MS" w:cs="Times New Roman"/>
          <w:bCs/>
          <w:color w:val="000000"/>
        </w:rPr>
        <w:t>buire, având, după caz, obligația de a prelungi corespunzător termenul limită de depunere a ofertelor.</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p>
    <w:p w:rsidR="004830B7" w:rsidRPr="004830B7" w:rsidRDefault="004830B7" w:rsidP="004830B7">
      <w:pPr>
        <w:widowControl w:val="0"/>
        <w:overflowPunct w:val="0"/>
        <w:autoSpaceDE w:val="0"/>
        <w:autoSpaceDN w:val="0"/>
        <w:adjustRightInd w:val="0"/>
        <w:spacing w:after="60" w:line="276" w:lineRule="auto"/>
        <w:jc w:val="both"/>
        <w:rPr>
          <w:rFonts w:ascii="Trebuchet MS" w:eastAsia="MS Mincho" w:hAnsi="Trebuchet MS" w:cs="Times New Roman"/>
          <w:b/>
          <w:bCs/>
          <w:color w:val="000000"/>
        </w:rPr>
      </w:pPr>
      <w:r w:rsidRPr="004830B7">
        <w:rPr>
          <w:rFonts w:ascii="Trebuchet MS" w:eastAsia="MS Mincho" w:hAnsi="Trebuchet MS" w:cs="Times New Roman"/>
          <w:b/>
          <w:bCs/>
          <w:color w:val="000000"/>
        </w:rPr>
        <w:t>Art. 6</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(1) </w:t>
      </w:r>
      <w:r w:rsidRPr="004830B7">
        <w:rPr>
          <w:rFonts w:ascii="Trebuchet MS" w:eastAsia="MS Mincho" w:hAnsi="Trebuchet MS" w:cs="Times New Roman"/>
          <w:bCs/>
          <w:color w:val="000000"/>
        </w:rPr>
        <w:t xml:space="preserve">Orice persoană fizică sau juridică care deține în proprietate sau în folosință un spațiu/spații ce corespunde/corespund cerințelor din documentația de atribuire are dreptul de a depune ofertă, în condițiile prezentei </w:t>
      </w:r>
      <w:r w:rsidR="00924EEB">
        <w:rPr>
          <w:rFonts w:ascii="Trebuchet MS" w:eastAsia="MS Mincho" w:hAnsi="Trebuchet MS" w:cs="Times New Roman"/>
          <w:bCs/>
          <w:color w:val="000000"/>
        </w:rPr>
        <w:t>proceduri</w:t>
      </w:r>
      <w:r w:rsidRPr="004830B7">
        <w:rPr>
          <w:rFonts w:ascii="Trebuchet MS" w:eastAsia="MS Mincho" w:hAnsi="Trebuchet MS" w:cs="Times New Roman"/>
          <w:bCs/>
          <w:color w:val="000000"/>
        </w:rPr>
        <w:t>.</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lastRenderedPageBreak/>
        <w:t xml:space="preserve">(2) </w:t>
      </w:r>
      <w:r w:rsidRPr="004830B7">
        <w:rPr>
          <w:rFonts w:ascii="Trebuchet MS" w:eastAsia="MS Mincho" w:hAnsi="Trebuchet MS" w:cs="Times New Roman"/>
          <w:bCs/>
          <w:color w:val="000000"/>
        </w:rPr>
        <w:t>Numărul ofertanților care au dreptul de a depune oferta este nelimitat.</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(3)</w:t>
      </w:r>
      <w:r w:rsidRPr="004830B7">
        <w:rPr>
          <w:rFonts w:ascii="Trebuchet MS" w:eastAsia="MS Mincho" w:hAnsi="Trebuchet MS" w:cs="Times New Roman"/>
          <w:bCs/>
          <w:color w:val="000000"/>
        </w:rPr>
        <w:t xml:space="preserve"> Ofertantul are obligația de a prezenta documentele cerute de autoritatea contractantă în documentația de atribuire.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(4) </w:t>
      </w:r>
      <w:r w:rsidRPr="004830B7">
        <w:rPr>
          <w:rFonts w:ascii="Trebuchet MS" w:eastAsia="MS Mincho" w:hAnsi="Trebuchet MS" w:cs="Times New Roman"/>
          <w:bCs/>
          <w:color w:val="000000"/>
        </w:rPr>
        <w:t>Propunerea tehnică se elaborează în concordanță cu cerințele cuprinse în caietul de sarcini, astfel încât să asigure furnizarea tuturor informațiilor necesare evaluării tehnice.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(5) </w:t>
      </w:r>
      <w:r w:rsidRPr="004830B7">
        <w:rPr>
          <w:rFonts w:ascii="Trebuchet MS" w:eastAsia="MS Mincho" w:hAnsi="Trebuchet MS" w:cs="Times New Roman"/>
          <w:bCs/>
          <w:color w:val="000000"/>
        </w:rPr>
        <w:t>Propunerea financiară se elaborează în concordanță cu cerințele cuprinse în caietul de sarcini, astfel încât să asigure furnizarea tuturor informațiilor necesare evaluării financiare.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(7) </w:t>
      </w:r>
      <w:r w:rsidRPr="004830B7">
        <w:rPr>
          <w:rFonts w:ascii="Trebuchet MS" w:eastAsia="MS Mincho" w:hAnsi="Trebuchet MS" w:cs="Times New Roman"/>
          <w:bCs/>
          <w:color w:val="000000"/>
        </w:rPr>
        <w:t>Oferta are caracter ferm și obligatoriu, din punct de vedere al conținutului, pe toată perioada de valabilitate stabilită de către autoritatea contractantă, și trebuie să fie semnată și ștampilată pe fiecare pagină, pe proprie răspundere, de către ofertant sau de către o persoană împuternicită legal de acesta.</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(8) </w:t>
      </w:r>
      <w:r w:rsidRPr="004830B7">
        <w:rPr>
          <w:rFonts w:ascii="Trebuchet MS" w:eastAsia="MS Mincho" w:hAnsi="Trebuchet MS" w:cs="Times New Roman"/>
          <w:bCs/>
          <w:color w:val="000000"/>
        </w:rPr>
        <w:t>Oferta care este depusă la o altă adresă a autorității contractante decât cea stabilită prin documentația de atribuire, sau după expirarea termenului de depunere, va fi respinsă.</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(9) </w:t>
      </w:r>
      <w:r w:rsidRPr="004830B7">
        <w:rPr>
          <w:rFonts w:ascii="Trebuchet MS" w:eastAsia="MS Mincho" w:hAnsi="Trebuchet MS" w:cs="Times New Roman"/>
          <w:bCs/>
          <w:color w:val="000000"/>
        </w:rPr>
        <w:t>Ofertantul are dreptul de a depune o singură ofertă, cu obligația ca aceasta să nu se abată de la cerințele prevăzute în documentația de atribuire.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(10) </w:t>
      </w:r>
      <w:r w:rsidRPr="004830B7">
        <w:rPr>
          <w:rFonts w:ascii="Trebuchet MS" w:eastAsia="MS Mincho" w:hAnsi="Trebuchet MS" w:cs="Times New Roman"/>
          <w:bCs/>
          <w:color w:val="000000"/>
        </w:rPr>
        <w:t>Orice ofertant are dreptul de a-și retrage sau modifica oferta numai înainte de data limită stabilită pentru depunerea ofertelor, și numai printr-o solicitare transmisă în acest sens.</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(11) </w:t>
      </w:r>
      <w:r w:rsidRPr="004830B7">
        <w:rPr>
          <w:rFonts w:ascii="Trebuchet MS" w:eastAsia="MS Mincho" w:hAnsi="Trebuchet MS" w:cs="Times New Roman"/>
          <w:bCs/>
          <w:color w:val="000000"/>
        </w:rPr>
        <w:t>Ofertantul nu are dreptul de a-și retrage sau modifica oferta după expirarea datei limită  pentru depunerea ofertelor, sub sancțiunea excluderii acesteia de la procedura pentru atribuirea contractului de închiriere.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p>
    <w:p w:rsidR="004830B7" w:rsidRPr="004830B7" w:rsidRDefault="004830B7" w:rsidP="004830B7">
      <w:pPr>
        <w:widowControl w:val="0"/>
        <w:overflowPunct w:val="0"/>
        <w:autoSpaceDE w:val="0"/>
        <w:autoSpaceDN w:val="0"/>
        <w:adjustRightInd w:val="0"/>
        <w:spacing w:after="60" w:line="276" w:lineRule="auto"/>
        <w:jc w:val="both"/>
        <w:rPr>
          <w:rFonts w:ascii="Trebuchet MS" w:eastAsia="MS Mincho" w:hAnsi="Trebuchet MS" w:cs="Times New Roman"/>
          <w:b/>
          <w:bCs/>
          <w:color w:val="000000"/>
        </w:rPr>
      </w:pPr>
      <w:r w:rsidRPr="004830B7">
        <w:rPr>
          <w:rFonts w:ascii="Trebuchet MS" w:eastAsia="MS Mincho" w:hAnsi="Trebuchet MS" w:cs="Times New Roman"/>
          <w:b/>
          <w:bCs/>
          <w:color w:val="000000"/>
        </w:rPr>
        <w:t>Art. 7</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(1) </w:t>
      </w:r>
      <w:r w:rsidRPr="004830B7">
        <w:rPr>
          <w:rFonts w:ascii="Trebuchet MS" w:eastAsia="MS Mincho" w:hAnsi="Trebuchet MS" w:cs="Times New Roman"/>
          <w:bCs/>
          <w:color w:val="000000"/>
        </w:rPr>
        <w:t>Ofertantul are obligația de a menține oferta pe toată perioada de valabilitate a ofertei.</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(2) </w:t>
      </w:r>
      <w:r w:rsidRPr="004830B7">
        <w:rPr>
          <w:rFonts w:ascii="Trebuchet MS" w:eastAsia="MS Mincho" w:hAnsi="Trebuchet MS" w:cs="Times New Roman"/>
          <w:bCs/>
          <w:color w:val="000000"/>
        </w:rPr>
        <w:t>Autoritatea pentru Digitalizarea României are dreptul de a solicita ofertanților, în circumstanțe excepționale, înainte de expirarea perioadei de valabilitate a ofertei, prelungirea acestei perioade.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(3) </w:t>
      </w:r>
      <w:r w:rsidRPr="004830B7">
        <w:rPr>
          <w:rFonts w:ascii="Trebuchet MS" w:eastAsia="MS Mincho" w:hAnsi="Trebuchet MS" w:cs="Times New Roman"/>
          <w:bCs/>
          <w:color w:val="000000"/>
        </w:rPr>
        <w:t>Ofertantul are obligația de a comunica autorității contractante dacă este de acord sau nu cu prelungirea perioadei de valabilitate a ofertei.</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(4) </w:t>
      </w:r>
      <w:r w:rsidRPr="004830B7">
        <w:rPr>
          <w:rFonts w:ascii="Trebuchet MS" w:eastAsia="MS Mincho" w:hAnsi="Trebuchet MS" w:cs="Times New Roman"/>
          <w:bCs/>
          <w:color w:val="000000"/>
        </w:rPr>
        <w:t>Dacă ofertantul nu este de acord cu prelungirea perioadei de valabilitate a ofertei se consideră că și-a retras oferta.</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
          <w:bCs/>
          <w:color w:val="000000"/>
        </w:rPr>
      </w:pPr>
      <w:r w:rsidRPr="004830B7">
        <w:rPr>
          <w:rFonts w:ascii="Trebuchet MS" w:eastAsia="MS Mincho" w:hAnsi="Trebuchet MS" w:cs="Times New Roman"/>
          <w:b/>
          <w:bCs/>
          <w:color w:val="000000"/>
        </w:rPr>
        <w:t>Secțiunea 4 – Deschiderea și evaluarea ofertelor</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
          <w:bCs/>
          <w:color w:val="000000"/>
        </w:rPr>
      </w:pPr>
    </w:p>
    <w:p w:rsidR="004830B7" w:rsidRPr="004830B7" w:rsidRDefault="004830B7" w:rsidP="004830B7">
      <w:pPr>
        <w:widowControl w:val="0"/>
        <w:overflowPunct w:val="0"/>
        <w:autoSpaceDE w:val="0"/>
        <w:autoSpaceDN w:val="0"/>
        <w:adjustRightInd w:val="0"/>
        <w:spacing w:after="60" w:line="276" w:lineRule="auto"/>
        <w:jc w:val="both"/>
        <w:rPr>
          <w:rFonts w:ascii="Trebuchet MS" w:eastAsia="MS Mincho" w:hAnsi="Trebuchet MS" w:cs="Times New Roman"/>
          <w:b/>
          <w:bCs/>
          <w:color w:val="000000"/>
        </w:rPr>
      </w:pPr>
      <w:r w:rsidRPr="004830B7">
        <w:rPr>
          <w:rFonts w:ascii="Trebuchet MS" w:eastAsia="MS Mincho" w:hAnsi="Trebuchet MS" w:cs="Times New Roman"/>
          <w:b/>
          <w:bCs/>
          <w:color w:val="000000"/>
        </w:rPr>
        <w:t>Art. 8</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(1) </w:t>
      </w:r>
      <w:r w:rsidRPr="004830B7">
        <w:rPr>
          <w:rFonts w:ascii="Trebuchet MS" w:eastAsia="MS Mincho" w:hAnsi="Trebuchet MS" w:cs="Times New Roman"/>
          <w:bCs/>
          <w:color w:val="000000"/>
        </w:rPr>
        <w:t>Comisia de evaluare este numită prin decizia președintelui Autorității pentru Digitalizarea României.</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(2) </w:t>
      </w:r>
      <w:r w:rsidRPr="004830B7">
        <w:rPr>
          <w:rFonts w:ascii="Trebuchet MS" w:eastAsia="MS Mincho" w:hAnsi="Trebuchet MS" w:cs="Times New Roman"/>
          <w:bCs/>
          <w:color w:val="000000"/>
        </w:rPr>
        <w:t>Comisia de evaluare este compusă din cel puțin 3 membri.</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(3)</w:t>
      </w:r>
      <w:r w:rsidRPr="004830B7">
        <w:rPr>
          <w:rFonts w:ascii="Trebuchet MS" w:eastAsia="Times New Roman" w:hAnsi="Trebuchet MS" w:cs="Times New Roman"/>
        </w:rPr>
        <w:t xml:space="preserve"> Autoritatea contractantă are dreptul de a nominaliza membri de rezervă pentru membrii comisiei de evaluare.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Times New Roman" w:hAnsi="Trebuchet MS" w:cs="Times New Roman"/>
          <w:b/>
        </w:rPr>
        <w:t xml:space="preserve">(4) </w:t>
      </w:r>
      <w:r w:rsidRPr="004830B7">
        <w:rPr>
          <w:rFonts w:ascii="Trebuchet MS" w:eastAsia="Times New Roman" w:hAnsi="Trebuchet MS" w:cs="Times New Roman"/>
        </w:rPr>
        <w:t>Autoritatea contractantă are dreptul de a înlocui un membru al comisiei de evaluare cu un membru de rezervă numai dacă persoana care urmează să fie înlocuită nu are posibilitatea, din motive obiective, de a-şi îndeplini atribuţiile care rezultă din calitatea de membru al comisiei de evaluare.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Times New Roman" w:hAnsi="Trebuchet MS" w:cs="Times New Roman"/>
        </w:rPr>
      </w:pPr>
      <w:r w:rsidRPr="004830B7">
        <w:rPr>
          <w:rFonts w:ascii="Trebuchet MS" w:eastAsia="Times New Roman" w:hAnsi="Trebuchet MS" w:cs="Times New Roman"/>
          <w:b/>
        </w:rPr>
        <w:t xml:space="preserve">(5) </w:t>
      </w:r>
      <w:r w:rsidRPr="004830B7">
        <w:rPr>
          <w:rFonts w:ascii="Trebuchet MS" w:eastAsia="Times New Roman" w:hAnsi="Trebuchet MS" w:cs="Times New Roman"/>
        </w:rPr>
        <w:t>După producerea înlocuirii prevăzute la alin. (4), calitatea de membru al comisiei de evaluare este preluată de către membrul de rezervă, care îşi va exercita atribuţiile aferente până la finalizarea procedurii de atribuire.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Times New Roman" w:hAnsi="Trebuchet MS" w:cs="Times New Roman"/>
        </w:rPr>
      </w:pPr>
      <w:r w:rsidRPr="004830B7">
        <w:rPr>
          <w:rFonts w:ascii="Trebuchet MS" w:eastAsia="Times New Roman" w:hAnsi="Trebuchet MS" w:cs="Times New Roman"/>
          <w:b/>
        </w:rPr>
        <w:lastRenderedPageBreak/>
        <w:t xml:space="preserve">(6) </w:t>
      </w:r>
      <w:r w:rsidRPr="004830B7">
        <w:rPr>
          <w:rFonts w:ascii="Trebuchet MS" w:eastAsia="Times New Roman" w:hAnsi="Trebuchet MS" w:cs="Times New Roman"/>
        </w:rPr>
        <w:t>Următoarele persoane nu pot face parte din comisia de evaluare: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Times New Roman" w:hAnsi="Trebuchet MS" w:cs="Times New Roman"/>
        </w:rPr>
      </w:pPr>
      <w:r w:rsidRPr="004830B7">
        <w:rPr>
          <w:rFonts w:ascii="Trebuchet MS" w:eastAsia="Times New Roman" w:hAnsi="Trebuchet MS" w:cs="Times New Roman"/>
        </w:rPr>
        <w:t>a) persoanele care dețin părți sociale, părți de interes, acțiuni din capitalul subscris al unuia dintre ofertanți/candidați, terți susținători sau subcontractanți propuși, ori a persoanelor care fac parte din consiliul de administrație/organul de conducere sau de supervizare a unuia dintre ofertanți, terți susținători sau subcontractanți propuși.</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Times New Roman" w:hAnsi="Trebuchet MS" w:cs="Times New Roman"/>
        </w:rPr>
      </w:pPr>
      <w:r w:rsidRPr="004830B7">
        <w:rPr>
          <w:rFonts w:ascii="Trebuchet MS" w:eastAsia="Times New Roman" w:hAnsi="Trebuchet MS" w:cs="Times New Roman"/>
        </w:rPr>
        <w:t>b) persoana care este soț/soție, rudă sau afin , până la gradul al doilea inclusiv, cu persoane care fac parte din consiliul de administrație/organul de conducere sau de supervizare a unuia dintre ofertanți, terți susținători ori subcontractanți propuși.</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Times New Roman" w:hAnsi="Trebuchet MS" w:cs="Times New Roman"/>
        </w:rPr>
      </w:pPr>
      <w:r w:rsidRPr="004830B7">
        <w:rPr>
          <w:rFonts w:ascii="Trebuchet MS" w:eastAsia="Times New Roman" w:hAnsi="Trebuchet MS" w:cs="Times New Roman"/>
        </w:rPr>
        <w:t>c) persoana despre care se constată sau cu privire la care există indici</w:t>
      </w:r>
      <w:r w:rsidR="008500E9">
        <w:rPr>
          <w:rFonts w:ascii="Trebuchet MS" w:eastAsia="Times New Roman" w:hAnsi="Trebuchet MS" w:cs="Times New Roman"/>
        </w:rPr>
        <w:t>i</w:t>
      </w:r>
      <w:r w:rsidRPr="004830B7">
        <w:rPr>
          <w:rFonts w:ascii="Trebuchet MS" w:eastAsia="Times New Roman" w:hAnsi="Trebuchet MS" w:cs="Times New Roman"/>
        </w:rPr>
        <w:t xml:space="preserve"> rezonabile/informații concrete că poate avea, direct ori indirect, un interes personal, financiar, economic sau de altă natură, ori se află într-o altă situație de natură să îi afecteze independența și imparțialitatea pe parcursul procesului de evaluare.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Times New Roman" w:hAnsi="Trebuchet MS" w:cs="Times New Roman"/>
        </w:rPr>
      </w:pPr>
      <w:r w:rsidRPr="004830B7">
        <w:rPr>
          <w:rFonts w:ascii="Trebuchet MS" w:eastAsia="Times New Roman" w:hAnsi="Trebuchet MS" w:cs="Times New Roman"/>
          <w:b/>
        </w:rPr>
        <w:t xml:space="preserve">(7) </w:t>
      </w:r>
      <w:r w:rsidRPr="004830B7">
        <w:rPr>
          <w:rFonts w:ascii="Trebuchet MS" w:eastAsia="Times New Roman" w:hAnsi="Trebuchet MS" w:cs="Times New Roman"/>
        </w:rPr>
        <w:t>În cazul în care atribuirea contractului de închiriere face obiectul unui contract de finanțare, din comisia de evaluare va fi desemnat cel puțin un membru din cadrul echipei de implementare a proiectului.</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Times New Roman" w:hAnsi="Trebuchet MS" w:cs="Times New Roman"/>
        </w:rPr>
      </w:pPr>
      <w:r w:rsidRPr="004830B7">
        <w:rPr>
          <w:rFonts w:ascii="Trebuchet MS" w:eastAsia="Times New Roman" w:hAnsi="Trebuchet MS" w:cs="Times New Roman"/>
          <w:b/>
        </w:rPr>
        <w:t xml:space="preserve">(8) </w:t>
      </w:r>
      <w:r w:rsidRPr="004830B7">
        <w:rPr>
          <w:rFonts w:ascii="Trebuchet MS" w:eastAsia="Times New Roman" w:hAnsi="Trebuchet MS" w:cs="Times New Roman"/>
        </w:rPr>
        <w:t>Orice decizie a comisiei de evaluare trebuie să întrunească acordul majorității simple din numărul membrilor săi.</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Times New Roman" w:hAnsi="Trebuchet MS" w:cs="Times New Roman"/>
        </w:rPr>
      </w:pPr>
      <w:r w:rsidRPr="004830B7">
        <w:rPr>
          <w:rFonts w:ascii="Trebuchet MS" w:eastAsia="Times New Roman" w:hAnsi="Trebuchet MS" w:cs="Times New Roman"/>
          <w:b/>
        </w:rPr>
        <w:t xml:space="preserve">(9) </w:t>
      </w:r>
      <w:r w:rsidRPr="004830B7">
        <w:rPr>
          <w:rFonts w:ascii="Trebuchet MS" w:eastAsia="Times New Roman" w:hAnsi="Trebuchet MS" w:cs="Times New Roman"/>
        </w:rPr>
        <w:t>Membrii comisiei de evaluare care nu sunt de acord cu decizia adoptată își vor prezenta punctul de vedere în scris, elaborând în acest sens o notă individuală care se atașează la raportul procedurii de atribuire.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Times New Roman" w:hAnsi="Trebuchet MS" w:cs="Times New Roman"/>
        </w:rPr>
      </w:pPr>
      <w:r w:rsidRPr="004830B7">
        <w:rPr>
          <w:rFonts w:ascii="Trebuchet MS" w:eastAsia="Times New Roman" w:hAnsi="Trebuchet MS" w:cs="Times New Roman"/>
          <w:b/>
        </w:rPr>
        <w:t xml:space="preserve">(10) </w:t>
      </w:r>
      <w:r w:rsidRPr="004830B7">
        <w:rPr>
          <w:rFonts w:ascii="Trebuchet MS" w:eastAsia="Times New Roman" w:hAnsi="Trebuchet MS" w:cs="Times New Roman"/>
        </w:rPr>
        <w:t>Pe parcursul desfășurării procesului de evaluare, membrii comisiei de evaluare au obligația de a păstra confidențialitatea și de a asigura imparțialitatea deciziei.</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Times New Roman" w:hAnsi="Trebuchet MS" w:cs="Times New Roman"/>
        </w:rPr>
      </w:pPr>
      <w:r w:rsidRPr="004830B7">
        <w:rPr>
          <w:rFonts w:ascii="Trebuchet MS" w:eastAsia="Times New Roman" w:hAnsi="Trebuchet MS" w:cs="Times New Roman"/>
          <w:b/>
        </w:rPr>
        <w:t xml:space="preserve">(11) </w:t>
      </w:r>
      <w:r w:rsidRPr="004830B7">
        <w:rPr>
          <w:rFonts w:ascii="Trebuchet MS" w:eastAsia="Times New Roman" w:hAnsi="Trebuchet MS" w:cs="Times New Roman"/>
        </w:rPr>
        <w:t>Membrii comisiei de evaluare au obligația de a semna o declarație pe propria răspundere privind confidențialitatea și imparțialitatea.</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Times New Roman" w:hAnsi="Trebuchet MS" w:cs="Times New Roman"/>
        </w:rPr>
      </w:pPr>
      <w:r w:rsidRPr="004830B7">
        <w:rPr>
          <w:rFonts w:ascii="Trebuchet MS" w:eastAsia="Times New Roman" w:hAnsi="Trebuchet MS" w:cs="Times New Roman"/>
          <w:b/>
        </w:rPr>
        <w:t xml:space="preserve">(12) </w:t>
      </w:r>
      <w:r w:rsidRPr="004830B7">
        <w:rPr>
          <w:rFonts w:ascii="Trebuchet MS" w:eastAsia="Times New Roman" w:hAnsi="Trebuchet MS" w:cs="Times New Roman"/>
        </w:rPr>
        <w:t>Declarația prevăzută la alin.(11) trebuie semnată înainte de deschiderea ofertelor și confirmată ulterior.</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Times New Roman" w:hAnsi="Trebuchet MS" w:cs="Times New Roman"/>
          <w:b/>
        </w:rPr>
        <w:t xml:space="preserve">(13) </w:t>
      </w:r>
      <w:r w:rsidRPr="004830B7">
        <w:rPr>
          <w:rFonts w:ascii="Trebuchet MS" w:eastAsia="Times New Roman" w:hAnsi="Trebuchet MS" w:cs="Times New Roman"/>
        </w:rPr>
        <w:t>În cazul în care unul dintre membrii desemnați în comisia de evaluare constată că se află în una dintre situațiile prevăzute la alin.(6) are obligația de a solicita, de îndată, înlocuirea sa din componența comisiei respective.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p>
    <w:p w:rsidR="004830B7" w:rsidRPr="004830B7" w:rsidRDefault="004830B7" w:rsidP="004830B7">
      <w:pPr>
        <w:widowControl w:val="0"/>
        <w:overflowPunct w:val="0"/>
        <w:autoSpaceDE w:val="0"/>
        <w:autoSpaceDN w:val="0"/>
        <w:adjustRightInd w:val="0"/>
        <w:spacing w:after="60" w:line="276" w:lineRule="auto"/>
        <w:jc w:val="both"/>
        <w:rPr>
          <w:rFonts w:ascii="Trebuchet MS" w:eastAsia="MS Mincho" w:hAnsi="Trebuchet MS" w:cs="Times New Roman"/>
          <w:b/>
          <w:bCs/>
          <w:color w:val="000000"/>
        </w:rPr>
      </w:pPr>
      <w:r w:rsidRPr="004830B7">
        <w:rPr>
          <w:rFonts w:ascii="Trebuchet MS" w:eastAsia="MS Mincho" w:hAnsi="Trebuchet MS" w:cs="Times New Roman"/>
          <w:b/>
          <w:bCs/>
          <w:color w:val="000000"/>
        </w:rPr>
        <w:t>Art. 9</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(1) </w:t>
      </w:r>
      <w:r w:rsidRPr="004830B7">
        <w:rPr>
          <w:rFonts w:ascii="Trebuchet MS" w:eastAsia="MS Mincho" w:hAnsi="Trebuchet MS" w:cs="Times New Roman"/>
          <w:bCs/>
          <w:color w:val="000000"/>
        </w:rPr>
        <w:t>Comisia de evaluare va avea următoarele atribuții, după caz:</w:t>
      </w:r>
    </w:p>
    <w:p w:rsidR="004830B7" w:rsidRPr="004830B7" w:rsidRDefault="004830B7" w:rsidP="004830B7">
      <w:pPr>
        <w:autoSpaceDE w:val="0"/>
        <w:autoSpaceDN w:val="0"/>
        <w:adjustRightInd w:val="0"/>
        <w:spacing w:after="0" w:line="276" w:lineRule="auto"/>
        <w:rPr>
          <w:rFonts w:ascii="Trebuchet MS" w:eastAsia="Times New Roman" w:hAnsi="Trebuchet MS" w:cs="Times New Roman"/>
        </w:rPr>
      </w:pPr>
      <w:r w:rsidRPr="004830B7">
        <w:rPr>
          <w:rFonts w:ascii="Trebuchet MS" w:eastAsia="Times New Roman" w:hAnsi="Trebuchet MS" w:cs="Times New Roman"/>
        </w:rPr>
        <w:t>a) deschiderea ofertelor şi, după caz, a altor documente care însoţesc oferta;</w:t>
      </w:r>
    </w:p>
    <w:p w:rsidR="004830B7" w:rsidRPr="004830B7" w:rsidRDefault="004830B7" w:rsidP="004830B7">
      <w:pPr>
        <w:autoSpaceDE w:val="0"/>
        <w:autoSpaceDN w:val="0"/>
        <w:adjustRightInd w:val="0"/>
        <w:spacing w:after="0" w:line="276" w:lineRule="auto"/>
        <w:rPr>
          <w:rFonts w:ascii="Trebuchet MS" w:eastAsia="Times New Roman" w:hAnsi="Trebuchet MS" w:cs="Times New Roman"/>
        </w:rPr>
      </w:pPr>
      <w:r w:rsidRPr="004830B7">
        <w:rPr>
          <w:rFonts w:ascii="Trebuchet MS" w:eastAsia="Times New Roman" w:hAnsi="Trebuchet MS" w:cs="Times New Roman"/>
        </w:rPr>
        <w:t>b) verificarea îndeplinirii criteriilor de calificare de către ofertanţi/candidaţi;</w:t>
      </w:r>
    </w:p>
    <w:p w:rsidR="004830B7" w:rsidRPr="004830B7" w:rsidRDefault="004830B7" w:rsidP="00DC5488">
      <w:pPr>
        <w:autoSpaceDE w:val="0"/>
        <w:autoSpaceDN w:val="0"/>
        <w:adjustRightInd w:val="0"/>
        <w:spacing w:after="0" w:line="276" w:lineRule="auto"/>
        <w:jc w:val="both"/>
        <w:rPr>
          <w:rFonts w:ascii="Trebuchet MS" w:eastAsia="Times New Roman" w:hAnsi="Trebuchet MS" w:cs="Times New Roman"/>
        </w:rPr>
      </w:pPr>
      <w:r w:rsidRPr="004830B7">
        <w:rPr>
          <w:rFonts w:ascii="Trebuchet MS" w:eastAsia="Times New Roman" w:hAnsi="Trebuchet MS" w:cs="Times New Roman"/>
        </w:rPr>
        <w:t xml:space="preserve"> c) verificarea conformităţii propunerilor tehnice ale ofertanţilor cu prevederile caietului de sarcini;</w:t>
      </w:r>
    </w:p>
    <w:p w:rsidR="004830B7" w:rsidRPr="004830B7" w:rsidRDefault="004830B7" w:rsidP="00DC5488">
      <w:pPr>
        <w:autoSpaceDE w:val="0"/>
        <w:autoSpaceDN w:val="0"/>
        <w:adjustRightInd w:val="0"/>
        <w:spacing w:after="0" w:line="276" w:lineRule="auto"/>
        <w:jc w:val="both"/>
        <w:rPr>
          <w:rFonts w:ascii="Trebuchet MS" w:eastAsia="Times New Roman" w:hAnsi="Trebuchet MS" w:cs="Times New Roman"/>
        </w:rPr>
      </w:pPr>
      <w:r w:rsidRPr="004830B7">
        <w:rPr>
          <w:rFonts w:ascii="Trebuchet MS" w:eastAsia="Times New Roman" w:hAnsi="Trebuchet MS" w:cs="Times New Roman"/>
        </w:rPr>
        <w:t xml:space="preserve"> d) evaluarea propunerilor tehnice ale ofertanţilor în conformitate cu criteriile de atribuire, dacă este cazul;</w:t>
      </w:r>
    </w:p>
    <w:p w:rsidR="004830B7" w:rsidRPr="004830B7" w:rsidRDefault="004830B7" w:rsidP="00DC5488">
      <w:pPr>
        <w:autoSpaceDE w:val="0"/>
        <w:autoSpaceDN w:val="0"/>
        <w:adjustRightInd w:val="0"/>
        <w:spacing w:after="0" w:line="276" w:lineRule="auto"/>
        <w:jc w:val="both"/>
        <w:rPr>
          <w:rFonts w:ascii="Trebuchet MS" w:eastAsia="Times New Roman" w:hAnsi="Trebuchet MS" w:cs="Times New Roman"/>
        </w:rPr>
      </w:pPr>
      <w:r w:rsidRPr="004830B7">
        <w:rPr>
          <w:rFonts w:ascii="Trebuchet MS" w:eastAsia="Times New Roman" w:hAnsi="Trebuchet MS" w:cs="Times New Roman"/>
        </w:rPr>
        <w:t xml:space="preserve"> e) verificarea propunerilor financiare prezentate de ofertanţi, inclusiv verificarea conformităţii cu propunerile tehnice, verificarea aritmetică, verificarea încadrării în fondurile care pot fi disponibilizate pentru îndeplinirea contractului de achiziţie publică respectiv; </w:t>
      </w:r>
    </w:p>
    <w:p w:rsidR="004830B7" w:rsidRPr="004830B7" w:rsidRDefault="004830B7" w:rsidP="00DC5488">
      <w:pPr>
        <w:autoSpaceDE w:val="0"/>
        <w:autoSpaceDN w:val="0"/>
        <w:adjustRightInd w:val="0"/>
        <w:spacing w:after="0" w:line="276" w:lineRule="auto"/>
        <w:jc w:val="both"/>
        <w:rPr>
          <w:rFonts w:ascii="Trebuchet MS" w:eastAsia="Times New Roman" w:hAnsi="Trebuchet MS" w:cs="Times New Roman"/>
        </w:rPr>
      </w:pPr>
      <w:r w:rsidRPr="004830B7">
        <w:rPr>
          <w:rFonts w:ascii="Trebuchet MS" w:eastAsia="Times New Roman" w:hAnsi="Trebuchet MS" w:cs="Times New Roman"/>
        </w:rPr>
        <w:t>f) elaborarea solicitărilor de clarificări şi/sau completări</w:t>
      </w:r>
      <w:r w:rsidR="00DC5488">
        <w:rPr>
          <w:rFonts w:ascii="Trebuchet MS" w:eastAsia="Times New Roman" w:hAnsi="Trebuchet MS" w:cs="Times New Roman"/>
        </w:rPr>
        <w:t>lor</w:t>
      </w:r>
      <w:r w:rsidRPr="004830B7">
        <w:rPr>
          <w:rFonts w:ascii="Trebuchet MS" w:eastAsia="Times New Roman" w:hAnsi="Trebuchet MS" w:cs="Times New Roman"/>
        </w:rPr>
        <w:t xml:space="preserve"> necesare în vederea evaluării solicitărilor de participare şi/sau ofertelor;</w:t>
      </w:r>
    </w:p>
    <w:p w:rsidR="004830B7" w:rsidRPr="004830B7" w:rsidRDefault="004830B7" w:rsidP="00DC5488">
      <w:pPr>
        <w:autoSpaceDE w:val="0"/>
        <w:autoSpaceDN w:val="0"/>
        <w:adjustRightInd w:val="0"/>
        <w:spacing w:after="0" w:line="276" w:lineRule="auto"/>
        <w:jc w:val="both"/>
        <w:rPr>
          <w:rFonts w:ascii="Trebuchet MS" w:eastAsia="Times New Roman" w:hAnsi="Trebuchet MS" w:cs="Times New Roman"/>
        </w:rPr>
      </w:pPr>
      <w:r w:rsidRPr="004830B7">
        <w:rPr>
          <w:rFonts w:ascii="Trebuchet MS" w:eastAsia="Times New Roman" w:hAnsi="Trebuchet MS" w:cs="Times New Roman"/>
          <w:iCs/>
        </w:rPr>
        <w:t xml:space="preserve"> g) stabilirea solicitărilor de participare neadecvate, a ofertelor inacceptabile şi/sau neconforme, precum şi a motivelor care stau la baza încadrării acestora în fiecare din aceste categorii;</w:t>
      </w:r>
    </w:p>
    <w:p w:rsidR="004830B7" w:rsidRPr="004830B7" w:rsidRDefault="004830B7" w:rsidP="004830B7">
      <w:pPr>
        <w:autoSpaceDE w:val="0"/>
        <w:autoSpaceDN w:val="0"/>
        <w:adjustRightInd w:val="0"/>
        <w:spacing w:after="0" w:line="276" w:lineRule="auto"/>
        <w:rPr>
          <w:rFonts w:ascii="Trebuchet MS" w:eastAsia="Times New Roman" w:hAnsi="Trebuchet MS" w:cs="Times New Roman"/>
        </w:rPr>
      </w:pPr>
      <w:r w:rsidRPr="004830B7">
        <w:rPr>
          <w:rFonts w:ascii="Trebuchet MS" w:eastAsia="Times New Roman" w:hAnsi="Trebuchet MS" w:cs="Times New Roman"/>
        </w:rPr>
        <w:t>h) stabilirea ofertelor admisibile;</w:t>
      </w:r>
    </w:p>
    <w:p w:rsidR="004830B7" w:rsidRPr="004830B7" w:rsidRDefault="004830B7" w:rsidP="00DC5488">
      <w:pPr>
        <w:autoSpaceDE w:val="0"/>
        <w:autoSpaceDN w:val="0"/>
        <w:adjustRightInd w:val="0"/>
        <w:spacing w:after="0" w:line="276" w:lineRule="auto"/>
        <w:jc w:val="both"/>
        <w:rPr>
          <w:rFonts w:ascii="Trebuchet MS" w:eastAsia="Times New Roman" w:hAnsi="Trebuchet MS" w:cs="Times New Roman"/>
        </w:rPr>
      </w:pPr>
      <w:r w:rsidRPr="004830B7">
        <w:rPr>
          <w:rFonts w:ascii="Trebuchet MS" w:eastAsia="Times New Roman" w:hAnsi="Trebuchet MS" w:cs="Times New Roman"/>
          <w:iCs/>
        </w:rPr>
        <w:lastRenderedPageBreak/>
        <w:t>i) aplicarea criteriului de atribuire şi a factorilor de evaluare, astfel cum a fost prevăzut în documentația de atribuire;</w:t>
      </w:r>
    </w:p>
    <w:p w:rsidR="004830B7" w:rsidRPr="004830B7" w:rsidRDefault="004830B7" w:rsidP="00DC5488">
      <w:pPr>
        <w:autoSpaceDE w:val="0"/>
        <w:autoSpaceDN w:val="0"/>
        <w:adjustRightInd w:val="0"/>
        <w:spacing w:after="0" w:line="276" w:lineRule="auto"/>
        <w:jc w:val="both"/>
        <w:rPr>
          <w:rFonts w:ascii="Trebuchet MS" w:eastAsia="Times New Roman" w:hAnsi="Trebuchet MS" w:cs="Times New Roman"/>
        </w:rPr>
      </w:pPr>
      <w:r w:rsidRPr="004830B7">
        <w:rPr>
          <w:rFonts w:ascii="Trebuchet MS" w:eastAsia="Times New Roman" w:hAnsi="Trebuchet MS" w:cs="Times New Roman"/>
        </w:rPr>
        <w:t>j) stabilirea ofertei/ofertelor câştigătoare sau, după caz, formularea propunerii de anulare a procedurii;</w:t>
      </w:r>
    </w:p>
    <w:p w:rsidR="004830B7" w:rsidRPr="004830B7" w:rsidRDefault="004830B7" w:rsidP="00DC5488">
      <w:pPr>
        <w:autoSpaceDE w:val="0"/>
        <w:autoSpaceDN w:val="0"/>
        <w:adjustRightInd w:val="0"/>
        <w:spacing w:after="0" w:line="276" w:lineRule="auto"/>
        <w:jc w:val="both"/>
        <w:rPr>
          <w:rFonts w:ascii="Trebuchet MS" w:eastAsia="Times New Roman" w:hAnsi="Trebuchet MS" w:cs="Times New Roman"/>
        </w:rPr>
      </w:pPr>
      <w:r w:rsidRPr="004830B7">
        <w:rPr>
          <w:rFonts w:ascii="Trebuchet MS" w:eastAsia="Times New Roman" w:hAnsi="Trebuchet MS" w:cs="Times New Roman"/>
        </w:rPr>
        <w:t>k) elaborarea proceselor-verbale aferente fiecărei şedinţe şi a raportului procedurii de atribuire;</w:t>
      </w:r>
    </w:p>
    <w:p w:rsidR="004830B7" w:rsidRPr="004830B7" w:rsidRDefault="004830B7" w:rsidP="00DC5488">
      <w:pPr>
        <w:autoSpaceDE w:val="0"/>
        <w:autoSpaceDN w:val="0"/>
        <w:adjustRightInd w:val="0"/>
        <w:spacing w:after="0" w:line="276" w:lineRule="auto"/>
        <w:jc w:val="both"/>
        <w:rPr>
          <w:rFonts w:ascii="Trebuchet MS" w:eastAsia="Times New Roman" w:hAnsi="Trebuchet MS" w:cs="Times New Roman"/>
        </w:rPr>
      </w:pPr>
      <w:r w:rsidRPr="004830B7">
        <w:rPr>
          <w:rFonts w:ascii="Trebuchet MS" w:eastAsia="Times New Roman" w:hAnsi="Trebuchet MS" w:cs="Times New Roman"/>
        </w:rPr>
        <w:t>l) completarea declarațiilor de confidențialitate și imparțialitate;</w:t>
      </w:r>
    </w:p>
    <w:p w:rsidR="004830B7" w:rsidRPr="004830B7" w:rsidRDefault="004830B7" w:rsidP="00DC5488">
      <w:pPr>
        <w:autoSpaceDE w:val="0"/>
        <w:autoSpaceDN w:val="0"/>
        <w:adjustRightInd w:val="0"/>
        <w:spacing w:after="0" w:line="276" w:lineRule="auto"/>
        <w:jc w:val="both"/>
        <w:rPr>
          <w:rFonts w:ascii="Trebuchet MS" w:eastAsia="Times New Roman" w:hAnsi="Trebuchet MS" w:cs="Times New Roman"/>
        </w:rPr>
      </w:pPr>
      <w:r w:rsidRPr="004830B7">
        <w:rPr>
          <w:rFonts w:ascii="Trebuchet MS" w:eastAsia="Times New Roman" w:hAnsi="Trebuchet MS" w:cs="Times New Roman"/>
        </w:rPr>
        <w:t>m) înaintează raportul procedurii, spre aprobare, ordonatorului de credite.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p>
    <w:p w:rsidR="004830B7" w:rsidRPr="004830B7" w:rsidRDefault="004830B7" w:rsidP="004830B7">
      <w:pPr>
        <w:widowControl w:val="0"/>
        <w:overflowPunct w:val="0"/>
        <w:autoSpaceDE w:val="0"/>
        <w:autoSpaceDN w:val="0"/>
        <w:adjustRightInd w:val="0"/>
        <w:spacing w:after="60" w:line="276" w:lineRule="auto"/>
        <w:jc w:val="both"/>
        <w:rPr>
          <w:rFonts w:ascii="Trebuchet MS" w:eastAsia="MS Mincho" w:hAnsi="Trebuchet MS" w:cs="Times New Roman"/>
          <w:b/>
          <w:bCs/>
          <w:color w:val="000000"/>
        </w:rPr>
      </w:pPr>
      <w:r w:rsidRPr="004830B7">
        <w:rPr>
          <w:rFonts w:ascii="Trebuchet MS" w:eastAsia="MS Mincho" w:hAnsi="Trebuchet MS" w:cs="Times New Roman"/>
          <w:b/>
          <w:bCs/>
          <w:color w:val="000000"/>
        </w:rPr>
        <w:t>Art. 10</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(1) </w:t>
      </w:r>
      <w:r w:rsidRPr="004830B7">
        <w:rPr>
          <w:rFonts w:ascii="Trebuchet MS" w:eastAsia="MS Mincho" w:hAnsi="Trebuchet MS" w:cs="Times New Roman"/>
          <w:bCs/>
          <w:color w:val="000000"/>
        </w:rPr>
        <w:t>Comisia de evaluare are obligația de a deschide ofertele</w:t>
      </w:r>
      <w:r w:rsidR="00DC5488">
        <w:rPr>
          <w:rFonts w:ascii="Trebuchet MS" w:eastAsia="MS Mincho" w:hAnsi="Trebuchet MS" w:cs="Times New Roman"/>
          <w:bCs/>
          <w:color w:val="000000"/>
        </w:rPr>
        <w:t>,</w:t>
      </w:r>
      <w:r w:rsidRPr="004830B7">
        <w:rPr>
          <w:rFonts w:ascii="Trebuchet MS" w:eastAsia="MS Mincho" w:hAnsi="Trebuchet MS" w:cs="Times New Roman"/>
          <w:bCs/>
          <w:color w:val="000000"/>
        </w:rPr>
        <w:t xml:space="preserve"> la data și în locul indicate în documentația de atribuire.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(2) </w:t>
      </w:r>
      <w:r w:rsidRPr="004830B7">
        <w:rPr>
          <w:rFonts w:ascii="Trebuchet MS" w:eastAsia="MS Mincho" w:hAnsi="Trebuchet MS" w:cs="Times New Roman"/>
          <w:bCs/>
          <w:color w:val="000000"/>
        </w:rPr>
        <w:t>În cazul în care ofertele se depun în plic închis la sediul autorității contractante, orice ofertant are dreptul de a participa la ședința de deschidere a ofertelor prin reprezentanții săi împuterniciți în acest sens.</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(3) </w:t>
      </w:r>
      <w:r w:rsidRPr="004830B7">
        <w:rPr>
          <w:rFonts w:ascii="Trebuchet MS" w:eastAsia="MS Mincho" w:hAnsi="Trebuchet MS" w:cs="Times New Roman"/>
          <w:bCs/>
          <w:color w:val="000000"/>
        </w:rPr>
        <w:t>În cadrul ședinței de deschidere a ofertelor comisia de evaluare verifică modul de respectare a regulilor formale de depunere și prezentare a ofertelor și a documentelor care le însoțesc, iar în cazul respingerii de oferte, acestea vor fi returnate nedeschise către expeditor (în cazul în care ofertele se depun în plic închis la sediul autorității contractante).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(4 )</w:t>
      </w:r>
      <w:r w:rsidRPr="004830B7">
        <w:rPr>
          <w:rFonts w:ascii="Trebuchet MS" w:eastAsia="MS Mincho" w:hAnsi="Trebuchet MS" w:cs="Times New Roman"/>
          <w:bCs/>
          <w:color w:val="000000"/>
        </w:rPr>
        <w:t>În cazul respectării termenului limită de depunere, plicurile vor fi deschise de președintele comisiei de evaluare, care are obligația de a anunța următoarele informații:</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a) denumirea ofertanților</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b) modificările și retragerile de oferte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c) elementele principale ale propunerilor financiare, inclusiv tariful</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d) orice alte detalii și precizări pe care comisia de evaluare le consider</w:t>
      </w:r>
      <w:r w:rsidR="00DC5488">
        <w:rPr>
          <w:rFonts w:ascii="Trebuchet MS" w:eastAsia="MS Mincho" w:hAnsi="Trebuchet MS" w:cs="Times New Roman"/>
          <w:bCs/>
          <w:color w:val="000000"/>
        </w:rPr>
        <w:t>ă</w:t>
      </w:r>
      <w:r w:rsidRPr="004830B7">
        <w:rPr>
          <w:rFonts w:ascii="Trebuchet MS" w:eastAsia="MS Mincho" w:hAnsi="Trebuchet MS" w:cs="Times New Roman"/>
          <w:bCs/>
          <w:color w:val="000000"/>
        </w:rPr>
        <w:t xml:space="preserve"> necesare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e) existența tuturor formularelor solicitate și depuse în cadrul ofertei pentru achiziția de servicii solicitate de autoritatea contractantă</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(5)</w:t>
      </w:r>
      <w:r w:rsidRPr="004830B7">
        <w:rPr>
          <w:rFonts w:ascii="Trebuchet MS" w:eastAsia="MS Mincho" w:hAnsi="Trebuchet MS" w:cs="Times New Roman"/>
          <w:bCs/>
          <w:color w:val="000000"/>
        </w:rPr>
        <w:t xml:space="preserve"> În cazul în care ofertele se depun în plic închis la sediul autorității contractante, ședința de deschidere se finalizează printr-un proces-verbal semnat de membrii comisiei de evaluare și de reprezentanții operatorilor economici prezenți la ședință, în care se consemnează modul de desfășurare al ședinței respective, aspectele formale constatate la deschiderea ofertelor, elementele principale ale fiecărei oferte, consemnându-se tot</w:t>
      </w:r>
      <w:r w:rsidR="00DC5488">
        <w:rPr>
          <w:rFonts w:ascii="Trebuchet MS" w:eastAsia="MS Mincho" w:hAnsi="Trebuchet MS" w:cs="Times New Roman"/>
          <w:bCs/>
          <w:color w:val="000000"/>
        </w:rPr>
        <w:t>o</w:t>
      </w:r>
      <w:r w:rsidRPr="004830B7">
        <w:rPr>
          <w:rFonts w:ascii="Trebuchet MS" w:eastAsia="MS Mincho" w:hAnsi="Trebuchet MS" w:cs="Times New Roman"/>
          <w:bCs/>
          <w:color w:val="000000"/>
        </w:rPr>
        <w:t>dată lista cu enumerarea formularelor depuse de fiecare operator economic în parte.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(6)</w:t>
      </w:r>
      <w:r w:rsidRPr="004830B7">
        <w:rPr>
          <w:rFonts w:ascii="Trebuchet MS" w:eastAsia="MS Mincho" w:hAnsi="Trebuchet MS" w:cs="Times New Roman"/>
          <w:bCs/>
          <w:color w:val="000000"/>
        </w:rPr>
        <w:t xml:space="preserve"> În cazul în care ofertele se transmit în format electronic, ședința de deschidere se finalizează printr-un proces-verbal semnat de membrii comisiei de evaluare în care se consemnează modul de desfășurare al ședinței respective, aspectele formale constatate la deschiderea ofertelor, elementele principale ale fiecărei oferte, consemnându-se totodată lista cu enumerarea formularelor depuse de fiecare operator economic în parte.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p>
    <w:p w:rsidR="004830B7" w:rsidRPr="004830B7" w:rsidRDefault="004830B7" w:rsidP="004830B7">
      <w:pPr>
        <w:widowControl w:val="0"/>
        <w:overflowPunct w:val="0"/>
        <w:autoSpaceDE w:val="0"/>
        <w:autoSpaceDN w:val="0"/>
        <w:adjustRightInd w:val="0"/>
        <w:spacing w:after="60" w:line="276" w:lineRule="auto"/>
        <w:jc w:val="both"/>
        <w:rPr>
          <w:rFonts w:ascii="Trebuchet MS" w:eastAsia="MS Mincho" w:hAnsi="Trebuchet MS" w:cs="Times New Roman"/>
          <w:b/>
          <w:bCs/>
          <w:color w:val="000000"/>
        </w:rPr>
      </w:pPr>
      <w:r w:rsidRPr="004830B7">
        <w:rPr>
          <w:rFonts w:ascii="Trebuchet MS" w:eastAsia="MS Mincho" w:hAnsi="Trebuchet MS" w:cs="Times New Roman"/>
          <w:b/>
          <w:bCs/>
          <w:color w:val="000000"/>
        </w:rPr>
        <w:t>Art. 11</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(1) </w:t>
      </w:r>
      <w:r w:rsidRPr="004830B7">
        <w:rPr>
          <w:rFonts w:ascii="Trebuchet MS" w:eastAsia="MS Mincho" w:hAnsi="Trebuchet MS" w:cs="Times New Roman"/>
          <w:bCs/>
          <w:color w:val="000000"/>
        </w:rPr>
        <w:t>Orice decizie cu privire la calificarea/selecția ofertanților/candidaților, sau, după caz, cu privire la evaluarea ofertelor se adoptă de către comisia de evaluare în cadrul unor ședințe ulterioare ședinței de deschidere a ofertelor.</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(2) </w:t>
      </w:r>
      <w:r w:rsidRPr="004830B7">
        <w:rPr>
          <w:rFonts w:ascii="Trebuchet MS" w:eastAsia="MS Mincho" w:hAnsi="Trebuchet MS" w:cs="Times New Roman"/>
          <w:bCs/>
          <w:color w:val="000000"/>
        </w:rPr>
        <w:t>Pe parcursul analizării și verificării documentelor prezentate de ofertanți, comisia de evaluare are dreptul de a solicita oricând clarificări sau completări ale documentelor prezentate de aceștia.</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(3) </w:t>
      </w:r>
      <w:r w:rsidRPr="004830B7">
        <w:rPr>
          <w:rFonts w:ascii="Trebuchet MS" w:eastAsia="MS Mincho" w:hAnsi="Trebuchet MS" w:cs="Times New Roman"/>
          <w:bCs/>
          <w:color w:val="000000"/>
        </w:rPr>
        <w:t xml:space="preserve">Comisia de evaluare stabilește care sunt clarificările și completările formale sau de confirmare </w:t>
      </w:r>
      <w:r w:rsidRPr="004830B7">
        <w:rPr>
          <w:rFonts w:ascii="Trebuchet MS" w:eastAsia="MS Mincho" w:hAnsi="Trebuchet MS" w:cs="Times New Roman"/>
          <w:bCs/>
          <w:color w:val="000000"/>
        </w:rPr>
        <w:lastRenderedPageBreak/>
        <w:t>necesare pentru evaluarea fiecărei oferte, precum și perioada de timp acordată pentru transmiterea clarificărilor. Comunicarea transmisă în acest sens către ofertant trebuie să fie clară, precisă, și să definească în mod explicit și suficient de detaliat în ce constă solicitarea comisiei de evaluare.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(4) </w:t>
      </w:r>
      <w:r w:rsidRPr="004830B7">
        <w:rPr>
          <w:rFonts w:ascii="Trebuchet MS" w:eastAsia="MS Mincho" w:hAnsi="Trebuchet MS" w:cs="Times New Roman"/>
          <w:bCs/>
          <w:color w:val="000000"/>
        </w:rPr>
        <w:t>În cazul în care ofertantul nu transmite în perioada precizată de comisia de evaluare clarificările/răspunsurile solicitate, sau în cazul în care explicațiile prezentate de ofertant nu sunt concludente, oferta sa va fi considerat</w:t>
      </w:r>
      <w:r w:rsidR="00DC5488">
        <w:rPr>
          <w:rFonts w:ascii="Trebuchet MS" w:eastAsia="MS Mincho" w:hAnsi="Trebuchet MS" w:cs="Times New Roman"/>
          <w:bCs/>
          <w:color w:val="000000"/>
        </w:rPr>
        <w:t>ă</w:t>
      </w:r>
      <w:r w:rsidRPr="004830B7">
        <w:rPr>
          <w:rFonts w:ascii="Trebuchet MS" w:eastAsia="MS Mincho" w:hAnsi="Trebuchet MS" w:cs="Times New Roman"/>
          <w:bCs/>
          <w:color w:val="000000"/>
        </w:rPr>
        <w:t xml:space="preserve"> neconformă.</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(5) </w:t>
      </w:r>
      <w:r w:rsidRPr="004830B7">
        <w:rPr>
          <w:rFonts w:ascii="Trebuchet MS" w:eastAsia="MS Mincho" w:hAnsi="Trebuchet MS" w:cs="Times New Roman"/>
          <w:bCs/>
          <w:color w:val="000000"/>
        </w:rPr>
        <w:t>În cazul în care ofertantul modifică prin răspunsurile pe care le prezintă conținutul propunerii tehnice, oferta sa va fi considerată neconformă.</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(6) </w:t>
      </w:r>
      <w:r w:rsidRPr="004830B7">
        <w:rPr>
          <w:rFonts w:ascii="Trebuchet MS" w:eastAsia="MS Mincho" w:hAnsi="Trebuchet MS" w:cs="Times New Roman"/>
          <w:bCs/>
          <w:color w:val="000000"/>
        </w:rPr>
        <w:t>Comisia de evaluare are obligația de a exclude orice ofertant în cazul în care se dovedește că acesta a fost sau este angajat în practici corupte sau frauduloase în legătură cu pr</w:t>
      </w:r>
      <w:r w:rsidR="00DC5488">
        <w:rPr>
          <w:rFonts w:ascii="Trebuchet MS" w:eastAsia="MS Mincho" w:hAnsi="Trebuchet MS" w:cs="Times New Roman"/>
          <w:bCs/>
          <w:color w:val="000000"/>
        </w:rPr>
        <w:t>o</w:t>
      </w:r>
      <w:r w:rsidRPr="004830B7">
        <w:rPr>
          <w:rFonts w:ascii="Trebuchet MS" w:eastAsia="MS Mincho" w:hAnsi="Trebuchet MS" w:cs="Times New Roman"/>
          <w:bCs/>
          <w:color w:val="000000"/>
        </w:rPr>
        <w:t>cesul de atribuire a contractului de închiriere.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(7) </w:t>
      </w:r>
      <w:r w:rsidRPr="004830B7">
        <w:rPr>
          <w:rFonts w:ascii="Trebuchet MS" w:eastAsia="MS Mincho" w:hAnsi="Trebuchet MS" w:cs="Times New Roman"/>
          <w:bCs/>
          <w:color w:val="000000"/>
        </w:rPr>
        <w:t>Comisia de evaluare are obligația de a analiza și de a verifica fiecare ofertă atât din punct de vedere al elementelor tehnice propuse, cât și din punct de vedere al aspectelor financiare pe care le implică.</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(8) </w:t>
      </w:r>
      <w:r w:rsidRPr="004830B7">
        <w:rPr>
          <w:rFonts w:ascii="Trebuchet MS" w:eastAsia="MS Mincho" w:hAnsi="Trebuchet MS" w:cs="Times New Roman"/>
          <w:bCs/>
          <w:color w:val="000000"/>
        </w:rPr>
        <w:t>Propunerea tehnică trebuie să corespundă cerințelor minime prevăzute în caietul de sarcini.</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(9) </w:t>
      </w:r>
      <w:r w:rsidRPr="004830B7">
        <w:rPr>
          <w:rFonts w:ascii="Trebuchet MS" w:eastAsia="MS Mincho" w:hAnsi="Trebuchet MS" w:cs="Times New Roman"/>
          <w:bCs/>
          <w:color w:val="000000"/>
        </w:rPr>
        <w:t>Propunerea financiară trebuie să se încadreze în limita fondurilor care pot fi disponibilizate pentru îndeplinirea contractului de închiriere respectiv.</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(10) </w:t>
      </w:r>
      <w:r w:rsidRPr="004830B7">
        <w:rPr>
          <w:rFonts w:ascii="Trebuchet MS" w:eastAsia="MS Mincho" w:hAnsi="Trebuchet MS" w:cs="Times New Roman"/>
          <w:bCs/>
          <w:color w:val="000000"/>
        </w:rPr>
        <w:t>La toate întrunirile comisiei de evaluare în scopul analizării în detaliu a ofertelor depuse, au dreptul de a participa numai membrii acesteia.</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(11) </w:t>
      </w:r>
      <w:r w:rsidRPr="004830B7">
        <w:rPr>
          <w:rFonts w:ascii="Trebuchet MS" w:eastAsia="MS Mincho" w:hAnsi="Trebuchet MS" w:cs="Times New Roman"/>
          <w:bCs/>
          <w:color w:val="000000"/>
        </w:rPr>
        <w:t>După finalizarea evaluării ofertelor, comisia de evaluare are obligația elaborării raportului procedurii de atribuire, care se semnează de către toți membrii comisiei de evaluare, inclusiv de președintele acesteia.</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(12) </w:t>
      </w:r>
      <w:r w:rsidRPr="004830B7">
        <w:rPr>
          <w:rFonts w:ascii="Trebuchet MS" w:eastAsia="MS Mincho" w:hAnsi="Trebuchet MS" w:cs="Times New Roman"/>
          <w:bCs/>
          <w:color w:val="000000"/>
        </w:rPr>
        <w:t>Raportul procedurii de atribuire se înaintează conducătorului autorității contractante spre aprobare.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p>
    <w:p w:rsidR="004830B7" w:rsidRPr="004830B7" w:rsidRDefault="004830B7" w:rsidP="004830B7">
      <w:pPr>
        <w:widowControl w:val="0"/>
        <w:overflowPunct w:val="0"/>
        <w:autoSpaceDE w:val="0"/>
        <w:autoSpaceDN w:val="0"/>
        <w:adjustRightInd w:val="0"/>
        <w:spacing w:after="60" w:line="276" w:lineRule="auto"/>
        <w:jc w:val="both"/>
        <w:rPr>
          <w:rFonts w:ascii="Trebuchet MS" w:eastAsia="MS Mincho" w:hAnsi="Trebuchet MS" w:cs="Times New Roman"/>
          <w:b/>
          <w:bCs/>
          <w:color w:val="000000"/>
        </w:rPr>
      </w:pPr>
      <w:r w:rsidRPr="004830B7">
        <w:rPr>
          <w:rFonts w:ascii="Trebuchet MS" w:eastAsia="MS Mincho" w:hAnsi="Trebuchet MS" w:cs="Times New Roman"/>
          <w:b/>
          <w:bCs/>
          <w:color w:val="000000"/>
        </w:rPr>
        <w:t>Art. 12</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(1) </w:t>
      </w:r>
      <w:r w:rsidRPr="004830B7">
        <w:rPr>
          <w:rFonts w:ascii="Trebuchet MS" w:eastAsia="MS Mincho" w:hAnsi="Trebuchet MS" w:cs="Times New Roman"/>
          <w:bCs/>
          <w:color w:val="000000"/>
        </w:rPr>
        <w:t>Autoritatea pentru Digitalizarea României își rezervă dreptul de a anula sau a renunța la procedura de atribuire, în orice moment, până la data semnării de către aceasta a contractului, fără a crea o responsabilitate sau o obligație a autorității contractante de a informa participanții la procedura de atribuire asupra motivelor anulării.</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(2) </w:t>
      </w:r>
      <w:r w:rsidRPr="004830B7">
        <w:rPr>
          <w:rFonts w:ascii="Trebuchet MS" w:eastAsia="MS Mincho" w:hAnsi="Trebuchet MS" w:cs="Times New Roman"/>
          <w:bCs/>
          <w:color w:val="000000"/>
        </w:rPr>
        <w:t>Autoritatea contractantă are obligația de a anula procedura de atribuire în următoarele circumstanțe: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a) nici unul dintre ofertanți nu a îndeplinit condițiile de calificare prevăzute în caietul de sarcini</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b) nu a fost depusă nici o ofertă sau au fost prezentate numai oferte necorespunzătoare, respectiv oferte inacceptabile care: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 sunt depuse după data limită de depunere a ofertelor sau la o altă adresă decât cea stabilită în documentația de atribuire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 nu au fost elaborate și prezentate în concordanță cu cerințele din caietul de sarcini</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 conțin propuneri referitoare la clauzele contractuale, propuneri care sunt, în mod evident, dezavantajoase pentru autoritatea contractantă</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c) factori obiectivi sau circumstanțe excepționale afectează procedura pentru atribuirea contractului și/sau este imposibilă încheierea contractului</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d) încălcări ale prezentei norme care afectează procedura</w:t>
      </w:r>
      <w:r w:rsidR="00C748F5">
        <w:rPr>
          <w:rFonts w:ascii="Trebuchet MS" w:eastAsia="MS Mincho" w:hAnsi="Trebuchet MS" w:cs="Times New Roman"/>
          <w:bCs/>
          <w:color w:val="000000"/>
        </w:rPr>
        <w:t>,</w:t>
      </w:r>
      <w:r w:rsidRPr="004830B7">
        <w:rPr>
          <w:rFonts w:ascii="Trebuchet MS" w:eastAsia="MS Mincho" w:hAnsi="Trebuchet MS" w:cs="Times New Roman"/>
          <w:bCs/>
          <w:color w:val="000000"/>
        </w:rPr>
        <w:t xml:space="preserve"> sau dacă este imposibilă încheierea contractului</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lastRenderedPageBreak/>
        <w:t xml:space="preserve">(3) </w:t>
      </w:r>
      <w:r w:rsidRPr="004830B7">
        <w:rPr>
          <w:rFonts w:ascii="Trebuchet MS" w:eastAsia="MS Mincho" w:hAnsi="Trebuchet MS" w:cs="Times New Roman"/>
          <w:bCs/>
          <w:color w:val="000000"/>
        </w:rPr>
        <w:t>Decizia de anulare va fi comunicată în scris, în maximum 2 zile lucrătoare și publicată pe site-ul pe site-ul Autorității pentru Digitalizarea României</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(4) </w:t>
      </w:r>
      <w:r w:rsidRPr="004830B7">
        <w:rPr>
          <w:rFonts w:ascii="Trebuchet MS" w:eastAsia="MS Mincho" w:hAnsi="Trebuchet MS" w:cs="Times New Roman"/>
          <w:bCs/>
          <w:color w:val="000000"/>
        </w:rPr>
        <w:t>Oferta admisibilă este oferta care nu este inacceptabilă sau neconformă. Oferta este considerată inacceptabilă dacă nu îndeplinește condițiile de formă aferente elaborării și prezentării acesteia, precum și cerințele de eligibilitate, de integritate și de calificare prevăzute în documentele achiziției. Oferta este considerată neconformă dacă este lipsită de relevanță față de obiectul contractului, neputând în mod evident satisfice, fără modificări substanțiale, necesitățile și cerințele autorității contractante indicate în documentele achiziției, inclusiv în situația în care oferta nu respectă specificațiile tehnice și/sau condițiile financiare.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p>
    <w:p w:rsidR="004830B7" w:rsidRPr="004830B7" w:rsidRDefault="004830B7" w:rsidP="004830B7">
      <w:pPr>
        <w:widowControl w:val="0"/>
        <w:overflowPunct w:val="0"/>
        <w:autoSpaceDE w:val="0"/>
        <w:autoSpaceDN w:val="0"/>
        <w:adjustRightInd w:val="0"/>
        <w:spacing w:after="60" w:line="276" w:lineRule="auto"/>
        <w:jc w:val="both"/>
        <w:rPr>
          <w:rFonts w:ascii="Trebuchet MS" w:eastAsia="MS Mincho" w:hAnsi="Trebuchet MS" w:cs="Times New Roman"/>
          <w:b/>
          <w:bCs/>
          <w:color w:val="000000"/>
        </w:rPr>
      </w:pPr>
      <w:r w:rsidRPr="004830B7">
        <w:rPr>
          <w:rFonts w:ascii="Trebuchet MS" w:eastAsia="MS Mincho" w:hAnsi="Trebuchet MS" w:cs="Times New Roman"/>
          <w:b/>
          <w:bCs/>
          <w:color w:val="000000"/>
        </w:rPr>
        <w:t>Art. 13</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(1) </w:t>
      </w:r>
      <w:r w:rsidRPr="004830B7">
        <w:rPr>
          <w:rFonts w:ascii="Trebuchet MS" w:eastAsia="MS Mincho" w:hAnsi="Trebuchet MS" w:cs="Times New Roman"/>
          <w:bCs/>
          <w:color w:val="000000"/>
        </w:rPr>
        <w:t>Orice comunicare, solicitare, informare, notificare și altele asemenea, trebuie să se transmită sub formă de document scris.</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(2) </w:t>
      </w:r>
      <w:r w:rsidRPr="004830B7">
        <w:rPr>
          <w:rFonts w:ascii="Trebuchet MS" w:eastAsia="MS Mincho" w:hAnsi="Trebuchet MS" w:cs="Times New Roman"/>
          <w:bCs/>
          <w:color w:val="000000"/>
        </w:rPr>
        <w:t>Orice document scris trebuie înregistrat în momentul transmiteri</w:t>
      </w:r>
      <w:r w:rsidR="00C748F5">
        <w:rPr>
          <w:rFonts w:ascii="Trebuchet MS" w:eastAsia="MS Mincho" w:hAnsi="Trebuchet MS" w:cs="Times New Roman"/>
          <w:bCs/>
          <w:color w:val="000000"/>
        </w:rPr>
        <w:t>i</w:t>
      </w:r>
      <w:r w:rsidRPr="004830B7">
        <w:rPr>
          <w:rFonts w:ascii="Trebuchet MS" w:eastAsia="MS Mincho" w:hAnsi="Trebuchet MS" w:cs="Times New Roman"/>
          <w:bCs/>
          <w:color w:val="000000"/>
        </w:rPr>
        <w:t xml:space="preserve"> și primirii.</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(3) </w:t>
      </w:r>
      <w:r w:rsidRPr="004830B7">
        <w:rPr>
          <w:rFonts w:ascii="Trebuchet MS" w:eastAsia="MS Mincho" w:hAnsi="Trebuchet MS" w:cs="Times New Roman"/>
          <w:bCs/>
          <w:color w:val="000000"/>
        </w:rPr>
        <w:t>Documentele scrise pot fi transmise prin e-mail, fax sau poștă.</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
          <w:bCs/>
          <w:color w:val="000000"/>
        </w:rPr>
      </w:pPr>
      <w:r w:rsidRPr="004830B7">
        <w:rPr>
          <w:rFonts w:ascii="Trebuchet MS" w:eastAsia="MS Mincho" w:hAnsi="Trebuchet MS" w:cs="Times New Roman"/>
          <w:b/>
          <w:bCs/>
          <w:color w:val="000000"/>
        </w:rPr>
        <w:t>CAPITOLUL  III. Încheierea, îndeplnirea și finalizarea</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
          <w:bCs/>
          <w:color w:val="000000"/>
        </w:rPr>
      </w:pPr>
      <w:r w:rsidRPr="004830B7">
        <w:rPr>
          <w:rFonts w:ascii="Trebuchet MS" w:eastAsia="MS Mincho" w:hAnsi="Trebuchet MS" w:cs="Times New Roman"/>
          <w:b/>
          <w:bCs/>
          <w:color w:val="000000"/>
        </w:rPr>
        <w:t>Secțiunea 5 – Încheierea contractului de închiriere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
          <w:bCs/>
          <w:color w:val="000000"/>
        </w:rPr>
      </w:pPr>
    </w:p>
    <w:p w:rsidR="004830B7" w:rsidRPr="004830B7" w:rsidRDefault="004830B7" w:rsidP="004830B7">
      <w:pPr>
        <w:widowControl w:val="0"/>
        <w:overflowPunct w:val="0"/>
        <w:autoSpaceDE w:val="0"/>
        <w:autoSpaceDN w:val="0"/>
        <w:adjustRightInd w:val="0"/>
        <w:spacing w:after="60" w:line="276" w:lineRule="auto"/>
        <w:jc w:val="both"/>
        <w:rPr>
          <w:rFonts w:ascii="Trebuchet MS" w:eastAsia="MS Mincho" w:hAnsi="Trebuchet MS" w:cs="Times New Roman"/>
          <w:b/>
          <w:bCs/>
          <w:color w:val="000000"/>
        </w:rPr>
      </w:pPr>
      <w:r w:rsidRPr="004830B7">
        <w:rPr>
          <w:rFonts w:ascii="Trebuchet MS" w:eastAsia="MS Mincho" w:hAnsi="Trebuchet MS" w:cs="Times New Roman"/>
          <w:b/>
          <w:bCs/>
          <w:color w:val="000000"/>
        </w:rPr>
        <w:t>Art. 14</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(1) </w:t>
      </w:r>
      <w:r w:rsidRPr="004830B7">
        <w:rPr>
          <w:rFonts w:ascii="Trebuchet MS" w:eastAsia="MS Mincho" w:hAnsi="Trebuchet MS" w:cs="Times New Roman"/>
          <w:bCs/>
          <w:color w:val="000000"/>
        </w:rPr>
        <w:t>Autoritatea pentru Digitalizarea României are obligația de a încheia contractul de închiriere cu ofertantul a cărui ofertă a fost stabilită ca fiind câștigătoare de către comisia de evaluare.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(2) </w:t>
      </w:r>
      <w:r w:rsidRPr="004830B7">
        <w:rPr>
          <w:rFonts w:ascii="Trebuchet MS" w:eastAsia="MS Mincho" w:hAnsi="Trebuchet MS" w:cs="Times New Roman"/>
          <w:bCs/>
          <w:color w:val="000000"/>
        </w:rPr>
        <w:t>Autoritatea pentru Digitalizarea României are obligația de a încheia contractul în perioada de valabilitate a ofertelor.</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(3) </w:t>
      </w:r>
      <w:r w:rsidRPr="004830B7">
        <w:rPr>
          <w:rFonts w:ascii="Trebuchet MS" w:eastAsia="MS Mincho" w:hAnsi="Trebuchet MS" w:cs="Times New Roman"/>
          <w:bCs/>
          <w:color w:val="000000"/>
        </w:rPr>
        <w:t>În situația în care ofertantul declarat câștigător nu semnează contractul, fie va fi invitat în vederea contractării ofertantul clasat pe locul al doilea, fie se reia procedura de atribuire a contractului.</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(4) </w:t>
      </w:r>
      <w:r w:rsidRPr="004830B7">
        <w:rPr>
          <w:rFonts w:ascii="Trebuchet MS" w:eastAsia="MS Mincho" w:hAnsi="Trebuchet MS" w:cs="Times New Roman"/>
          <w:bCs/>
          <w:color w:val="000000"/>
        </w:rPr>
        <w:t>În situația în care procedura de selecție pentru atribuirea contractului nu se finalizează prin încheierea unui contract, Autoritatea pentru Digitalizarea României are dreptul de a relua procedura, cu modificarea, după caz, a unor prevederi din caietul de sarcini aprobat inițial.</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(5)</w:t>
      </w:r>
      <w:r w:rsidRPr="004830B7">
        <w:rPr>
          <w:rFonts w:ascii="Trebuchet MS" w:eastAsia="MS Mincho" w:hAnsi="Trebuchet MS" w:cs="Times New Roman"/>
          <w:bCs/>
          <w:color w:val="000000"/>
        </w:rPr>
        <w:t xml:space="preserve"> Autoritatea pentru Digitalizarea României are obligația de a încheia contractul de închiriere după data transmiterii comunicării privind rezultatul procedurii respective, dar nu înainte de expirarea perioadei legale pentru depunerea eventualelor contestații.</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(6) </w:t>
      </w:r>
      <w:r w:rsidRPr="004830B7">
        <w:rPr>
          <w:rFonts w:ascii="Trebuchet MS" w:eastAsia="MS Mincho" w:hAnsi="Trebuchet MS" w:cs="Times New Roman"/>
          <w:bCs/>
          <w:color w:val="000000"/>
        </w:rPr>
        <w:t>În cazul nerespectării obligațiilor contractuale de către una dintre părți, partea lezată are dreptul de a cere rezilierea contractului.</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p>
    <w:p w:rsidR="004830B7" w:rsidRPr="004830B7" w:rsidRDefault="004830B7" w:rsidP="004830B7">
      <w:pPr>
        <w:widowControl w:val="0"/>
        <w:overflowPunct w:val="0"/>
        <w:autoSpaceDE w:val="0"/>
        <w:autoSpaceDN w:val="0"/>
        <w:adjustRightInd w:val="0"/>
        <w:spacing w:after="60" w:line="276" w:lineRule="auto"/>
        <w:jc w:val="both"/>
        <w:rPr>
          <w:rFonts w:ascii="Trebuchet MS" w:eastAsia="MS Mincho" w:hAnsi="Trebuchet MS" w:cs="Times New Roman"/>
          <w:b/>
          <w:bCs/>
          <w:color w:val="000000"/>
        </w:rPr>
      </w:pPr>
      <w:r w:rsidRPr="004830B7">
        <w:rPr>
          <w:rFonts w:ascii="Trebuchet MS" w:eastAsia="MS Mincho" w:hAnsi="Trebuchet MS" w:cs="Times New Roman"/>
          <w:b/>
          <w:bCs/>
          <w:color w:val="000000"/>
        </w:rPr>
        <w:t>Art. 15</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(1) </w:t>
      </w:r>
      <w:r w:rsidRPr="004830B7">
        <w:rPr>
          <w:rFonts w:ascii="Trebuchet MS" w:eastAsia="MS Mincho" w:hAnsi="Trebuchet MS" w:cs="Times New Roman"/>
          <w:bCs/>
          <w:color w:val="000000"/>
        </w:rPr>
        <w:t>Autoritatea contractantă are obligația de a întocmi dosarul procedurii de atribuire a contractului.</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
          <w:bCs/>
          <w:color w:val="000000"/>
        </w:rPr>
        <w:t xml:space="preserve">(2) </w:t>
      </w:r>
      <w:r w:rsidRPr="004830B7">
        <w:rPr>
          <w:rFonts w:ascii="Trebuchet MS" w:eastAsia="MS Mincho" w:hAnsi="Trebuchet MS" w:cs="Times New Roman"/>
          <w:bCs/>
          <w:color w:val="000000"/>
        </w:rPr>
        <w:t>Dosarul trebuie să cuprindă cel puțin următoarele documente: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 notele justificative privind fundamentarea procedurii de atribuire</w:t>
      </w:r>
      <w:r w:rsidR="00C748F5">
        <w:rPr>
          <w:rFonts w:ascii="Trebuchet MS" w:eastAsia="MS Mincho" w:hAnsi="Trebuchet MS" w:cs="Times New Roman"/>
          <w:bCs/>
          <w:color w:val="000000"/>
        </w:rPr>
        <w:t>;</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 anunțul și/sau invitațiile de participare la procedura de atribuire</w:t>
      </w:r>
      <w:r w:rsidR="00C748F5">
        <w:rPr>
          <w:rFonts w:ascii="Trebuchet MS" w:eastAsia="MS Mincho" w:hAnsi="Trebuchet MS" w:cs="Times New Roman"/>
          <w:bCs/>
          <w:color w:val="000000"/>
        </w:rPr>
        <w:t>;</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 documentația de atribuire</w:t>
      </w:r>
      <w:r w:rsidR="00C748F5">
        <w:rPr>
          <w:rFonts w:ascii="Trebuchet MS" w:eastAsia="MS Mincho" w:hAnsi="Trebuchet MS" w:cs="Times New Roman"/>
          <w:bCs/>
          <w:color w:val="000000"/>
        </w:rPr>
        <w:t>;</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lastRenderedPageBreak/>
        <w:t>- decizia de numire a comisiei de evaluare</w:t>
      </w:r>
      <w:r w:rsidR="00C748F5">
        <w:rPr>
          <w:rFonts w:ascii="Trebuchet MS" w:eastAsia="MS Mincho" w:hAnsi="Trebuchet MS" w:cs="Times New Roman"/>
          <w:bCs/>
          <w:color w:val="000000"/>
        </w:rPr>
        <w:t>;</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 declarațiile de confidențialitate și imparțialitate semnate de membrii comisiei de evaluare</w:t>
      </w:r>
      <w:r w:rsidR="00C748F5">
        <w:rPr>
          <w:rFonts w:ascii="Trebuchet MS" w:eastAsia="MS Mincho" w:hAnsi="Trebuchet MS" w:cs="Times New Roman"/>
          <w:bCs/>
          <w:color w:val="000000"/>
        </w:rPr>
        <w:t>;</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 procesul-verbal al ședinței de deschidere a ofertelor</w:t>
      </w:r>
      <w:r w:rsidR="00C748F5">
        <w:rPr>
          <w:rFonts w:ascii="Trebuchet MS" w:eastAsia="MS Mincho" w:hAnsi="Trebuchet MS" w:cs="Times New Roman"/>
          <w:bCs/>
          <w:color w:val="000000"/>
        </w:rPr>
        <w:t>;</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 ofertele depuse de participanții la procedură</w:t>
      </w:r>
      <w:r w:rsidR="00C748F5">
        <w:rPr>
          <w:rFonts w:ascii="Trebuchet MS" w:eastAsia="MS Mincho" w:hAnsi="Trebuchet MS" w:cs="Times New Roman"/>
          <w:bCs/>
          <w:color w:val="000000"/>
        </w:rPr>
        <w:t>;</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 clarificările și/sau completările solicitate ofertanților de către comisia de evaluare și răspunsurile aferente acestora transmise de autoritatea contractantă</w:t>
      </w:r>
      <w:r w:rsidR="00C748F5">
        <w:rPr>
          <w:rFonts w:ascii="Trebuchet MS" w:eastAsia="MS Mincho" w:hAnsi="Trebuchet MS" w:cs="Times New Roman"/>
          <w:bCs/>
          <w:color w:val="000000"/>
        </w:rPr>
        <w:t>;</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 procesele-verbale ale ședințelor de evaluare, dacă este cazul</w:t>
      </w:r>
      <w:r w:rsidR="00C748F5">
        <w:rPr>
          <w:rFonts w:ascii="Trebuchet MS" w:eastAsia="MS Mincho" w:hAnsi="Trebuchet MS" w:cs="Times New Roman"/>
          <w:bCs/>
          <w:color w:val="000000"/>
        </w:rPr>
        <w:t>;</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r w:rsidRPr="004830B7">
        <w:rPr>
          <w:rFonts w:ascii="Trebuchet MS" w:eastAsia="MS Mincho" w:hAnsi="Trebuchet MS" w:cs="Times New Roman"/>
          <w:bCs/>
          <w:color w:val="000000"/>
        </w:rPr>
        <w:t>- raportul procedurii de atribuire a contractului de închiriere, aprobat de ordonatorul de credite</w:t>
      </w:r>
      <w:r w:rsidR="004A57D5">
        <w:rPr>
          <w:rFonts w:ascii="Trebuchet MS" w:eastAsia="MS Mincho" w:hAnsi="Trebuchet MS" w:cs="Times New Roman"/>
          <w:bCs/>
          <w:color w:val="000000"/>
        </w:rPr>
        <w:t xml:space="preserve">, </w:t>
      </w:r>
      <w:r w:rsidRPr="004830B7">
        <w:rPr>
          <w:rFonts w:ascii="Trebuchet MS" w:eastAsia="MS Mincho" w:hAnsi="Trebuchet MS" w:cs="Times New Roman"/>
          <w:bCs/>
          <w:color w:val="000000"/>
        </w:rPr>
        <w:t xml:space="preserve"> dacă este cazul, justificarea deciziei de anulare a procedurii de atribuire</w:t>
      </w:r>
      <w:r w:rsidR="00C748F5">
        <w:rPr>
          <w:rFonts w:ascii="Trebuchet MS" w:eastAsia="MS Mincho" w:hAnsi="Trebuchet MS" w:cs="Times New Roman"/>
          <w:bCs/>
          <w:color w:val="000000"/>
        </w:rPr>
        <w:t>;</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rPr>
      </w:pPr>
      <w:r w:rsidRPr="004830B7">
        <w:rPr>
          <w:rFonts w:ascii="Trebuchet MS" w:eastAsia="MS Mincho" w:hAnsi="Trebuchet MS" w:cs="Times New Roman"/>
          <w:bCs/>
          <w:color w:val="000000"/>
        </w:rPr>
        <w:t>- comunicările privind rezultatul procedurii</w:t>
      </w:r>
      <w:r w:rsidR="00C748F5">
        <w:rPr>
          <w:rFonts w:ascii="Trebuchet MS" w:eastAsia="MS Mincho" w:hAnsi="Trebuchet MS" w:cs="Times New Roman"/>
          <w:bCs/>
          <w:color w:val="000000"/>
        </w:rPr>
        <w:t>;</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rPr>
      </w:pPr>
      <w:r w:rsidRPr="004830B7">
        <w:rPr>
          <w:rFonts w:ascii="Trebuchet MS" w:eastAsia="MS Mincho" w:hAnsi="Trebuchet MS" w:cs="Times New Roman"/>
          <w:bCs/>
        </w:rPr>
        <w:t>- contractul semnat cu ofertantul declarant câștigător</w:t>
      </w:r>
      <w:r w:rsidR="00C748F5">
        <w:rPr>
          <w:rFonts w:ascii="Trebuchet MS" w:eastAsia="MS Mincho" w:hAnsi="Trebuchet MS" w:cs="Times New Roman"/>
          <w:bCs/>
        </w:rPr>
        <w:t>;</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rPr>
      </w:pPr>
      <w:r w:rsidRPr="004830B7">
        <w:rPr>
          <w:rFonts w:ascii="Trebuchet MS" w:eastAsia="MS Mincho" w:hAnsi="Trebuchet MS" w:cs="Times New Roman"/>
          <w:bCs/>
        </w:rPr>
        <w:t>- procesul verbal de recepție a spațiului</w:t>
      </w:r>
      <w:r w:rsidR="00C748F5">
        <w:rPr>
          <w:rFonts w:ascii="Trebuchet MS" w:eastAsia="MS Mincho" w:hAnsi="Trebuchet MS" w:cs="Times New Roman"/>
          <w:bCs/>
        </w:rPr>
        <w:t>;</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rPr>
      </w:pPr>
    </w:p>
    <w:p w:rsidR="004830B7" w:rsidRPr="004830B7" w:rsidRDefault="004830B7" w:rsidP="004830B7">
      <w:pPr>
        <w:widowControl w:val="0"/>
        <w:overflowPunct w:val="0"/>
        <w:autoSpaceDE w:val="0"/>
        <w:autoSpaceDN w:val="0"/>
        <w:adjustRightInd w:val="0"/>
        <w:spacing w:after="60" w:line="276" w:lineRule="auto"/>
        <w:jc w:val="both"/>
        <w:rPr>
          <w:rFonts w:ascii="Trebuchet MS" w:eastAsia="MS Mincho" w:hAnsi="Trebuchet MS" w:cs="Times New Roman"/>
          <w:b/>
          <w:bCs/>
        </w:rPr>
      </w:pPr>
      <w:r w:rsidRPr="004830B7">
        <w:rPr>
          <w:rFonts w:ascii="Trebuchet MS" w:eastAsia="MS Mincho" w:hAnsi="Trebuchet MS" w:cs="Times New Roman"/>
          <w:b/>
          <w:bCs/>
        </w:rPr>
        <w:t>Art. 16</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rPr>
      </w:pPr>
      <w:r w:rsidRPr="004830B7">
        <w:rPr>
          <w:rFonts w:ascii="Trebuchet MS" w:eastAsia="MS Mincho" w:hAnsi="Trebuchet MS" w:cs="Times New Roman"/>
          <w:b/>
          <w:bCs/>
        </w:rPr>
        <w:t xml:space="preserve">(1) </w:t>
      </w:r>
      <w:r w:rsidRPr="004830B7">
        <w:rPr>
          <w:rFonts w:ascii="Trebuchet MS" w:eastAsia="MS Mincho" w:hAnsi="Trebuchet MS" w:cs="Times New Roman"/>
          <w:bCs/>
        </w:rPr>
        <w:t>Orice persoană care are un interes legitim în legătură cu un act sau o decizie emisă de comisia de evaluare are dreptul de a contesta în termenul stabilit în documentația de atribuire.</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rPr>
      </w:pPr>
      <w:r w:rsidRPr="004830B7">
        <w:rPr>
          <w:rFonts w:ascii="Trebuchet MS" w:eastAsia="MS Mincho" w:hAnsi="Trebuchet MS" w:cs="Times New Roman"/>
          <w:b/>
          <w:bCs/>
        </w:rPr>
        <w:t xml:space="preserve">(2) </w:t>
      </w:r>
      <w:r w:rsidRPr="004830B7">
        <w:rPr>
          <w:rFonts w:ascii="Trebuchet MS" w:eastAsia="MS Mincho" w:hAnsi="Trebuchet MS" w:cs="Times New Roman"/>
          <w:bCs/>
        </w:rPr>
        <w:t>Forma de atac pe cale administrativă a datelor și deciziilor întocmite în baza prezentei norme este contestația.</w:t>
      </w: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color w:val="000000"/>
        </w:rPr>
      </w:pPr>
    </w:p>
    <w:p w:rsid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rPr>
      </w:pPr>
    </w:p>
    <w:p w:rsidR="00C748F5" w:rsidRDefault="00C748F5" w:rsidP="004830B7">
      <w:pPr>
        <w:widowControl w:val="0"/>
        <w:overflowPunct w:val="0"/>
        <w:autoSpaceDE w:val="0"/>
        <w:autoSpaceDN w:val="0"/>
        <w:adjustRightInd w:val="0"/>
        <w:spacing w:after="0" w:line="276" w:lineRule="auto"/>
        <w:jc w:val="both"/>
        <w:rPr>
          <w:rFonts w:ascii="Trebuchet MS" w:eastAsia="MS Mincho" w:hAnsi="Trebuchet MS" w:cs="Times New Roman"/>
          <w:bCs/>
        </w:rPr>
      </w:pPr>
    </w:p>
    <w:p w:rsidR="00C748F5" w:rsidRDefault="00C748F5" w:rsidP="004830B7">
      <w:pPr>
        <w:widowControl w:val="0"/>
        <w:overflowPunct w:val="0"/>
        <w:autoSpaceDE w:val="0"/>
        <w:autoSpaceDN w:val="0"/>
        <w:adjustRightInd w:val="0"/>
        <w:spacing w:after="0" w:line="276" w:lineRule="auto"/>
        <w:jc w:val="both"/>
        <w:rPr>
          <w:rFonts w:ascii="Trebuchet MS" w:eastAsia="MS Mincho" w:hAnsi="Trebuchet MS" w:cs="Times New Roman"/>
          <w:bCs/>
        </w:rPr>
      </w:pPr>
    </w:p>
    <w:p w:rsidR="00C748F5" w:rsidRDefault="00C748F5" w:rsidP="004830B7">
      <w:pPr>
        <w:widowControl w:val="0"/>
        <w:overflowPunct w:val="0"/>
        <w:autoSpaceDE w:val="0"/>
        <w:autoSpaceDN w:val="0"/>
        <w:adjustRightInd w:val="0"/>
        <w:spacing w:after="0" w:line="276" w:lineRule="auto"/>
        <w:jc w:val="both"/>
        <w:rPr>
          <w:rFonts w:ascii="Trebuchet MS" w:eastAsia="MS Mincho" w:hAnsi="Trebuchet MS" w:cs="Times New Roman"/>
          <w:bCs/>
        </w:rPr>
      </w:pPr>
    </w:p>
    <w:p w:rsidR="00C748F5" w:rsidRDefault="00C748F5" w:rsidP="004830B7">
      <w:pPr>
        <w:widowControl w:val="0"/>
        <w:overflowPunct w:val="0"/>
        <w:autoSpaceDE w:val="0"/>
        <w:autoSpaceDN w:val="0"/>
        <w:adjustRightInd w:val="0"/>
        <w:spacing w:after="0" w:line="276" w:lineRule="auto"/>
        <w:jc w:val="both"/>
        <w:rPr>
          <w:rFonts w:ascii="Trebuchet MS" w:eastAsia="MS Mincho" w:hAnsi="Trebuchet MS" w:cs="Times New Roman"/>
          <w:bCs/>
        </w:rPr>
      </w:pPr>
    </w:p>
    <w:p w:rsidR="00C748F5" w:rsidRDefault="00C748F5" w:rsidP="004830B7">
      <w:pPr>
        <w:widowControl w:val="0"/>
        <w:overflowPunct w:val="0"/>
        <w:autoSpaceDE w:val="0"/>
        <w:autoSpaceDN w:val="0"/>
        <w:adjustRightInd w:val="0"/>
        <w:spacing w:after="0" w:line="276" w:lineRule="auto"/>
        <w:jc w:val="both"/>
        <w:rPr>
          <w:rFonts w:ascii="Trebuchet MS" w:eastAsia="MS Mincho" w:hAnsi="Trebuchet MS" w:cs="Times New Roman"/>
          <w:bCs/>
        </w:rPr>
      </w:pPr>
    </w:p>
    <w:p w:rsidR="00C748F5" w:rsidRDefault="00C748F5" w:rsidP="004830B7">
      <w:pPr>
        <w:widowControl w:val="0"/>
        <w:overflowPunct w:val="0"/>
        <w:autoSpaceDE w:val="0"/>
        <w:autoSpaceDN w:val="0"/>
        <w:adjustRightInd w:val="0"/>
        <w:spacing w:after="0" w:line="276" w:lineRule="auto"/>
        <w:jc w:val="both"/>
        <w:rPr>
          <w:rFonts w:ascii="Trebuchet MS" w:eastAsia="MS Mincho" w:hAnsi="Trebuchet MS" w:cs="Times New Roman"/>
          <w:bCs/>
        </w:rPr>
      </w:pPr>
    </w:p>
    <w:p w:rsidR="00C748F5" w:rsidRDefault="00C748F5" w:rsidP="004830B7">
      <w:pPr>
        <w:widowControl w:val="0"/>
        <w:overflowPunct w:val="0"/>
        <w:autoSpaceDE w:val="0"/>
        <w:autoSpaceDN w:val="0"/>
        <w:adjustRightInd w:val="0"/>
        <w:spacing w:after="0" w:line="276" w:lineRule="auto"/>
        <w:jc w:val="both"/>
        <w:rPr>
          <w:rFonts w:ascii="Trebuchet MS" w:eastAsia="MS Mincho" w:hAnsi="Trebuchet MS" w:cs="Times New Roman"/>
          <w:bCs/>
        </w:rPr>
      </w:pPr>
    </w:p>
    <w:p w:rsidR="00C748F5" w:rsidRDefault="00C748F5" w:rsidP="004830B7">
      <w:pPr>
        <w:widowControl w:val="0"/>
        <w:overflowPunct w:val="0"/>
        <w:autoSpaceDE w:val="0"/>
        <w:autoSpaceDN w:val="0"/>
        <w:adjustRightInd w:val="0"/>
        <w:spacing w:after="0" w:line="276" w:lineRule="auto"/>
        <w:jc w:val="both"/>
        <w:rPr>
          <w:rFonts w:ascii="Trebuchet MS" w:eastAsia="MS Mincho" w:hAnsi="Trebuchet MS" w:cs="Times New Roman"/>
          <w:bCs/>
        </w:rPr>
      </w:pPr>
    </w:p>
    <w:p w:rsidR="004A57D5" w:rsidRDefault="004A57D5" w:rsidP="004830B7">
      <w:pPr>
        <w:widowControl w:val="0"/>
        <w:overflowPunct w:val="0"/>
        <w:autoSpaceDE w:val="0"/>
        <w:autoSpaceDN w:val="0"/>
        <w:adjustRightInd w:val="0"/>
        <w:spacing w:after="0" w:line="276" w:lineRule="auto"/>
        <w:jc w:val="both"/>
        <w:rPr>
          <w:rFonts w:ascii="Trebuchet MS" w:eastAsia="MS Mincho" w:hAnsi="Trebuchet MS" w:cs="Times New Roman"/>
          <w:bCs/>
        </w:rPr>
      </w:pPr>
    </w:p>
    <w:p w:rsidR="004A57D5" w:rsidRDefault="004A57D5" w:rsidP="004830B7">
      <w:pPr>
        <w:widowControl w:val="0"/>
        <w:overflowPunct w:val="0"/>
        <w:autoSpaceDE w:val="0"/>
        <w:autoSpaceDN w:val="0"/>
        <w:adjustRightInd w:val="0"/>
        <w:spacing w:after="0" w:line="276" w:lineRule="auto"/>
        <w:jc w:val="both"/>
        <w:rPr>
          <w:rFonts w:ascii="Trebuchet MS" w:eastAsia="MS Mincho" w:hAnsi="Trebuchet MS" w:cs="Times New Roman"/>
          <w:bCs/>
        </w:rPr>
      </w:pPr>
    </w:p>
    <w:p w:rsidR="004A57D5" w:rsidRDefault="004A57D5" w:rsidP="004830B7">
      <w:pPr>
        <w:widowControl w:val="0"/>
        <w:overflowPunct w:val="0"/>
        <w:autoSpaceDE w:val="0"/>
        <w:autoSpaceDN w:val="0"/>
        <w:adjustRightInd w:val="0"/>
        <w:spacing w:after="0" w:line="276" w:lineRule="auto"/>
        <w:jc w:val="both"/>
        <w:rPr>
          <w:rFonts w:ascii="Trebuchet MS" w:eastAsia="MS Mincho" w:hAnsi="Trebuchet MS" w:cs="Times New Roman"/>
          <w:bCs/>
        </w:rPr>
      </w:pPr>
    </w:p>
    <w:p w:rsidR="004A57D5" w:rsidRDefault="004A57D5" w:rsidP="004830B7">
      <w:pPr>
        <w:widowControl w:val="0"/>
        <w:overflowPunct w:val="0"/>
        <w:autoSpaceDE w:val="0"/>
        <w:autoSpaceDN w:val="0"/>
        <w:adjustRightInd w:val="0"/>
        <w:spacing w:after="0" w:line="276" w:lineRule="auto"/>
        <w:jc w:val="both"/>
        <w:rPr>
          <w:rFonts w:ascii="Trebuchet MS" w:eastAsia="MS Mincho" w:hAnsi="Trebuchet MS" w:cs="Times New Roman"/>
          <w:bCs/>
        </w:rPr>
      </w:pPr>
    </w:p>
    <w:p w:rsidR="004A57D5" w:rsidRPr="004830B7" w:rsidRDefault="004A57D5" w:rsidP="004830B7">
      <w:pPr>
        <w:widowControl w:val="0"/>
        <w:overflowPunct w:val="0"/>
        <w:autoSpaceDE w:val="0"/>
        <w:autoSpaceDN w:val="0"/>
        <w:adjustRightInd w:val="0"/>
        <w:spacing w:after="0" w:line="276" w:lineRule="auto"/>
        <w:jc w:val="both"/>
        <w:rPr>
          <w:rFonts w:ascii="Trebuchet MS" w:eastAsia="MS Mincho" w:hAnsi="Trebuchet MS" w:cs="Times New Roman"/>
          <w:bCs/>
        </w:rPr>
      </w:pPr>
    </w:p>
    <w:p w:rsidR="004830B7" w:rsidRPr="004830B7" w:rsidRDefault="004830B7" w:rsidP="004830B7">
      <w:pPr>
        <w:widowControl w:val="0"/>
        <w:overflowPunct w:val="0"/>
        <w:autoSpaceDE w:val="0"/>
        <w:autoSpaceDN w:val="0"/>
        <w:adjustRightInd w:val="0"/>
        <w:spacing w:after="0" w:line="276" w:lineRule="auto"/>
        <w:jc w:val="both"/>
        <w:rPr>
          <w:rFonts w:ascii="Trebuchet MS" w:eastAsia="MS Mincho" w:hAnsi="Trebuchet MS" w:cs="Times New Roman"/>
          <w:bCs/>
        </w:rPr>
      </w:pPr>
    </w:p>
    <w:p w:rsidR="00A9442C" w:rsidRDefault="00A9442C" w:rsidP="004830B7">
      <w:pPr>
        <w:widowControl w:val="0"/>
        <w:overflowPunct w:val="0"/>
        <w:autoSpaceDE w:val="0"/>
        <w:autoSpaceDN w:val="0"/>
        <w:adjustRightInd w:val="0"/>
        <w:spacing w:after="0" w:line="276" w:lineRule="auto"/>
        <w:jc w:val="both"/>
        <w:rPr>
          <w:rFonts w:ascii="Trebuchet MS" w:eastAsia="MS Mincho" w:hAnsi="Trebuchet MS" w:cs="Times New Roman"/>
          <w:bCs/>
        </w:rPr>
      </w:pPr>
    </w:p>
    <w:p w:rsidR="00A9442C" w:rsidRPr="004830B7" w:rsidRDefault="00A9442C" w:rsidP="004830B7">
      <w:pPr>
        <w:widowControl w:val="0"/>
        <w:overflowPunct w:val="0"/>
        <w:autoSpaceDE w:val="0"/>
        <w:autoSpaceDN w:val="0"/>
        <w:adjustRightInd w:val="0"/>
        <w:spacing w:after="0" w:line="276" w:lineRule="auto"/>
        <w:jc w:val="both"/>
        <w:rPr>
          <w:rFonts w:ascii="Trebuchet MS" w:eastAsia="MS Mincho" w:hAnsi="Trebuchet MS" w:cs="Times New Roman"/>
          <w:bCs/>
        </w:rPr>
      </w:pPr>
    </w:p>
    <w:sectPr w:rsidR="00A9442C" w:rsidRPr="004830B7" w:rsidSect="009431C8">
      <w:headerReference w:type="default" r:id="rId8"/>
      <w:footerReference w:type="default" r:id="rId9"/>
      <w:pgSz w:w="11907" w:h="16840" w:code="9"/>
      <w:pgMar w:top="1440" w:right="708" w:bottom="1560" w:left="1418" w:header="1701" w:footer="12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081" w:rsidRDefault="00107081" w:rsidP="00CC0405">
      <w:pPr>
        <w:spacing w:after="0" w:line="240" w:lineRule="auto"/>
      </w:pPr>
      <w:r>
        <w:separator/>
      </w:r>
    </w:p>
  </w:endnote>
  <w:endnote w:type="continuationSeparator" w:id="0">
    <w:p w:rsidR="00107081" w:rsidRDefault="00107081" w:rsidP="00CC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669" w:rsidRDefault="00957669" w:rsidP="00C82038">
    <w:pPr>
      <w:pStyle w:val="Footer"/>
      <w:ind w:left="-567"/>
    </w:pPr>
    <w:r>
      <w:rPr>
        <w:noProof/>
        <w:lang w:val="en-GB" w:eastAsia="en-GB"/>
      </w:rPr>
      <mc:AlternateContent>
        <mc:Choice Requires="wps">
          <w:drawing>
            <wp:anchor distT="45720" distB="45720" distL="114300" distR="114300" simplePos="0" relativeHeight="251662336" behindDoc="0" locked="0" layoutInCell="1" allowOverlap="1" wp14:anchorId="174899DF" wp14:editId="68B8D2EC">
              <wp:simplePos x="0" y="0"/>
              <wp:positionH relativeFrom="column">
                <wp:posOffset>5871845</wp:posOffset>
              </wp:positionH>
              <wp:positionV relativeFrom="paragraph">
                <wp:posOffset>503555</wp:posOffset>
              </wp:positionV>
              <wp:extent cx="350520" cy="294005"/>
              <wp:effectExtent l="0" t="0" r="0" b="0"/>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94005"/>
                      </a:xfrm>
                      <a:prstGeom prst="rect">
                        <a:avLst/>
                      </a:prstGeom>
                      <a:solidFill>
                        <a:srgbClr val="FFFFFF"/>
                      </a:solidFill>
                      <a:ln w="9525">
                        <a:noFill/>
                        <a:miter lim="800000"/>
                        <a:headEnd/>
                        <a:tailEnd/>
                      </a:ln>
                    </wps:spPr>
                    <wps:txbx>
                      <w:txbxContent>
                        <w:p w:rsidR="00957669" w:rsidRPr="00FC06BE" w:rsidRDefault="00957669" w:rsidP="00FC06BE">
                          <w:pPr>
                            <w:jc w:val="center"/>
                            <w:rPr>
                              <w:rFonts w:ascii="Trebuchet MS" w:hAnsi="Trebuchet MS"/>
                              <w:sz w:val="20"/>
                              <w:szCs w:val="20"/>
                            </w:rPr>
                          </w:pPr>
                          <w:r w:rsidRPr="00FC06BE">
                            <w:rPr>
                              <w:rStyle w:val="PageNumber"/>
                              <w:rFonts w:ascii="Trebuchet MS" w:hAnsi="Trebuchet MS"/>
                              <w:sz w:val="20"/>
                              <w:szCs w:val="20"/>
                            </w:rPr>
                            <w:fldChar w:fldCharType="begin"/>
                          </w:r>
                          <w:r w:rsidRPr="00FC06BE">
                            <w:rPr>
                              <w:rStyle w:val="PageNumber"/>
                              <w:rFonts w:ascii="Trebuchet MS" w:hAnsi="Trebuchet MS"/>
                              <w:sz w:val="20"/>
                              <w:szCs w:val="20"/>
                            </w:rPr>
                            <w:instrText xml:space="preserve"> PAGE </w:instrText>
                          </w:r>
                          <w:r w:rsidRPr="00FC06BE">
                            <w:rPr>
                              <w:rStyle w:val="PageNumber"/>
                              <w:rFonts w:ascii="Trebuchet MS" w:hAnsi="Trebuchet MS"/>
                              <w:sz w:val="20"/>
                              <w:szCs w:val="20"/>
                            </w:rPr>
                            <w:fldChar w:fldCharType="separate"/>
                          </w:r>
                          <w:r>
                            <w:rPr>
                              <w:rStyle w:val="PageNumber"/>
                              <w:rFonts w:ascii="Trebuchet MS" w:hAnsi="Trebuchet MS"/>
                              <w:noProof/>
                              <w:sz w:val="20"/>
                              <w:szCs w:val="20"/>
                            </w:rPr>
                            <w:t>1</w:t>
                          </w:r>
                          <w:r w:rsidRPr="00FC06BE">
                            <w:rPr>
                              <w:rStyle w:val="PageNumber"/>
                              <w:rFonts w:ascii="Trebuchet MS" w:hAnsi="Trebuchet MS"/>
                              <w:sz w:val="20"/>
                              <w:szCs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4899DF" id="_x0000_t202" coordsize="21600,21600" o:spt="202" path="m,l,21600r21600,l21600,xe">
              <v:stroke joinstyle="miter"/>
              <v:path gradientshapeok="t" o:connecttype="rect"/>
            </v:shapetype>
            <v:shape id="_x0000_s1027" type="#_x0000_t202" style="position:absolute;left:0;text-align:left;margin-left:462.35pt;margin-top:39.65pt;width:27.6pt;height:23.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4lLIAIAACMEAAAOAAAAZHJzL2Uyb0RvYy54bWysU9uO0zAQfUfiHyy/06ShhW3UdLV0KUJa&#10;LtIuHzBxnMbC9gTbbbJ8PWOn2y3whvCDNfbMHJ85M15fj0azo3Reoa34fJZzJq3ARtl9xb897F5d&#10;ceYD2AY0WlnxR+n59ebli/XQl7LADnUjHSMQ68uhr3gXQl9mmRedNOBn2EtLzhadgUBHt88aBwOh&#10;G50Vef4mG9A1vUMhvafb28nJNwm/baUIX9rWy8B0xYlbSLtLex33bLOGcu+g75Q40YB/YGFAWXr0&#10;DHULAdjBqb+gjBIOPbZhJtBk2LZKyFQDVTPP/6jmvoNeplpIHN+fZfL/D1Z8Pn51TDXUu3zJmQVD&#10;TXqQY2DvcGRF1GfofUlh9z0FhpGuKTbV6vs7FN89s7jtwO7ljXM4dBIa4jePmdlF6oTjI0g9fMKG&#10;noFDwAQ0ts5E8UgORujUp8dzbyIVQZevl/myII8gV7Fa5MQ2vgDlU3LvfPgg0bBoVNxR6xM4HO98&#10;mEKfQuJbHrVqdkrrdHD7eqsdOwKNyS6tE/pvYdqyoeKrZbFMyBZjPkFDaVSgMdbKVPwqjyumQxnF&#10;eG+bZAdQerKJtLYndaIgkzRhrMepETE3Kldj80hyOZymln4ZGR26n5wNNLEV9z8O4CRn+qMlyVfz&#10;xSKOeDoslm+jWu7SU196wAqCqnjgbDK3IX2LSNviDbWmVUm2ZyYnyjSJSfjTr4mjfnlOUc9/e/ML&#10;AAD//wMAUEsDBBQABgAIAAAAIQATSc6m3gAAAAoBAAAPAAAAZHJzL2Rvd25yZXYueG1sTI9BTsMw&#10;EEX3SNzBGiQ2iDqENsYhTgVIILYtPcAkmSYR8TiK3Sa9PWYFy9F/+v9NsV3sIM40+d6xgYdVAoK4&#10;dk3PrYHD1/v9EwgfkBscHJOBC3nYltdXBeaNm3lH531oRSxhn6OBLoQxl9LXHVn0KzcSx+zoJosh&#10;nlMrmwnnWG4HmSZJJi32HBc6HOmto/p7f7IGjp/z3UbP1Uc4qN06e8VeVe5izO3N8vIMItAS/mD4&#10;1Y/qUEanyp248WIwoNO1iqgBpR9BREArrUFUkUw3GciykP9fKH8AAAD//wMAUEsBAi0AFAAGAAgA&#10;AAAhALaDOJL+AAAA4QEAABMAAAAAAAAAAAAAAAAAAAAAAFtDb250ZW50X1R5cGVzXS54bWxQSwEC&#10;LQAUAAYACAAAACEAOP0h/9YAAACUAQAACwAAAAAAAAAAAAAAAAAvAQAAX3JlbHMvLnJlbHNQSwEC&#10;LQAUAAYACAAAACEApN+JSyACAAAjBAAADgAAAAAAAAAAAAAAAAAuAgAAZHJzL2Uyb0RvYy54bWxQ&#10;SwECLQAUAAYACAAAACEAE0nOpt4AAAAKAQAADwAAAAAAAAAAAAAAAAB6BAAAZHJzL2Rvd25yZXYu&#10;eG1sUEsFBgAAAAAEAAQA8wAAAIUFAAAAAA==&#10;" stroked="f">
              <v:textbox>
                <w:txbxContent>
                  <w:p w:rsidR="00957669" w:rsidRPr="00FC06BE" w:rsidRDefault="00957669" w:rsidP="00FC06BE">
                    <w:pPr>
                      <w:jc w:val="center"/>
                      <w:rPr>
                        <w:rFonts w:ascii="Trebuchet MS" w:hAnsi="Trebuchet MS"/>
                        <w:sz w:val="20"/>
                        <w:szCs w:val="20"/>
                      </w:rPr>
                    </w:pPr>
                    <w:r w:rsidRPr="00FC06BE">
                      <w:rPr>
                        <w:rStyle w:val="PageNumber"/>
                        <w:rFonts w:ascii="Trebuchet MS" w:hAnsi="Trebuchet MS"/>
                        <w:sz w:val="20"/>
                        <w:szCs w:val="20"/>
                      </w:rPr>
                      <w:fldChar w:fldCharType="begin"/>
                    </w:r>
                    <w:r w:rsidRPr="00FC06BE">
                      <w:rPr>
                        <w:rStyle w:val="PageNumber"/>
                        <w:rFonts w:ascii="Trebuchet MS" w:hAnsi="Trebuchet MS"/>
                        <w:sz w:val="20"/>
                        <w:szCs w:val="20"/>
                      </w:rPr>
                      <w:instrText xml:space="preserve"> PAGE </w:instrText>
                    </w:r>
                    <w:r w:rsidRPr="00FC06BE">
                      <w:rPr>
                        <w:rStyle w:val="PageNumber"/>
                        <w:rFonts w:ascii="Trebuchet MS" w:hAnsi="Trebuchet MS"/>
                        <w:sz w:val="20"/>
                        <w:szCs w:val="20"/>
                      </w:rPr>
                      <w:fldChar w:fldCharType="separate"/>
                    </w:r>
                    <w:r>
                      <w:rPr>
                        <w:rStyle w:val="PageNumber"/>
                        <w:rFonts w:ascii="Trebuchet MS" w:hAnsi="Trebuchet MS"/>
                        <w:noProof/>
                        <w:sz w:val="20"/>
                        <w:szCs w:val="20"/>
                      </w:rPr>
                      <w:t>1</w:t>
                    </w:r>
                    <w:r w:rsidRPr="00FC06BE">
                      <w:rPr>
                        <w:rStyle w:val="PageNumber"/>
                        <w:rFonts w:ascii="Trebuchet MS" w:hAnsi="Trebuchet MS"/>
                        <w:sz w:val="20"/>
                        <w:szCs w:val="20"/>
                      </w:rPr>
                      <w:fldChar w:fldCharType="end"/>
                    </w:r>
                  </w:p>
                </w:txbxContent>
              </v:textbox>
              <w10:wrap type="square"/>
            </v:shape>
          </w:pict>
        </mc:Fallback>
      </mc:AlternateContent>
    </w:r>
    <w:r>
      <w:rPr>
        <w:noProof/>
        <w:lang w:val="en-GB" w:eastAsia="en-GB"/>
      </w:rPr>
      <mc:AlternateContent>
        <mc:Choice Requires="wpg">
          <w:drawing>
            <wp:anchor distT="0" distB="0" distL="114300" distR="114300" simplePos="0" relativeHeight="251660288" behindDoc="1" locked="0" layoutInCell="1" allowOverlap="1" wp14:anchorId="321751A7" wp14:editId="64493FB3">
              <wp:simplePos x="0" y="0"/>
              <wp:positionH relativeFrom="page">
                <wp:posOffset>657225</wp:posOffset>
              </wp:positionH>
              <wp:positionV relativeFrom="paragraph">
                <wp:posOffset>37722</wp:posOffset>
              </wp:positionV>
              <wp:extent cx="6641465" cy="760730"/>
              <wp:effectExtent l="0" t="0" r="6985" b="1270"/>
              <wp:wrapNone/>
              <wp:docPr id="103" name="Group 103"/>
              <wp:cNvGraphicFramePr/>
              <a:graphic xmlns:a="http://schemas.openxmlformats.org/drawingml/2006/main">
                <a:graphicData uri="http://schemas.microsoft.com/office/word/2010/wordprocessingGroup">
                  <wpg:wgp>
                    <wpg:cNvGrpSpPr/>
                    <wpg:grpSpPr>
                      <a:xfrm>
                        <a:off x="0" y="0"/>
                        <a:ext cx="6641465" cy="760730"/>
                        <a:chOff x="0" y="0"/>
                        <a:chExt cx="6641465" cy="761035"/>
                      </a:xfrm>
                    </wpg:grpSpPr>
                    <wpg:grpSp>
                      <wpg:cNvPr id="101" name="Group 101"/>
                      <wpg:cNvGrpSpPr/>
                      <wpg:grpSpPr>
                        <a:xfrm>
                          <a:off x="0" y="0"/>
                          <a:ext cx="6641465" cy="761035"/>
                          <a:chOff x="0" y="0"/>
                          <a:chExt cx="6641465" cy="761035"/>
                        </a:xfrm>
                      </wpg:grpSpPr>
                      <pic:pic xmlns:pic="http://schemas.openxmlformats.org/drawingml/2006/picture">
                        <pic:nvPicPr>
                          <pic:cNvPr id="87" name="Graphic 87"/>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641465" cy="66040"/>
                          </a:xfrm>
                          <a:prstGeom prst="rect">
                            <a:avLst/>
                          </a:prstGeom>
                        </pic:spPr>
                      </pic:pic>
                      <wpg:grpSp>
                        <wpg:cNvPr id="99" name="Group 99"/>
                        <wpg:cNvGrpSpPr/>
                        <wpg:grpSpPr>
                          <a:xfrm>
                            <a:off x="54598" y="95497"/>
                            <a:ext cx="3597649" cy="665538"/>
                            <a:chOff x="27305" y="-38"/>
                            <a:chExt cx="3598007" cy="665882"/>
                          </a:xfrm>
                        </wpg:grpSpPr>
                        <pic:pic xmlns:pic="http://schemas.openxmlformats.org/drawingml/2006/picture">
                          <pic:nvPicPr>
                            <pic:cNvPr id="93" name="Graphic 93"/>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2051782" y="357188"/>
                              <a:ext cx="254000" cy="254000"/>
                            </a:xfrm>
                            <a:prstGeom prst="rect">
                              <a:avLst/>
                            </a:prstGeom>
                          </pic:spPr>
                        </pic:pic>
                        <pic:pic xmlns:pic="http://schemas.openxmlformats.org/drawingml/2006/picture">
                          <pic:nvPicPr>
                            <pic:cNvPr id="90" name="Graphic 90"/>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27305" y="371288"/>
                              <a:ext cx="258445" cy="258445"/>
                            </a:xfrm>
                            <a:prstGeom prst="rect">
                              <a:avLst/>
                            </a:prstGeom>
                          </pic:spPr>
                        </pic:pic>
                        <pic:pic xmlns:pic="http://schemas.openxmlformats.org/drawingml/2006/picture">
                          <pic:nvPicPr>
                            <pic:cNvPr id="89" name="Graphic 89"/>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27306" y="21620"/>
                              <a:ext cx="258445" cy="258445"/>
                            </a:xfrm>
                            <a:prstGeom prst="rect">
                              <a:avLst/>
                            </a:prstGeom>
                          </pic:spPr>
                        </pic:pic>
                        <wps:wsp>
                          <wps:cNvPr id="217" name="Text Box 2"/>
                          <wps:cNvSpPr txBox="1">
                            <a:spLocks noChangeArrowheads="1"/>
                          </wps:cNvSpPr>
                          <wps:spPr bwMode="auto">
                            <a:xfrm>
                              <a:off x="285750" y="-38"/>
                              <a:ext cx="1306959" cy="337358"/>
                            </a:xfrm>
                            <a:prstGeom prst="rect">
                              <a:avLst/>
                            </a:prstGeom>
                            <a:noFill/>
                            <a:ln w="9525">
                              <a:noFill/>
                              <a:miter lim="800000"/>
                              <a:headEnd/>
                              <a:tailEnd/>
                            </a:ln>
                          </wps:spPr>
                          <wps:txbx>
                            <w:txbxContent>
                              <w:p w:rsidR="00957669" w:rsidRPr="004C6F0D" w:rsidRDefault="00957669" w:rsidP="005372A3">
                                <w:pPr>
                                  <w:spacing w:after="0" w:line="240" w:lineRule="auto"/>
                                  <w:rPr>
                                    <w:rFonts w:ascii="Trebuchet MS" w:hAnsi="Trebuchet MS" w:cstheme="majorHAnsi"/>
                                    <w:sz w:val="16"/>
                                    <w:szCs w:val="16"/>
                                  </w:rPr>
                                </w:pPr>
                                <w:r w:rsidRPr="004C6F0D">
                                  <w:rPr>
                                    <w:rFonts w:ascii="Trebuchet MS" w:hAnsi="Trebuchet MS" w:cstheme="majorHAnsi"/>
                                    <w:sz w:val="16"/>
                                    <w:szCs w:val="16"/>
                                  </w:rPr>
                                  <w:t>Bd. Libertății, nr. 14</w:t>
                                </w:r>
                              </w:p>
                              <w:p w:rsidR="00957669" w:rsidRPr="004C6F0D" w:rsidRDefault="00957669" w:rsidP="005372A3">
                                <w:pPr>
                                  <w:spacing w:after="0" w:line="240" w:lineRule="auto"/>
                                  <w:rPr>
                                    <w:rFonts w:ascii="Trebuchet MS" w:hAnsi="Trebuchet MS" w:cstheme="majorHAnsi"/>
                                    <w:sz w:val="16"/>
                                    <w:szCs w:val="16"/>
                                  </w:rPr>
                                </w:pPr>
                                <w:r w:rsidRPr="004C6F0D">
                                  <w:rPr>
                                    <w:rFonts w:ascii="Trebuchet MS" w:hAnsi="Trebuchet MS" w:cstheme="majorHAnsi"/>
                                    <w:sz w:val="16"/>
                                    <w:szCs w:val="16"/>
                                  </w:rPr>
                                  <w:t>Sector 5 | București</w:t>
                                </w:r>
                              </w:p>
                            </w:txbxContent>
                          </wps:txbx>
                          <wps:bodyPr rot="0" vert="horz" wrap="square" lIns="91440" tIns="45720" rIns="91440" bIns="45720" anchor="t" anchorCtr="0">
                            <a:spAutoFit/>
                          </wps:bodyPr>
                        </wps:wsp>
                        <wps:wsp>
                          <wps:cNvPr id="91" name="Text Box 2"/>
                          <wps:cNvSpPr txBox="1">
                            <a:spLocks noChangeArrowheads="1"/>
                          </wps:cNvSpPr>
                          <wps:spPr bwMode="auto">
                            <a:xfrm>
                              <a:off x="285751" y="328350"/>
                              <a:ext cx="1638463" cy="337494"/>
                            </a:xfrm>
                            <a:prstGeom prst="rect">
                              <a:avLst/>
                            </a:prstGeom>
                            <a:noFill/>
                            <a:ln w="9525">
                              <a:noFill/>
                              <a:miter lim="800000"/>
                              <a:headEnd/>
                              <a:tailEnd/>
                            </a:ln>
                          </wps:spPr>
                          <wps:txbx>
                            <w:txbxContent>
                              <w:p w:rsidR="00957669" w:rsidRDefault="00957669" w:rsidP="005372A3">
                                <w:pPr>
                                  <w:spacing w:after="0" w:line="240" w:lineRule="auto"/>
                                  <w:rPr>
                                    <w:rFonts w:ascii="Trebuchet MS" w:hAnsi="Trebuchet MS" w:cstheme="majorHAnsi"/>
                                    <w:sz w:val="16"/>
                                    <w:szCs w:val="16"/>
                                  </w:rPr>
                                </w:pPr>
                                <w:r w:rsidRPr="00702F97">
                                  <w:rPr>
                                    <w:rFonts w:ascii="Trebuchet MS" w:hAnsi="Trebuchet MS" w:cstheme="majorHAnsi"/>
                                    <w:sz w:val="16"/>
                                    <w:szCs w:val="16"/>
                                  </w:rPr>
                                  <w:t>www.adr.gov.ro</w:t>
                                </w:r>
                              </w:p>
                              <w:p w:rsidR="00957669" w:rsidRPr="004C6F0D" w:rsidRDefault="00957669" w:rsidP="005372A3">
                                <w:pPr>
                                  <w:spacing w:after="0" w:line="240" w:lineRule="auto"/>
                                  <w:rPr>
                                    <w:rFonts w:ascii="Trebuchet MS" w:hAnsi="Trebuchet MS" w:cstheme="majorHAnsi"/>
                                    <w:sz w:val="16"/>
                                    <w:szCs w:val="16"/>
                                  </w:rPr>
                                </w:pPr>
                                <w:r>
                                  <w:rPr>
                                    <w:rFonts w:ascii="Trebuchet MS" w:hAnsi="Trebuchet MS" w:cstheme="majorHAnsi"/>
                                    <w:sz w:val="16"/>
                                    <w:szCs w:val="16"/>
                                  </w:rPr>
                                  <w:t>fb.com/digitalizareaRomaniei</w:t>
                                </w:r>
                              </w:p>
                            </w:txbxContent>
                          </wps:txbx>
                          <wps:bodyPr rot="0" vert="horz" wrap="square" lIns="91440" tIns="45720" rIns="91440" bIns="45720" anchor="t" anchorCtr="0">
                            <a:spAutoFit/>
                          </wps:bodyPr>
                        </wps:wsp>
                        <wps:wsp>
                          <wps:cNvPr id="94" name="Text Box 2"/>
                          <wps:cNvSpPr txBox="1">
                            <a:spLocks noChangeArrowheads="1"/>
                          </wps:cNvSpPr>
                          <wps:spPr bwMode="auto">
                            <a:xfrm>
                              <a:off x="2308561" y="371288"/>
                              <a:ext cx="1143656" cy="219187"/>
                            </a:xfrm>
                            <a:prstGeom prst="rect">
                              <a:avLst/>
                            </a:prstGeom>
                            <a:noFill/>
                            <a:ln w="9525">
                              <a:noFill/>
                              <a:miter lim="800000"/>
                              <a:headEnd/>
                              <a:tailEnd/>
                            </a:ln>
                          </wps:spPr>
                          <wps:txbx>
                            <w:txbxContent>
                              <w:p w:rsidR="00957669" w:rsidRPr="004C6F0D" w:rsidRDefault="00957669" w:rsidP="00702F97">
                                <w:pPr>
                                  <w:spacing w:after="0" w:line="240" w:lineRule="auto"/>
                                  <w:jc w:val="both"/>
                                  <w:rPr>
                                    <w:rFonts w:ascii="Trebuchet MS" w:hAnsi="Trebuchet MS" w:cstheme="majorHAnsi"/>
                                    <w:sz w:val="16"/>
                                    <w:szCs w:val="16"/>
                                  </w:rPr>
                                </w:pPr>
                                <w:r>
                                  <w:rPr>
                                    <w:rFonts w:ascii="Trebuchet MS" w:hAnsi="Trebuchet MS" w:cstheme="majorHAnsi"/>
                                    <w:sz w:val="16"/>
                                    <w:szCs w:val="16"/>
                                  </w:rPr>
                                  <w:t>+40 374.541.179</w:t>
                                </w:r>
                              </w:p>
                            </w:txbxContent>
                          </wps:txbx>
                          <wps:bodyPr rot="0" vert="horz" wrap="square" lIns="91440" tIns="45720" rIns="91440" bIns="45720" anchor="t" anchorCtr="0">
                            <a:spAutoFit/>
                          </wps:bodyPr>
                        </wps:wsp>
                        <wps:wsp>
                          <wps:cNvPr id="95" name="Text Box 2"/>
                          <wps:cNvSpPr txBox="1">
                            <a:spLocks noChangeArrowheads="1"/>
                          </wps:cNvSpPr>
                          <wps:spPr bwMode="auto">
                            <a:xfrm>
                              <a:off x="2318482" y="66675"/>
                              <a:ext cx="1306830" cy="224155"/>
                            </a:xfrm>
                            <a:prstGeom prst="rect">
                              <a:avLst/>
                            </a:prstGeom>
                            <a:noFill/>
                            <a:ln w="9525">
                              <a:noFill/>
                              <a:miter lim="800000"/>
                              <a:headEnd/>
                              <a:tailEnd/>
                            </a:ln>
                          </wps:spPr>
                          <wps:txbx>
                            <w:txbxContent>
                              <w:p w:rsidR="00957669" w:rsidRPr="004C6F0D" w:rsidRDefault="00957669" w:rsidP="005372A3">
                                <w:pPr>
                                  <w:spacing w:after="0" w:line="240" w:lineRule="auto"/>
                                  <w:rPr>
                                    <w:rFonts w:ascii="Trebuchet MS" w:hAnsi="Trebuchet MS" w:cstheme="majorHAnsi"/>
                                    <w:sz w:val="16"/>
                                    <w:szCs w:val="16"/>
                                  </w:rPr>
                                </w:pPr>
                                <w:r>
                                  <w:rPr>
                                    <w:rFonts w:ascii="Trebuchet MS" w:hAnsi="Trebuchet MS" w:cstheme="majorHAnsi"/>
                                    <w:sz w:val="16"/>
                                    <w:szCs w:val="16"/>
                                  </w:rPr>
                                  <w:t>contact</w:t>
                                </w:r>
                                <w:r w:rsidRPr="004C6F0D">
                                  <w:rPr>
                                    <w:rFonts w:ascii="Trebuchet MS" w:hAnsi="Trebuchet MS" w:cstheme="majorHAnsi"/>
                                    <w:sz w:val="16"/>
                                    <w:szCs w:val="16"/>
                                  </w:rPr>
                                  <w:t>@adr.gov.ro</w:t>
                                </w:r>
                              </w:p>
                            </w:txbxContent>
                          </wps:txbx>
                          <wps:bodyPr rot="0" vert="horz" wrap="square" lIns="91440" tIns="45720" rIns="91440" bIns="45720" anchor="t" anchorCtr="0">
                            <a:spAutoFit/>
                          </wps:bodyPr>
                        </wps:wsp>
                      </wpg:grpSp>
                    </wpg:grpSp>
                    <pic:pic xmlns:pic="http://schemas.openxmlformats.org/drawingml/2006/picture">
                      <pic:nvPicPr>
                        <pic:cNvPr id="102" name="Graphic 102"/>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2082262" y="141149"/>
                          <a:ext cx="253365" cy="253365"/>
                        </a:xfrm>
                        <a:prstGeom prst="rect">
                          <a:avLst/>
                        </a:prstGeom>
                      </pic:spPr>
                    </pic:pic>
                  </wpg:wgp>
                </a:graphicData>
              </a:graphic>
            </wp:anchor>
          </w:drawing>
        </mc:Choice>
        <mc:Fallback>
          <w:pict>
            <v:group w14:anchorId="321751A7" id="Group 103" o:spid="_x0000_s1028" style="position:absolute;left:0;text-align:left;margin-left:51.75pt;margin-top:2.95pt;width:522.95pt;height:59.9pt;z-index:-251656192;mso-position-horizontal-relative:page" coordsize="66414,7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fWxqYQUAAKAdAAAOAAAAZHJzL2Uyb0RvYy54bWzsWVtv2zYUfh+w/yDo&#10;3bUu1M2IU6RJWhTotmDtfgAty7ZQSdQoOnY27L/vOyQlORdgTbCiMZIHy7yI5DmH5zs3nbzd15Vz&#10;XciuFM3c9d94rlM0uViWzXru/vHl/SR1nU7xZskr0RRz96bo3LenP/90smtnRSA2oloW0sEmTTfb&#10;tXN3o1Q7m067fFPUvHsj2qLB5ErImit05Xq6lHyH3etqGnhePN0JuWylyIuuw+iFmXRP9f6rVZGr&#10;31arrlBONXdBm9JPqZ8Lek5PT/hsLXm7KXNLBn8CFTUvGxw6bHXBFXe2sry3VV3mUnRipd7kop6K&#10;1arMC80DuPG9O9x8kGLbal7Ws926HcQE0d6R05O3zX+9vpJOucTdeaHrNLzGJelzHRqAeHbteoa3&#10;Psj2c3sl7cDa9Ijj/UrW9A9enL0W7M0g2GKvnByDccx8Fkeuk2Muib0ktJLPN7iee8vyzeXDC0FS&#10;RDRN+2OnRN1AzNAZqB548+/y5n8n3noS+ez/5a0t8xl+VgfQuqcD/40VrFJbWbh2k/qb9qi5/Lpt&#10;J1DXlqtyUValutHQg2ISUc31VZlfSdMZ1SlNRokbdGEEV0dL6C2zhhNPn0T+tXMacb7hzbo461qg&#10;FvqoL/r261Pq3jpwUZXt+7KqSAOpbVkDwu8g5AHpGPRdiHxbF40y5kQWFbgUTbcp28515KyoFwXQ&#10;IT8ufQ1wqPSnTtFxpNwa4n8H6ZnnZcG7yXnknU+Yl1xOzjKWTBLvMmEeS/1z//wfWu2z2bYrwC+v&#10;LtrS0orRe9Q+iGdr+Yyl0BbHuebarhlIgCANjZ5EoIREQrR2ShYq31BzBWn9DgmbNcOEFu0oTRJ0&#10;B7zTikcjPI49pgE+4BT3LDv1oRC1Qw3IExRoefJriNPQ0r8CJsbjdRNdA2kN9bvozrJR1WAwHfSx&#10;4SPtVsSiDL4K9imLWKZV1Vwx2a8wypKY4RiyX3EcRWFKRxxgPIBJg33D9GScu7RWDMtTzwMg7PI0&#10;DbRy96K9bcWId/yOBunZgd8wSMcIpEN8HCfSg1eka6cceJGfQFdJrcMo8VOr9WT5CBZBxDwPURWp&#10;tW0bJPcWo0f000F/dGCAOPogyoJBW8LjBUP4CgYDhsHCh4kf3IdCypgNcINIt186FNIDt2wjQO2Y&#10;jxcK7BUKAxRi7RUCPw5sKjc6he+OhF2LYkHXx/rofVv8TKWCh9LszxveFrha2nZMYAJ/yGC+EG/v&#10;xN7RYZt9jbJhR+0xTLmKDrLbO5mMlGK3KfgS9Jls5mCpOY5CbGex+0UskXbzrRJ6o9592pQ6SKMk&#10;gl85DC57afuhF2eRjUzDMAkj7aOfGnjzWSMondLBbdU4OwqHg0hTdTBTlwpVm6qs5y4CW4oB9ALi&#10;9bJZ6rbiZWXaoKVqENMT8yaloJbaL/a67jDIdCGWN5CGFEgPwC2KSmhshPzLdXYo0Mzd7s8tp+y1&#10;+thAopnPkGQ4SndYlEAPHXk4szic4U2Oreauch3TPFe6CmTu7QySf1/qNIRoM5RYkqFo5q6+u8Zl&#10;Q5HiOSgciKGwL0hD6J6+0kHn4jBlMaJ+ivugcyxjt9KZRyZ7P0DnbGGrv+mXrHOsj1d/tM6FXhrF&#10;VukeCLB8n4VxBK+jkw0/80056YgMnQbJaF5estIhUDZJ0g9XOj9lNsGN4zjRxeWx7EPONUWp2uhc&#10;wPzodvX5+Rs6Te9z17mx/KVdri3omwISkoWjKYT5Hkolt5N/GoLvPN6Ux4R+8PwvvOgdeGkQxKYU&#10;5jM4I53KjqYiiEK4p74Uptu496d6pwfr3xom+Ayot7WfLOk742FfA2j8sHr6LwAAAP//AwBQSwME&#10;FAAGAAgAAAAhAFyhR37aAAAAMQMAABkAAABkcnMvX3JlbHMvZTJvRG9jLnhtbC5yZWxzvNLBSgMx&#10;EAbgu+A7hLm72d22IqXZXkToVeoDDMlsNriZhCSKfXsDIlgo622PmWH+/zvkcPzys/iklF1gBV3T&#10;giDWwTi2Ct7OLw9PIHJBNjgHJgUXynAc7u8OrzRjqUd5cjGLmsJZwVRK3EuZ9UQecxMicd2MIXks&#10;9ZmsjKjf0ZLs2/ZRpr8ZMFxlipNRkE5mA+J8ibX5/+wwjk7Tc9AfnrjcqJDO1+4aiMlSUeDJOPwZ&#10;bprIFuRtQ7+OoV8ydOsYuiXDbh3DbsmwXcew/TXIq48+fAMAAP//AwBQSwMEFAAGAAgAAAAhAPcf&#10;Un3hAAAACgEAAA8AAABkcnMvZG93bnJldi54bWxMj0FPwkAQhe8m/ofNmHiTbYEq1G4JIeqJmAgm&#10;htvSHdqG7mzTXdry7x1OepuX9/Lme9lqtI3osfO1IwXxJAKBVDhTU6nge//+tADhgyajG0eo4Ioe&#10;Vvn9XaZT4wb6wn4XSsEl5FOtoAqhTaX0RYVW+4lrkdg7uc7qwLIrpen0wOW2kdMoepZW18QfKt3i&#10;psLivLtYBR+DHtaz+K3fnk+b62GffP5sY1Tq8WFcv4IIOIa/MNzwGR1yZjq6CxkvGtbRLOGogmQJ&#10;4ubH8+UcxJGvafICMs/k/wn5LwAAAP//AwBQSwMECgAAAAAAAAAhAAncaMwwBQAAMAUAABQAAABk&#10;cnMvbWVkaWEvaW1hZ2U0LnBuZ4lQTkcNChoKAAAADUlIRFIAAABAAAAAQAgGAAAAqmlx3gAAAAFz&#10;UkdCAK7OHOkAAAAEZ0FNQQAAsY8L/GEFAAAACXBIWXMAADsOAAA7DgHMtqGDAAAExUlEQVR4XuWb&#10;vW4TQRRG/Qh5hDwCj5AucUUKHiA9TTraiB7ZHaIhDXRIKeigsGigI6KgA7mgQTQREgXd4rP2F22W&#10;b2bXOzOBrK90FOvO7Pr+zybKToJyf7Y3OZwdTKbz88nR/HLFVc10Xv33rG29XH0+n0xnxxuPegqO&#10;c9F0vrxx07sMATmcnWw8jAjOH80v7E3GwWLjqZG185SNu3A84KOVcWe+TasSjmanZtO4uZ4J9dAb&#10;0cDrC4OxlvXE95vGTl0Fu9X7bc4JwPgnf5jlqgX+Xf/vPXhq9bdGPQfcQiEOHr2qzl58qC6//qiu&#10;fv2umrL49K2aXXys9k+e22uLYZWZuffwZe3c8vvP6uL9l+rkyZtapwrA6ePHr6vzt5/rYPDz1gJh&#10;lRkh62SbDOO029OEPVQIQlDcnqxYZSbINFk/ffZu637nGoR7uPVsWGUGyCSZxxG33gcqAKGK3HoW&#10;rDIDlDH97ta2gXsQSLeWBatMhKxjdKjn0es0wMHY9Kd1uFexVrDKRBh4OOjW0Gso8hkIAhK6BueL&#10;VYFVJkB2EZdR9bTLJjrETX6qAClyNFplAjjC5HdrlDzl7taAtVCmdZq4tSSsMgGMxNG2XlkMzQWI&#10;ZTrWVklYZQIYibFtPU6FnGuCuGNPw7KtT8YqE6ACXAsou7EzPTY/7kwFMMRCfYwTrjoEvwOE1glq&#10;kaPQKhMgw4hbUxu0S5nq0AAMzQikyO8GVplA17BDTzYR+pqM4ziDM+RgrDWSscpEcKarX3GWPWSe&#10;zwTO7YPQyZIFq0wEp3IaXOwEAKtMRHMgR8lSGbRIkf4Hq8xAric32oR7xVokCavMQK5fYHC+yPkv&#10;rDIDOg1Szm7KniAWmf7CKjPBgw0ZdGt94IhkALq1bFhlJlQFQwaYsh96nsiGVWZkaBWQ/WJHXxOr&#10;zMiQWcDpUbz3hVVmhimOQ32OMvawt+jkb2KVGcEhHoxwinZwe5ooWMV7X1hlAjjMAMMRHodxBtHP&#10;mGMKVFP0GEwL9amgrbHKLVGWMRYHgM8EAb2cjg1E7kHANPjofwVS1ykgWf8uYJU9wWiMwTicxlCc&#10;jWUKJ10rqGJi1xIQAiTJ8ag9OAAYqoxjSMzwJmQWaT4b6MynWpp7Y/CdBL4raJ1YZQd8IV8MQ44q&#10;Ocy13EtBdHtjcC3PC9jh1nthlR0o+imRp3ownJ/g9vQBG7BlcDtYZQcYnPqUJsNTAwnYMjiIVtkB&#10;X+j+eosjZKJvWzAwc5z3SQmxyg40yNrHkbKKYBTByOFgDL5j2wF6A6vsAYMMcZHHmObZjRAQGUmg&#10;CJ4YMki5B989dIBeY5U9Ibvq45gRBItzXo5iPC2ka1lrXxNCbcYAxfnmcToIq9wSDFK2yfTQrIbg&#10;XjjKvXFaWScYbv9WWOVAMFJlKcFo2oEsExg9GuNUEw1E7oFzGrS6Fz+5D9dncVxYZQaUNT3L64FF&#10;ldIWZbb5bEAQCFrRQVr/u6hbuAWU/awZ3Y7lbv+zdP36TP1qmVncBXhVYKdfmKjfKdzlV2bwvRZe&#10;HXGbxszh7GztvIRXydzGMcLwu86+ZFdenKTd/3Jesp4HY66Exar09zfeRmRsL1Iy8PApmPmQMBzX&#10;r9XdrVNi/XSLzYu445PJH/FM2dHP2gVTAAAAAElFTkSuQmCCUEsDBAoAAAAAAAAAIQBet6BJvQQA&#10;AL0EAAAUAAAAZHJzL21lZGlhL2ltYWdlMy5wbmeJUE5HDQoaCgAAAA1JSERSAAAAQAAAAEAIBgAA&#10;AKppcd4AAAABc1JHQgCuzhzpAAAABGdBTUEAALGPC/xhBQAAAAlwSFlzAAA7DgAAOw4BzLahgwAA&#10;BFJJREFUeF7lm7FuE0EURf0J+YR8Ap+QLnFFCj4gPU062oge2R2iwQ10SCnooLBooCOioAO5oEE0&#10;ERIF3eIz9o0my531rAne9c6TjjyeebM7982bt1aUHSXt/uRgdDw5Go2ns9HJ9GrJdWA8rXrPaq1X&#10;y/ZsNJ6crhVlGsKZNJ4ubl10nyEgx5OztcIGQ/zJ9NJeZBjM10qNrcSTNm7icECjtWHvfJ1aJpxM&#10;zo3TsLmpCaHoDajg5UJhDLaq+N5p6IQsKOvs15kRgOFX/jSL5REo8PyLUAfcQEnYzpKwnSVhO0vC&#10;dm7BwYOn1enj19X5s3eBo0evqsOz59a3V9jOFiB89vZzdf3rd4Xxufj+M7Sxq68/qrMnb+zcXmA7&#10;M0EYguefvoUdv/fw5a1xZYQCUR/vBbYzg8nlxyAegWSB8xEIJwD4Eyjn0xm2cwPsLManG09BphAE&#10;N9YZtrMBdhsRZIAbb0JzL99/CZlwF7j7tMJ2NnDx4kMockp70jsH+VM37tI4Wv/0tLGdDXBDqj5t&#10;hOUa85hDIDBqR3zdbeG6ZJQby8J2NoDVH2uIykH+ZBBHgZqwLYhm58lIBXcrbGcCRGAqfiyAWpBD&#10;HDQWz6JZvIMxAkSbuRhZpx9ZerRSA+Sva7fGdjbAwpS+BAAxObBQXYMMQJi+xxBkiec7cxEYZxB0&#10;FgDSTzVgWxCYeoQiSEVWj1tX7dW/8wCwcwigzQJo55gWyRzMVW6KqoJDAJhDBtT9AOskAKoDOgYs&#10;Igc9CllsKv1V3GgjjGCkHnEY1915AEDPckS58RQSVT/PwK4zxjURTRv/up/AOgsAcE4hdZYd7K6r&#10;HwSEa0kwPohygRKdB4B0ZZcwUtqlKgJYpMbwc2caETmFT3A9+XQaAASxgNgQSD/jiJIhDF+CFl9H&#10;6c6xIgCISRU+wTjWiwDo5zCLQQQLYoF8qvApSFp4/ToSTGElGC6bhDIE61UAmhYNLFYm37aFTxlC&#10;jcD2KgCAL8cCX8TUC5/qQH2ewFcZgu1dAGJYuAQrO/h0vqAM4ZgwR/57GQCJUeGL60AKxvGjvfcB&#10;iAW3KXzKkL0OQFz4EEIbEc4X8EEg94r7sF4FgB2lkG2Ccw/4s3BMGeFwPrSxXgSA3WARtHeN7r3T&#10;ALDjRJ6bsht87xICQUbRblOHbrCdCbhB342scGtPYjsTKABEmxvlonnsVrx7DnziIpkL/ljrLLCd&#10;CbgRxs3ceBM6NpuM2hL/ATUXBfm/BgDYHXbJjeVS370Y558DxZC1ubFGbGcD+lFC4WG3+gCZhfht&#10;Mqd1AIAjwC84ot4HWMs2xzJgO0vCdpaE7SwJ21kS4d9F3UAZLMr+Z+nw+kx4tcwMlgCvChT9wkR4&#10;p7DkV2bQHoxXR5zTkDmeXKzEy3iVzDkOEYrfze7LSnlxkuP+l3jZqh4MORPmy9Q/XKttsKG9SEnB&#10;Q1Ny51NGcVy9VrdfT4nVr1vWPG8WPhr9ARDbmRnSw6hDAAAAAElFTkSuQmCCUEsDBAoAAAAAAAAA&#10;IQB+0XA86AQAAOgEAAAUAAAAZHJzL21lZGlhL2ltYWdlMi5wbmeJUE5HDQoaCgAAAA1JSERSAAAA&#10;QAAAAEAIBgAAAKppcd4AAAABc1JHQgCuzhzpAAAABGdBTUEAALGPC/xhBQAAAAlwSFlzAAA7DgAA&#10;Ow4BzLahgwAABH1JREFUeF7lm79uE0EQh/0IeYQ8Ao+QLnFFCh4gPU062oge2R2iwQ10SCnooLBo&#10;oCOioAO5oEE0ERIFnfF354k2m9+tZ/fOOL4b6ZOT2T++3+zs7EbKjRrt4eRgdDw5Go2ns9HJ9GrF&#10;dcV4urz31M96tfp5NhpPTteKnIZwBo2ni1uT7jME5HhytlaYMMSfTC/lJP1gvlYqrBZP2qiB/QGN&#10;0vq98jFRJpxMzkWnfnNTE6qi16OC54XCWFld8XWnvlNlwbD2fsyMAPS/8jezWG2BAe5/o6oDqmFI&#10;SOeQkM5MHjx+LTk8eyn7pzh49LxoXDHS6eToyZvl1fdfy0128eqTHK+YXH5ej6rt8uO35dmzd7Jv&#10;J0ing9Onb5eLn7+X5y8+VCvGyil4+Os/fythap4mmJPvYBzfwxxbCYR0OmDlWVlSnVWaf/lxBwTQ&#10;lz5Ym9Qm0ASC7yWwqk8R0rkBhJggxPNQPGBMKNiyJZxHQdAILKtN4OJ2Aks2qLYipHMDrADGJwHw&#10;7HFSmb6qLYQAINKM4MZiZ++/VkHoJBOk0wFGEUS8VxgPrdqaIIOYH4trCEEiOKGvCOl0YGnvFWZZ&#10;U1IHyAC+LxTMfGyr1oVROh2wIpAjzFMHSG8yirnj1CcAYSbYCRP2yUY6HZCatiLeleDhN20XRBMk&#10;+mGhYIKMsfXM1zoLpNNBuPI8rKcQeuuFQTAQGI5hjnDVPUFNIp1OLPqsiGcVcgMA8arHW66kuN5C&#10;Op3kRJ8H5kHD9PVCXQD7nXmsllhA+LT2LKTTiTf6iCdbQhE5kF2Mt985Am3LWQDigulGOjPYVIRC&#10;8aWrxLgwePGWIxNtS2QjnRmQiqksoJ0AFKfotpHODCwFm/Y27QTIc0rsBOnMhPQM92gMtQLjU7Xv&#10;FOnMxLIgVQs4LciE4mK1LaSzAMSnagFB4uaYypSdIJ2FIC68usZYPWh1c+sa6SyE9MZSlx3rkwrU&#10;f0U6W2CXI1ZbtQNBoA8XGtUOBJF2soUiy3G6lfohnS3hgVPiwGoChJcY/FYwOToRzifzmdGOPxVk&#10;N9LZAbZ6qs1AAMHCTBBj4qCEkGEEhD5Y660knR2AGIqi5wJkJwikxMfYuFZBkM6OsILnvQWSBbl3&#10;emoFVrwdpLNDCAKZsKkm5EKgEI9wrLhASmfH8JAEgEB0VclJf7YLP7MNUkdvEuncEuxVrIu/CfYy&#10;AGB/GHnrQhN7GwCwuoAAhKg+m9jrABhUfQwhqjYgkkwha+LToRcBMOwyFGcEoqx4mnFRIiiM4Wc7&#10;BXKPzxukc0eQESaWghkXS7sFIpx2RDOGDAj7ZSGdOwahrDDCMFt1ssO2CivP7/QhCPEcbqTzHsE2&#10;QHy8FRDeWjxI5z2HLIDi62+IdA4J6RwS1b+LqoZhsBj2P0tXr89Ur5aJxiHAqwKDfmGieqdwyK/M&#10;oL0yXh1RnfrM8eSiFm/Gq2SqYx+h+N2svtlQXpxku98Rb1bXgz5nwnyV+odrtQnr24uUFDw0Na58&#10;k1Ec69fq9uuUqG+3PPM8LXw0+gder78Pp7KA3wAAAABJRU5ErkJgglBLAwQKAAAAAAAAACEA7HEp&#10;zrQCAAC0AgAAFAAAAGRycy9tZWRpYS9pbWFnZTEucG5niVBORw0KGgoAAAANSUhEUgAAB8AAAAAU&#10;CAYAAADySCe9AAAAAXNSR0IArs4c6QAAAARnQU1BAACxjwv8YQUAAAAJcEhZcwAAOw4AADsOAcy2&#10;oYMAAAJJSURBVHhe7d3BbeJAGAVgl0AJKSElcMPkspSwd0ChBO4bM+4gJVACAu+dEiiBErKy5FM0&#10;4rAZYMb6nvTVAHqPf6huZha2Vd1eIQvz9gLZqNszZGHeHqB4dbuHh5u3n/AEAR6q73XgWeqwgYea&#10;hZeh1U6S90OYrLrmuu52XwBAXlZ/d2H4yP6P9F9W5+0XAAAAAABkqf+BY+Isj802VrgDAM9nAAcA&#10;AAAAYJz6lyPTX3+/uP4GgHwZwAEAAAAAGKmwGNrsZOlL9VjZDgDkwQAOAAAAAMAY/aD8jsf1NwDk&#10;zwAOAAAAAMDYXKpfYTI02cmy7naf30t2ACAvBnAAAAAAAMZlFqZDi50sy+7PNFayAwB5MYADAAAA&#10;ADAmyZ8+77PudvvvBTsAkB8DOAAAAAAA41C353s8fe76GwDKYQAHAAAAAKB8dXut3sLr0F4nzfrU&#10;HGIFOwCQHwM4AAAAAADlq8NmaK6TZnX6WMTKdQAgTwZwAAAAAADKVrf7obVOHtffAFAWAzgAAAAA&#10;AOXqnz6/w/9+93H9DQDlMYADAAAAAFCwsBga6+RZn5pzrFgHAPJlAAcAAAAAoFQ/KLhvZ3X8+B0r&#10;1QGAvBnAAQAAAAAo0eVeT5+/H8LE9TcAlMkADgAAAABAWfr//Z6F6dBUJ8/62GxihToAkD8DOAAA&#10;AAAApbnb0+f99feqay6xQh0AyJ8BHAAAAACActTt+V5Pn/dZHpttrEwHAMpgAAcAAAAAoAz90+dv&#10;4XVoqJNnuP6+xsp0AKAMtwfwqvoHts+C1Pbsgd0AAAAASUVORK5CYIJQSwMECgAAAAAAAAAhAP0w&#10;4B58BAAAfAQAABQAAABkcnMvbWVkaWEvaW1hZ2U1LnBuZ4lQTkcNChoKAAAADUlIRFIAAABAAAAA&#10;QAgGAAAAqmlx3gAAAAFzUkdCAK7OHOkAAAAEZ0FNQQAAsY8L/GEFAAAACXBIWXMAADsOAAA7DgHM&#10;tqGDAAAEEUlEQVR4XuWbv24UMRCH9xHyCHkEHiFdchUpeID0NOloI3q01yEaroEOKQUdFCca6Igo&#10;6EBX0CCaCImC7rjPexM55mfvn+ztObsjfbrV2Hv2bzweb07ZImoPy4PiuDwqZvNFcTK/2nDtmM3X&#10;2VPN9WpzvShm5elWUUNDODfN5qtbX3qfISDH5dlWYcIQfzK/lF8yDpZbpcIq8aSNunE8oFHauFc+&#10;JMiEk/JcdBo3NzXBFb0RFbymUBidVRVfdxo7LgumtfdDFgRg/JU/zmqzBSa4/w1XB1TDlJDOzDl4&#10;9Fz6OyGdGfLg8ev1xatP66vvv9bXf/6uMa7xqf6Nkc7MOHv2zolefvmxPn/xwQXj9Olbd736+du1&#10;4VP31iKdGYFIBPKp2uHy4zeXEYdnL2V7EunMBASF4lnpoydvbvUDsoNsCP21SGcmsL9ZXd+3eP/V&#10;rXa49ymMbBXf1wjpzATEl5ef//MTBOXvhHTWQLRJzxD/eIr1aQMpTbHzx4ZYAMiA1lkgnREQxcB2&#10;DCmzaswR1Yep4hcLQCxjkkhnBCaDEWWCofD7q/Y2ICisARALQCxjkkhnBAZm9e907raAas9YbAff&#10;rwJgzwoEzvfXIp0RbGCOnE6DdYCxwPcRfD8oXDOf1LNCFOmM4Efezt1dB4Hvp55AeP7TZivfeu8b&#10;0hnBD4A/sbBfn7DaCCTgZtQFxsUPrSu/j3RGCPeeBSFM0b4w8f6YFDnz0X7nDJTOCKr47CoI9hwQ&#10;jgcEoHW1jyGdEVQAwIpQX0GwoDKWWuHsAgAqXbtg4hkrlt5ZBgAIAtb1RwoEW4GLiYdsAwAcVVjb&#10;ytxUPGQdAPAfmVV7CIL5bqxOPGQdAKvedm43mSjfyz0Ia1JIsw0Aq2dHItdMElO/4BjUCwRRP+w0&#10;qQtylgFAMMLDPWzbAYF+f2sLxTQppNkFAMGpAsY9tsrmU+KNukKaVQB88aSw3+bDvTZxS/uUiFQQ&#10;sgkA4vFRwFLiDe7FENDkhLAghFmVTQBsVdX+TqG2SQzVN4sA8NnrRGpgLDtN9h6AVAHbFRZwsm2v&#10;AWDwocUbNj62lwCwCljb5/w+IQjYXgJgVZljj4n0QUwIxY/jMuzPcdvrb5HSmYA9SCaEE+sKpk4R&#10;xCM07M/YTY7cxkjngNhDlO+zvwkG2WrSOSCkMuaLZaUJjN9vZ0jnwNijMddWZ+zM3znSOTBkAfud&#10;/c1flHyqfjtBOveArXyvFb4J0rlHBhUP0jkl3L+LqoZpsJr2P0u712fcq2WicQrwqsCkX5hw7xRO&#10;+ZUZtDvj1RHVacwclxeVeDNeJVMdxwjF72b1zaby4iTb/T/xZlU9GHMmLDepf7hVm7CxvUhJwUNT&#10;dOVjRnGsXqu7X6dE9XTLnJdp4UXxDyg4COG12SOfAAAAAElFTkSuQmCCUEsBAi0AFAAGAAgAAAAh&#10;ALGCZ7YKAQAAEwIAABMAAAAAAAAAAAAAAAAAAAAAAFtDb250ZW50X1R5cGVzXS54bWxQSwECLQAU&#10;AAYACAAAACEAOP0h/9YAAACUAQAACwAAAAAAAAAAAAAAAAA7AQAAX3JlbHMvLnJlbHNQSwECLQAU&#10;AAYACAAAACEAtn1samEFAACgHQAADgAAAAAAAAAAAAAAAAA6AgAAZHJzL2Uyb0RvYy54bWxQSwEC&#10;LQAUAAYACAAAACEAXKFHftoAAAAxAwAAGQAAAAAAAAAAAAAAAADHBwAAZHJzL19yZWxzL2Uyb0Rv&#10;Yy54bWwucmVsc1BLAQItABQABgAIAAAAIQD3H1J94QAAAAoBAAAPAAAAAAAAAAAAAAAAANgIAABk&#10;cnMvZG93bnJldi54bWxQSwECLQAKAAAAAAAAACEACdxozDAFAAAwBQAAFAAAAAAAAAAAAAAAAADm&#10;CQAAZHJzL21lZGlhL2ltYWdlNC5wbmdQSwECLQAKAAAAAAAAACEAXregSb0EAAC9BAAAFAAAAAAA&#10;AAAAAAAAAABIDwAAZHJzL21lZGlhL2ltYWdlMy5wbmdQSwECLQAKAAAAAAAAACEAftFwPOgEAADo&#10;BAAAFAAAAAAAAAAAAAAAAAA3FAAAZHJzL21lZGlhL2ltYWdlMi5wbmdQSwECLQAKAAAAAAAAACEA&#10;7HEpzrQCAAC0AgAAFAAAAAAAAAAAAAAAAABRGQAAZHJzL21lZGlhL2ltYWdlMS5wbmdQSwECLQAK&#10;AAAAAAAAACEA/TDgHnwEAAB8BAAAFAAAAAAAAAAAAAAAAAA3HAAAZHJzL21lZGlhL2ltYWdlNS5w&#10;bmdQSwUGAAAAAAoACgCEAgAA5SAAAAAA&#10;">
              <v:group id="Group 101" o:spid="_x0000_s1029" style="position:absolute;width:66414;height:7610" coordsize="66414,7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87" o:spid="_x0000_s1030" type="#_x0000_t75" style="position:absolute;width:66414;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aNbxAAAANsAAAAPAAAAZHJzL2Rvd25yZXYueG1sRI9Ba8JA&#10;FITvgv9heUJvurGHGlJXqYGCh0I1LcXjI/tMQrNvQ3bNJv31XaHQ4zAz3zDb/WhaMVDvGssK1qsE&#10;BHFpdcOVgs+P12UKwnlkja1lUjCRg/1uPttipm3gMw2Fr0SEsMtQQe19l0npypoMupXtiKN3tb1B&#10;H2VfSd1jiHDTysckeZIGG44LNXaU11R+FzejQBbX4DnJUYdwat++Dpfp5/2i1MNifHkG4Wn0/+G/&#10;9lErSDdw/xJ/gNz9AgAA//8DAFBLAQItABQABgAIAAAAIQDb4fbL7gAAAIUBAAATAAAAAAAAAAAA&#10;AAAAAAAAAABbQ29udGVudF9UeXBlc10ueG1sUEsBAi0AFAAGAAgAAAAhAFr0LFu/AAAAFQEAAAsA&#10;AAAAAAAAAAAAAAAAHwEAAF9yZWxzLy5yZWxzUEsBAi0AFAAGAAgAAAAhAA1to1vEAAAA2wAAAA8A&#10;AAAAAAAAAAAAAAAABwIAAGRycy9kb3ducmV2LnhtbFBLBQYAAAAAAwADALcAAAD4AgAAAAA=&#10;">
                  <v:imagedata r:id="rId11" o:title=""/>
                </v:shape>
                <v:group id="Group 99" o:spid="_x0000_s1031" style="position:absolute;left:545;top:954;width:35977;height:6656" coordorigin="273" coordsize="35980,6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Graphic 93" o:spid="_x0000_s1032" type="#_x0000_t75" style="position:absolute;left:20517;top:3571;width:2540;height:2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34uwAAAANsAAAAPAAAAZHJzL2Rvd25yZXYueG1sRI/disIw&#10;EIXvF3yHMII3i6YqLFqNooIgXmn0AYZmbIvNpDRRq09vBGEvD+fn48yXra3EnRpfOlYwHCQgiDNn&#10;Ss4VnE/b/gSED8gGK8ek4EkelovOzxxT4x58pLsOuYgj7FNUUIRQp1L6rCCLfuBq4uhdXGMxRNnk&#10;0jT4iOO2kqMk+ZMWS46EAmvaFJRd9c1GyKu2J015srns7e/6sNb6+NRK9brtagYiUBv+w9/2ziiY&#10;juHzJf4AuXgDAAD//wMAUEsBAi0AFAAGAAgAAAAhANvh9svuAAAAhQEAABMAAAAAAAAAAAAAAAAA&#10;AAAAAFtDb250ZW50X1R5cGVzXS54bWxQSwECLQAUAAYACAAAACEAWvQsW78AAAAVAQAACwAAAAAA&#10;AAAAAAAAAAAfAQAAX3JlbHMvLnJlbHNQSwECLQAUAAYACAAAACEAq8d+LsAAAADbAAAADwAAAAAA&#10;AAAAAAAAAAAHAgAAZHJzL2Rvd25yZXYueG1sUEsFBgAAAAADAAMAtwAAAPQCAAAAAA==&#10;">
                    <v:imagedata r:id="rId12" o:title=""/>
                  </v:shape>
                  <v:shape id="Graphic 90" o:spid="_x0000_s1033" type="#_x0000_t75" style="position:absolute;left:273;top:3712;width:2584;height:2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tLkwAAAANsAAAAPAAAAZHJzL2Rvd25yZXYueG1sRE/LisIw&#10;FN0L/kO4wmxEU11IrUYpwsC49LHp7ppc22pzU5pYO39vFgOzPJz3dj/YRvTU+dqxgsU8AUGsnam5&#10;VHC9fM9SED4gG2wck4Jf8rDfjUdbzIx784n6cyhFDGGfoYIqhDaT0uuKLPq5a4kjd3edxRBhV0rT&#10;4TuG20Yuk2QlLdYcGyps6VCRfp5fVkF/K+rrpcgfU10c8+a10vd0kSr1NRnyDYhAQ/gX/7l/jIJ1&#10;XB+/xB8gdx8AAAD//wMAUEsBAi0AFAAGAAgAAAAhANvh9svuAAAAhQEAABMAAAAAAAAAAAAAAAAA&#10;AAAAAFtDb250ZW50X1R5cGVzXS54bWxQSwECLQAUAAYACAAAACEAWvQsW78AAAAVAQAACwAAAAAA&#10;AAAAAAAAAAAfAQAAX3JlbHMvLnJlbHNQSwECLQAUAAYACAAAACEAwOLS5MAAAADbAAAADwAAAAAA&#10;AAAAAAAAAAAHAgAAZHJzL2Rvd25yZXYueG1sUEsFBgAAAAADAAMAtwAAAPQCAAAAAA==&#10;">
                    <v:imagedata r:id="rId13" o:title=""/>
                  </v:shape>
                  <v:shape id="Graphic 89" o:spid="_x0000_s1034" type="#_x0000_t75" style="position:absolute;left:273;top:216;width:2584;height:2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GtlxAAAANsAAAAPAAAAZHJzL2Rvd25yZXYueG1sRI9BawIx&#10;FITvQv9DeAVvmq0HsVujtIIiCIJrCz2+bl43SzcvaxJ19debguBxmJlvmOm8s404kQ+1YwUvwwwE&#10;cel0zZWCz/1yMAERIrLGxjEpuFCA+eypN8VcuzPv6FTESiQIhxwVmBjbXMpQGrIYhq4lTt6v8xZj&#10;kr6S2uM5wW0jR1k2lhZrTgsGW1oYKv+Ko1XQfaz0sdgU0Wdf9vtw/dmazYGU6j93728gInXxEb63&#10;11rB5BX+v6QfIGc3AAAA//8DAFBLAQItABQABgAIAAAAIQDb4fbL7gAAAIUBAAATAAAAAAAAAAAA&#10;AAAAAAAAAABbQ29udGVudF9UeXBlc10ueG1sUEsBAi0AFAAGAAgAAAAhAFr0LFu/AAAAFQEAAAsA&#10;AAAAAAAAAAAAAAAAHwEAAF9yZWxzLy5yZWxzUEsBAi0AFAAGAAgAAAAhABZEa2XEAAAA2wAAAA8A&#10;AAAAAAAAAAAAAAAABwIAAGRycy9kb3ducmV2LnhtbFBLBQYAAAAAAwADALcAAAD4AgAAAAA=&#10;">
                    <v:imagedata r:id="rId14" o:title=""/>
                  </v:shape>
                  <v:shape id="_x0000_s1035" type="#_x0000_t202" style="position:absolute;left:2857;width:13070;height:3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957669" w:rsidRPr="004C6F0D" w:rsidRDefault="00957669" w:rsidP="005372A3">
                          <w:pPr>
                            <w:spacing w:after="0" w:line="240" w:lineRule="auto"/>
                            <w:rPr>
                              <w:rFonts w:ascii="Trebuchet MS" w:hAnsi="Trebuchet MS" w:cstheme="majorHAnsi"/>
                              <w:sz w:val="16"/>
                              <w:szCs w:val="16"/>
                            </w:rPr>
                          </w:pPr>
                          <w:r w:rsidRPr="004C6F0D">
                            <w:rPr>
                              <w:rFonts w:ascii="Trebuchet MS" w:hAnsi="Trebuchet MS" w:cstheme="majorHAnsi"/>
                              <w:sz w:val="16"/>
                              <w:szCs w:val="16"/>
                            </w:rPr>
                            <w:t>Bd. Libertății, nr. 14</w:t>
                          </w:r>
                        </w:p>
                        <w:p w:rsidR="00957669" w:rsidRPr="004C6F0D" w:rsidRDefault="00957669" w:rsidP="005372A3">
                          <w:pPr>
                            <w:spacing w:after="0" w:line="240" w:lineRule="auto"/>
                            <w:rPr>
                              <w:rFonts w:ascii="Trebuchet MS" w:hAnsi="Trebuchet MS" w:cstheme="majorHAnsi"/>
                              <w:sz w:val="16"/>
                              <w:szCs w:val="16"/>
                            </w:rPr>
                          </w:pPr>
                          <w:r w:rsidRPr="004C6F0D">
                            <w:rPr>
                              <w:rFonts w:ascii="Trebuchet MS" w:hAnsi="Trebuchet MS" w:cstheme="majorHAnsi"/>
                              <w:sz w:val="16"/>
                              <w:szCs w:val="16"/>
                            </w:rPr>
                            <w:t>Sector 5 | București</w:t>
                          </w:r>
                        </w:p>
                      </w:txbxContent>
                    </v:textbox>
                  </v:shape>
                  <v:shape id="_x0000_s1036" type="#_x0000_t202" style="position:absolute;left:2857;top:3283;width:16385;height:3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H5wgAAANsAAAAPAAAAZHJzL2Rvd25yZXYueG1sRI/NasMw&#10;EITvhb6D2EJvjexAS+pECSE/kEMvSZ37Ym0tU2tlrE3svH0UKPQ4zMw3zGI1+lZdqY9NYAP5JANF&#10;XAXbcG2g/N6/zUBFQbbYBiYDN4qwWj4/LbCwYeAjXU9SqwThWKABJ9IVWsfKkcc4CR1x8n5C71GS&#10;7GttexwS3Ld6mmUf2mPDacFhRxtH1e/p4g2I2HV+K3c+Hs7j13ZwWfWOpTGvL+N6DkpolP/wX/tg&#10;DXzm8PiSfoBe3gEAAP//AwBQSwECLQAUAAYACAAAACEA2+H2y+4AAACFAQAAEwAAAAAAAAAAAAAA&#10;AAAAAAAAW0NvbnRlbnRfVHlwZXNdLnhtbFBLAQItABQABgAIAAAAIQBa9CxbvwAAABUBAAALAAAA&#10;AAAAAAAAAAAAAB8BAABfcmVscy8ucmVsc1BLAQItABQABgAIAAAAIQDIHMH5wgAAANsAAAAPAAAA&#10;AAAAAAAAAAAAAAcCAABkcnMvZG93bnJldi54bWxQSwUGAAAAAAMAAwC3AAAA9gIAAAAA&#10;" filled="f" stroked="f">
                    <v:textbox style="mso-fit-shape-to-text:t">
                      <w:txbxContent>
                        <w:p w:rsidR="00957669" w:rsidRDefault="00957669" w:rsidP="005372A3">
                          <w:pPr>
                            <w:spacing w:after="0" w:line="240" w:lineRule="auto"/>
                            <w:rPr>
                              <w:rFonts w:ascii="Trebuchet MS" w:hAnsi="Trebuchet MS" w:cstheme="majorHAnsi"/>
                              <w:sz w:val="16"/>
                              <w:szCs w:val="16"/>
                            </w:rPr>
                          </w:pPr>
                          <w:r w:rsidRPr="00702F97">
                            <w:rPr>
                              <w:rFonts w:ascii="Trebuchet MS" w:hAnsi="Trebuchet MS" w:cstheme="majorHAnsi"/>
                              <w:sz w:val="16"/>
                              <w:szCs w:val="16"/>
                            </w:rPr>
                            <w:t>www.adr.gov.ro</w:t>
                          </w:r>
                        </w:p>
                        <w:p w:rsidR="00957669" w:rsidRPr="004C6F0D" w:rsidRDefault="00957669" w:rsidP="005372A3">
                          <w:pPr>
                            <w:spacing w:after="0" w:line="240" w:lineRule="auto"/>
                            <w:rPr>
                              <w:rFonts w:ascii="Trebuchet MS" w:hAnsi="Trebuchet MS" w:cstheme="majorHAnsi"/>
                              <w:sz w:val="16"/>
                              <w:szCs w:val="16"/>
                            </w:rPr>
                          </w:pPr>
                          <w:r>
                            <w:rPr>
                              <w:rFonts w:ascii="Trebuchet MS" w:hAnsi="Trebuchet MS" w:cstheme="majorHAnsi"/>
                              <w:sz w:val="16"/>
                              <w:szCs w:val="16"/>
                            </w:rPr>
                            <w:t>fb.com/digitalizareaRomaniei</w:t>
                          </w:r>
                        </w:p>
                      </w:txbxContent>
                    </v:textbox>
                  </v:shape>
                  <v:shape id="_x0000_s1037" type="#_x0000_t202" style="position:absolute;left:23085;top:3712;width:11437;height:2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2JhwgAAANsAAAAPAAAAZHJzL2Rvd25yZXYueG1sRI9Ba8JA&#10;FITvBf/D8oTe6kaxxaauImrBg5dqvD+yr9nQ7NuQfZr477uFgsdhZr5hluvBN+pGXawDG5hOMlDE&#10;ZbA1VwaK8+fLAlQUZItNYDJwpwjr1ehpibkNPX/R7SSVShCOORpwIm2udSwdeYyT0BIn7zt0HiXJ&#10;rtK2wz7BfaNnWfamPdacFhy2tHVU/pyu3oCI3Uzvxd7Hw2U47nqXla9YGPM8HjYfoIQGeYT/2wdr&#10;4H0Of1/SD9CrXwAAAP//AwBQSwECLQAUAAYACAAAACEA2+H2y+4AAACFAQAAEwAAAAAAAAAAAAAA&#10;AAAAAAAAW0NvbnRlbnRfVHlwZXNdLnhtbFBLAQItABQABgAIAAAAIQBa9CxbvwAAABUBAAALAAAA&#10;AAAAAAAAAAAAAB8BAABfcmVscy8ucmVsc1BLAQItABQABgAIAAAAIQDYa2JhwgAAANsAAAAPAAAA&#10;AAAAAAAAAAAAAAcCAABkcnMvZG93bnJldi54bWxQSwUGAAAAAAMAAwC3AAAA9gIAAAAA&#10;" filled="f" stroked="f">
                    <v:textbox style="mso-fit-shape-to-text:t">
                      <w:txbxContent>
                        <w:p w:rsidR="00957669" w:rsidRPr="004C6F0D" w:rsidRDefault="00957669" w:rsidP="00702F97">
                          <w:pPr>
                            <w:spacing w:after="0" w:line="240" w:lineRule="auto"/>
                            <w:jc w:val="both"/>
                            <w:rPr>
                              <w:rFonts w:ascii="Trebuchet MS" w:hAnsi="Trebuchet MS" w:cstheme="majorHAnsi"/>
                              <w:sz w:val="16"/>
                              <w:szCs w:val="16"/>
                            </w:rPr>
                          </w:pPr>
                          <w:r>
                            <w:rPr>
                              <w:rFonts w:ascii="Trebuchet MS" w:hAnsi="Trebuchet MS" w:cstheme="majorHAnsi"/>
                              <w:sz w:val="16"/>
                              <w:szCs w:val="16"/>
                            </w:rPr>
                            <w:t>+40 374.541.179</w:t>
                          </w:r>
                        </w:p>
                      </w:txbxContent>
                    </v:textbox>
                  </v:shape>
                  <v:shape id="_x0000_s1038" type="#_x0000_t202" style="position:absolute;left:23184;top:666;width:13069;height:2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8f6wQAAANsAAAAPAAAAZHJzL2Rvd25yZXYueG1sRI9Ba8JA&#10;FITvBf/D8gre6kbBoqmriFbw0Isa74/sazY0+zZkX038992C4HGYmW+Y1WbwjbpRF+vABqaTDBRx&#10;GWzNlYHicnhbgIqCbLEJTAbuFGGzHr2sMLeh5xPdzlKpBOGYowEn0uZax9KRxzgJLXHyvkPnUZLs&#10;Km077BPcN3qWZe/aY81pwWFLO0flz/nXGxCx2+m9+PTxeB2+9r3LyjkWxoxfh+0HKKFBnuFH+2gN&#10;LOfw/yX9AL3+AwAA//8DAFBLAQItABQABgAIAAAAIQDb4fbL7gAAAIUBAAATAAAAAAAAAAAAAAAA&#10;AAAAAABbQ29udGVudF9UeXBlc10ueG1sUEsBAi0AFAAGAAgAAAAhAFr0LFu/AAAAFQEAAAsAAAAA&#10;AAAAAAAAAAAAHwEAAF9yZWxzLy5yZWxzUEsBAi0AFAAGAAgAAAAhALcnx/rBAAAA2wAAAA8AAAAA&#10;AAAAAAAAAAAABwIAAGRycy9kb3ducmV2LnhtbFBLBQYAAAAAAwADALcAAAD1AgAAAAA=&#10;" filled="f" stroked="f">
                    <v:textbox style="mso-fit-shape-to-text:t">
                      <w:txbxContent>
                        <w:p w:rsidR="00957669" w:rsidRPr="004C6F0D" w:rsidRDefault="00957669" w:rsidP="005372A3">
                          <w:pPr>
                            <w:spacing w:after="0" w:line="240" w:lineRule="auto"/>
                            <w:rPr>
                              <w:rFonts w:ascii="Trebuchet MS" w:hAnsi="Trebuchet MS" w:cstheme="majorHAnsi"/>
                              <w:sz w:val="16"/>
                              <w:szCs w:val="16"/>
                            </w:rPr>
                          </w:pPr>
                          <w:r>
                            <w:rPr>
                              <w:rFonts w:ascii="Trebuchet MS" w:hAnsi="Trebuchet MS" w:cstheme="majorHAnsi"/>
                              <w:sz w:val="16"/>
                              <w:szCs w:val="16"/>
                            </w:rPr>
                            <w:t>contact</w:t>
                          </w:r>
                          <w:r w:rsidRPr="004C6F0D">
                            <w:rPr>
                              <w:rFonts w:ascii="Trebuchet MS" w:hAnsi="Trebuchet MS" w:cstheme="majorHAnsi"/>
                              <w:sz w:val="16"/>
                              <w:szCs w:val="16"/>
                            </w:rPr>
                            <w:t>@adr.gov.ro</w:t>
                          </w:r>
                        </w:p>
                      </w:txbxContent>
                    </v:textbox>
                  </v:shape>
                </v:group>
              </v:group>
              <v:shape id="Graphic 102" o:spid="_x0000_s1039" type="#_x0000_t75" style="position:absolute;left:20822;top:1411;width:2534;height:2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RlywwAAANwAAAAPAAAAZHJzL2Rvd25yZXYueG1sRE9Li8Iw&#10;EL4L+x/CLHjTVMFVqlHWXQRhRfF18DY2Y9u1mZQmav33RhC8zcf3nNGkNoW4UuVyywo67QgEcWJ1&#10;zqmC3XbWGoBwHlljYZkU3MnBZPzRGGGs7Y3XdN34VIQQdjEqyLwvYyldkpFB17YlceBOtjLoA6xS&#10;qSu8hXBTyG4UfUmDOYeGDEv6ySg5by5GwRQP/aTXX/wdf/fTVXnu7JeD/5lSzc/6ewjCU+3f4pd7&#10;rsP8qAvPZ8IFcvwAAAD//wMAUEsBAi0AFAAGAAgAAAAhANvh9svuAAAAhQEAABMAAAAAAAAAAAAA&#10;AAAAAAAAAFtDb250ZW50X1R5cGVzXS54bWxQSwECLQAUAAYACAAAACEAWvQsW78AAAAVAQAACwAA&#10;AAAAAAAAAAAAAAAfAQAAX3JlbHMvLnJlbHNQSwECLQAUAAYACAAAACEARU0ZcsMAAADcAAAADwAA&#10;AAAAAAAAAAAAAAAHAgAAZHJzL2Rvd25yZXYueG1sUEsFBgAAAAADAAMAtwAAAPcCAAAAAA==&#10;">
                <v:imagedata r:id="rId15" o:title=""/>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081" w:rsidRDefault="00107081" w:rsidP="00CC0405">
      <w:pPr>
        <w:spacing w:after="0" w:line="240" w:lineRule="auto"/>
      </w:pPr>
      <w:r>
        <w:separator/>
      </w:r>
    </w:p>
  </w:footnote>
  <w:footnote w:type="continuationSeparator" w:id="0">
    <w:p w:rsidR="00107081" w:rsidRDefault="00107081" w:rsidP="00CC0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669" w:rsidRDefault="00957669" w:rsidP="00716677">
    <w:pPr>
      <w:pStyle w:val="Header"/>
      <w:tabs>
        <w:tab w:val="clear" w:pos="9360"/>
      </w:tabs>
      <w:ind w:left="-284"/>
    </w:pPr>
    <w:r>
      <w:rPr>
        <w:noProof/>
        <w:lang w:val="en-GB" w:eastAsia="en-GB"/>
      </w:rPr>
      <mc:AlternateContent>
        <mc:Choice Requires="wps">
          <w:drawing>
            <wp:anchor distT="45720" distB="45720" distL="114300" distR="114300" simplePos="0" relativeHeight="251664384" behindDoc="0" locked="0" layoutInCell="1" allowOverlap="1" wp14:anchorId="2E0D104D" wp14:editId="5D4DE645">
              <wp:simplePos x="0" y="0"/>
              <wp:positionH relativeFrom="margin">
                <wp:posOffset>3166745</wp:posOffset>
              </wp:positionH>
              <wp:positionV relativeFrom="paragraph">
                <wp:posOffset>-584835</wp:posOffset>
              </wp:positionV>
              <wp:extent cx="3055620" cy="600075"/>
              <wp:effectExtent l="0" t="0" r="0" b="9525"/>
              <wp:wrapSquare wrapText="bothSides"/>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600075"/>
                      </a:xfrm>
                      <a:prstGeom prst="rect">
                        <a:avLst/>
                      </a:prstGeom>
                      <a:solidFill>
                        <a:srgbClr val="FFFFFF"/>
                      </a:solidFill>
                      <a:ln w="9525">
                        <a:noFill/>
                        <a:miter lim="800000"/>
                        <a:headEnd/>
                        <a:tailEnd/>
                      </a:ln>
                    </wps:spPr>
                    <wps:txbx>
                      <w:txbxContent>
                        <w:p w:rsidR="00957669" w:rsidRPr="00B17F06" w:rsidRDefault="00957669" w:rsidP="00103448">
                          <w:pPr>
                            <w:jc w:val="right"/>
                            <w:rPr>
                              <w:rFonts w:ascii="Trebuchet MS" w:hAnsi="Trebuchet MS"/>
                              <w:b/>
                              <w:bCs/>
                              <w:color w:val="004990"/>
                              <w:sz w:val="18"/>
                              <w:szCs w:val="18"/>
                            </w:rPr>
                          </w:pPr>
                          <w:r>
                            <w:rPr>
                              <w:rFonts w:ascii="Trebuchet MS" w:hAnsi="Trebuchet MS"/>
                              <w:b/>
                              <w:bCs/>
                              <w:color w:val="004990"/>
                              <w:sz w:val="18"/>
                              <w:szCs w:val="18"/>
                              <w:lang w:val="en-GB"/>
                            </w:rPr>
                            <w:t>DIREC</w:t>
                          </w:r>
                          <w:r>
                            <w:rPr>
                              <w:rFonts w:ascii="Trebuchet MS" w:hAnsi="Trebuchet MS"/>
                              <w:b/>
                              <w:bCs/>
                              <w:color w:val="004990"/>
                              <w:sz w:val="18"/>
                              <w:szCs w:val="18"/>
                            </w:rPr>
                            <w:t>ȚIA ECONOMICĂ, ACHIZIȚII PUBLICE ȘI ADMINISTRATIV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0D104D" id="_x0000_t202" coordsize="21600,21600" o:spt="202" path="m,l,21600r21600,l21600,xe">
              <v:stroke joinstyle="miter"/>
              <v:path gradientshapeok="t" o:connecttype="rect"/>
            </v:shapetype>
            <v:shape id="Text Box 2" o:spid="_x0000_s1026" type="#_x0000_t202" style="position:absolute;left:0;text-align:left;margin-left:249.35pt;margin-top:-46.05pt;width:240.6pt;height:47.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aiHwIAAB0EAAAOAAAAZHJzL2Uyb0RvYy54bWysU11v2yAUfZ+0/4B4X+xkcdpacaouXaZJ&#10;3YfU7gdgjGM04DIgsbNfvwt202x7m8YDAu7lcO65h/XtoBU5CuclmIrOZzklwnBopNlX9NvT7s01&#10;JT4w0zAFRlT0JDy93bx+te5tKRbQgWqEIwhifNnbinYh2DLLPO+EZn4GVhgMtuA0C7h1+6xxrEd0&#10;rbJFnq+yHlxjHXDhPZ7ej0G6SfhtK3j40rZeBKIqitxCml2a6zhnmzUr947ZTvKJBvsHFppJg4+e&#10;oe5ZYOTg5F9QWnIHHtow46AzaFvJRaoBq5nnf1Tz2DErUi0ojrdnmfz/g+Wfj18dkQ32Ll9RYpjG&#10;Jj2JIZB3MJBF1Ke3vsS0R4uJYcBjzE21evsA/LsnBrYdM3tx5xz0nWAN8pvHm9nF1RHHR5C6/wQN&#10;PsMOARLQ0DodxUM5CKJjn07n3kQqHA/f5kWxWmCIY2yV5/lVkZ5g5fNt63z4IECTuKiow94ndHZ8&#10;8CGyYeVzSnzMg5LNTiqVNm5fb5UjR4Y+2aUxof+WpgzpK3pTLIqEbCDeTxbSMqCPldQVvUZy+eSs&#10;qMZ706SUwKQa18hEmUmeqMioTRjqAROjZjU0JxTKwehX/F+46MD9pKRHr1bU/zgwJyhRHw2KfTNf&#10;LqO502ZZXEWZ3GWkvowwwxGqooGScbkN6UNEHQzcYVNamfR6YTJxRQ8mGaf/Ek1+uU9ZL7968wsA&#10;AP//AwBQSwMEFAAGAAgAAAAhAOihIdDeAAAACQEAAA8AAABkcnMvZG93bnJldi54bWxMj8tugzAQ&#10;RfeV8g/WROqmSkwQDTHFRG2lVt3m8QEDTAAVjxF2Avn7uqt2ObpH957J97PpxY1G11nWsFlHIIgr&#10;W3fcaDifPlY7EM4j19hbJg13crAvFg85ZrWd+EC3o29EKGGXoYbW+yGT0lUtGXRrOxCH7GJHgz6c&#10;YyPrEadQbnoZR9FWGuw4LLQ40HtL1ffxajRcvqanZzWVn/6cHpLtG3Zpae9aPy7n1xcQnmb/B8Ov&#10;flCHIjiV9sq1E72GRO3SgGpYqXgDIhAqVQpEqSFOQBa5/P9B8QMAAP//AwBQSwECLQAUAAYACAAA&#10;ACEAtoM4kv4AAADhAQAAEwAAAAAAAAAAAAAAAAAAAAAAW0NvbnRlbnRfVHlwZXNdLnhtbFBLAQIt&#10;ABQABgAIAAAAIQA4/SH/1gAAAJQBAAALAAAAAAAAAAAAAAAAAC8BAABfcmVscy8ucmVsc1BLAQIt&#10;ABQABgAIAAAAIQBX+raiHwIAAB0EAAAOAAAAAAAAAAAAAAAAAC4CAABkcnMvZTJvRG9jLnhtbFBL&#10;AQItABQABgAIAAAAIQDooSHQ3gAAAAkBAAAPAAAAAAAAAAAAAAAAAHkEAABkcnMvZG93bnJldi54&#10;bWxQSwUGAAAAAAQABADzAAAAhAUAAAAA&#10;" stroked="f">
              <v:textbox>
                <w:txbxContent>
                  <w:p w:rsidR="00957669" w:rsidRPr="00B17F06" w:rsidRDefault="00957669" w:rsidP="00103448">
                    <w:pPr>
                      <w:jc w:val="right"/>
                      <w:rPr>
                        <w:rFonts w:ascii="Trebuchet MS" w:hAnsi="Trebuchet MS"/>
                        <w:b/>
                        <w:bCs/>
                        <w:color w:val="004990"/>
                        <w:sz w:val="18"/>
                        <w:szCs w:val="18"/>
                      </w:rPr>
                    </w:pPr>
                    <w:r>
                      <w:rPr>
                        <w:rFonts w:ascii="Trebuchet MS" w:hAnsi="Trebuchet MS"/>
                        <w:b/>
                        <w:bCs/>
                        <w:color w:val="004990"/>
                        <w:sz w:val="18"/>
                        <w:szCs w:val="18"/>
                        <w:lang w:val="en-GB"/>
                      </w:rPr>
                      <w:t>DIREC</w:t>
                    </w:r>
                    <w:r>
                      <w:rPr>
                        <w:rFonts w:ascii="Trebuchet MS" w:hAnsi="Trebuchet MS"/>
                        <w:b/>
                        <w:bCs/>
                        <w:color w:val="004990"/>
                        <w:sz w:val="18"/>
                        <w:szCs w:val="18"/>
                      </w:rPr>
                      <w:t>ȚIA ECONOMICĂ, ACHIZIȚII PUBLICE ȘI ADMINISTRATIV</w:t>
                    </w:r>
                  </w:p>
                </w:txbxContent>
              </v:textbox>
              <w10:wrap type="square" anchorx="margin"/>
            </v:shape>
          </w:pict>
        </mc:Fallback>
      </mc:AlternateContent>
    </w:r>
    <w:r>
      <w:rPr>
        <w:noProof/>
        <w:lang w:val="en-GB" w:eastAsia="en-GB"/>
      </w:rPr>
      <w:drawing>
        <wp:anchor distT="0" distB="0" distL="114300" distR="114300" simplePos="0" relativeHeight="251635712" behindDoc="1" locked="1" layoutInCell="1" allowOverlap="1" wp14:anchorId="37FF46C9" wp14:editId="388EBF01">
          <wp:simplePos x="0" y="0"/>
          <wp:positionH relativeFrom="margin">
            <wp:align>left</wp:align>
          </wp:positionH>
          <wp:positionV relativeFrom="page">
            <wp:posOffset>330200</wp:posOffset>
          </wp:positionV>
          <wp:extent cx="2314575" cy="762000"/>
          <wp:effectExtent l="0" t="0" r="9525"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314575" cy="76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6016A"/>
    <w:multiLevelType w:val="hybridMultilevel"/>
    <w:tmpl w:val="EDFEB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0507F8"/>
    <w:multiLevelType w:val="hybridMultilevel"/>
    <w:tmpl w:val="CA64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405"/>
    <w:rsid w:val="0001435E"/>
    <w:rsid w:val="0006236B"/>
    <w:rsid w:val="00073901"/>
    <w:rsid w:val="00080D4D"/>
    <w:rsid w:val="00084F9E"/>
    <w:rsid w:val="00095A9D"/>
    <w:rsid w:val="000B0B77"/>
    <w:rsid w:val="000C114D"/>
    <w:rsid w:val="000D2D51"/>
    <w:rsid w:val="00103448"/>
    <w:rsid w:val="00107081"/>
    <w:rsid w:val="001171A8"/>
    <w:rsid w:val="0014771A"/>
    <w:rsid w:val="00170BD3"/>
    <w:rsid w:val="00187F04"/>
    <w:rsid w:val="001A5298"/>
    <w:rsid w:val="0020101C"/>
    <w:rsid w:val="002546D2"/>
    <w:rsid w:val="002911E5"/>
    <w:rsid w:val="002D41AC"/>
    <w:rsid w:val="002F0F0E"/>
    <w:rsid w:val="00304ADA"/>
    <w:rsid w:val="00331A45"/>
    <w:rsid w:val="00343599"/>
    <w:rsid w:val="003503C0"/>
    <w:rsid w:val="0037753F"/>
    <w:rsid w:val="003B587D"/>
    <w:rsid w:val="003B76B8"/>
    <w:rsid w:val="003D7938"/>
    <w:rsid w:val="003F5D60"/>
    <w:rsid w:val="003F7410"/>
    <w:rsid w:val="00404A1A"/>
    <w:rsid w:val="00430831"/>
    <w:rsid w:val="00441782"/>
    <w:rsid w:val="004527F3"/>
    <w:rsid w:val="004830B7"/>
    <w:rsid w:val="00491386"/>
    <w:rsid w:val="0049537D"/>
    <w:rsid w:val="004A57D5"/>
    <w:rsid w:val="004C6F0D"/>
    <w:rsid w:val="004F1FD8"/>
    <w:rsid w:val="005063E9"/>
    <w:rsid w:val="005372A3"/>
    <w:rsid w:val="005A0011"/>
    <w:rsid w:val="005A07EF"/>
    <w:rsid w:val="005A4664"/>
    <w:rsid w:val="005D67B7"/>
    <w:rsid w:val="005E287D"/>
    <w:rsid w:val="005E2B59"/>
    <w:rsid w:val="005E594E"/>
    <w:rsid w:val="0063769A"/>
    <w:rsid w:val="00640DA0"/>
    <w:rsid w:val="00660B58"/>
    <w:rsid w:val="0067766C"/>
    <w:rsid w:val="006844F6"/>
    <w:rsid w:val="00702F97"/>
    <w:rsid w:val="00716677"/>
    <w:rsid w:val="00736236"/>
    <w:rsid w:val="00742EFB"/>
    <w:rsid w:val="00745A71"/>
    <w:rsid w:val="007511A4"/>
    <w:rsid w:val="00761400"/>
    <w:rsid w:val="0081261F"/>
    <w:rsid w:val="00823387"/>
    <w:rsid w:val="008500E9"/>
    <w:rsid w:val="008E29B0"/>
    <w:rsid w:val="00924EEB"/>
    <w:rsid w:val="009431C8"/>
    <w:rsid w:val="00957669"/>
    <w:rsid w:val="00960488"/>
    <w:rsid w:val="0096218C"/>
    <w:rsid w:val="0098520E"/>
    <w:rsid w:val="009A0CC4"/>
    <w:rsid w:val="009B5B1E"/>
    <w:rsid w:val="009D6B74"/>
    <w:rsid w:val="009F0B30"/>
    <w:rsid w:val="00A901DA"/>
    <w:rsid w:val="00A9442C"/>
    <w:rsid w:val="00A96B16"/>
    <w:rsid w:val="00B14A0C"/>
    <w:rsid w:val="00B17F06"/>
    <w:rsid w:val="00B55591"/>
    <w:rsid w:val="00B8520E"/>
    <w:rsid w:val="00B9450D"/>
    <w:rsid w:val="00C02E76"/>
    <w:rsid w:val="00C12207"/>
    <w:rsid w:val="00C13D37"/>
    <w:rsid w:val="00C13D43"/>
    <w:rsid w:val="00C36551"/>
    <w:rsid w:val="00C748F5"/>
    <w:rsid w:val="00C82038"/>
    <w:rsid w:val="00CA0C1A"/>
    <w:rsid w:val="00CA18E2"/>
    <w:rsid w:val="00CC0405"/>
    <w:rsid w:val="00CF3844"/>
    <w:rsid w:val="00D0550B"/>
    <w:rsid w:val="00D310BB"/>
    <w:rsid w:val="00D345F9"/>
    <w:rsid w:val="00D43CAC"/>
    <w:rsid w:val="00D8183B"/>
    <w:rsid w:val="00D8248A"/>
    <w:rsid w:val="00DA1F9D"/>
    <w:rsid w:val="00DA6551"/>
    <w:rsid w:val="00DC5488"/>
    <w:rsid w:val="00DD0553"/>
    <w:rsid w:val="00DD3EAE"/>
    <w:rsid w:val="00DF5091"/>
    <w:rsid w:val="00E14B7F"/>
    <w:rsid w:val="00E354FD"/>
    <w:rsid w:val="00E8112B"/>
    <w:rsid w:val="00E95DBC"/>
    <w:rsid w:val="00EB267F"/>
    <w:rsid w:val="00EB5E7F"/>
    <w:rsid w:val="00EB6495"/>
    <w:rsid w:val="00EC559F"/>
    <w:rsid w:val="00EE6229"/>
    <w:rsid w:val="00EF04A5"/>
    <w:rsid w:val="00EF0D20"/>
    <w:rsid w:val="00F05189"/>
    <w:rsid w:val="00F24C69"/>
    <w:rsid w:val="00F80913"/>
    <w:rsid w:val="00F815E8"/>
    <w:rsid w:val="00FC06BE"/>
    <w:rsid w:val="00FD0FFE"/>
    <w:rsid w:val="00FF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76881"/>
  <w15:docId w15:val="{906E8D18-1068-4456-B546-AE86A215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298"/>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405"/>
  </w:style>
  <w:style w:type="paragraph" w:styleId="Footer">
    <w:name w:val="footer"/>
    <w:basedOn w:val="Normal"/>
    <w:link w:val="FooterChar"/>
    <w:uiPriority w:val="99"/>
    <w:unhideWhenUsed/>
    <w:rsid w:val="00CC0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405"/>
  </w:style>
  <w:style w:type="table" w:styleId="TableGrid">
    <w:name w:val="Table Grid"/>
    <w:basedOn w:val="TableNormal"/>
    <w:uiPriority w:val="39"/>
    <w:rsid w:val="00CC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C06BE"/>
  </w:style>
  <w:style w:type="character" w:styleId="Hyperlink">
    <w:name w:val="Hyperlink"/>
    <w:basedOn w:val="DefaultParagraphFont"/>
    <w:uiPriority w:val="99"/>
    <w:unhideWhenUsed/>
    <w:rsid w:val="00702F97"/>
    <w:rPr>
      <w:color w:val="0563C1" w:themeColor="hyperlink"/>
      <w:u w:val="single"/>
    </w:rPr>
  </w:style>
  <w:style w:type="character" w:customStyle="1" w:styleId="UnresolvedMention1">
    <w:name w:val="Unresolved Mention1"/>
    <w:basedOn w:val="DefaultParagraphFont"/>
    <w:uiPriority w:val="99"/>
    <w:semiHidden/>
    <w:unhideWhenUsed/>
    <w:rsid w:val="00702F97"/>
    <w:rPr>
      <w:color w:val="605E5C"/>
      <w:shd w:val="clear" w:color="auto" w:fill="E1DFDD"/>
    </w:rPr>
  </w:style>
  <w:style w:type="paragraph" w:styleId="ListParagraph">
    <w:name w:val="List Paragraph"/>
    <w:basedOn w:val="Normal"/>
    <w:uiPriority w:val="34"/>
    <w:qFormat/>
    <w:rsid w:val="00D8248A"/>
    <w:pPr>
      <w:ind w:left="720"/>
      <w:contextualSpacing/>
    </w:pPr>
  </w:style>
  <w:style w:type="numbering" w:customStyle="1" w:styleId="NoList1">
    <w:name w:val="No List1"/>
    <w:next w:val="NoList"/>
    <w:uiPriority w:val="99"/>
    <w:semiHidden/>
    <w:unhideWhenUsed/>
    <w:rsid w:val="00483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74542">
      <w:bodyDiv w:val="1"/>
      <w:marLeft w:val="0"/>
      <w:marRight w:val="0"/>
      <w:marTop w:val="0"/>
      <w:marBottom w:val="0"/>
      <w:divBdr>
        <w:top w:val="none" w:sz="0" w:space="0" w:color="auto"/>
        <w:left w:val="none" w:sz="0" w:space="0" w:color="auto"/>
        <w:bottom w:val="none" w:sz="0" w:space="0" w:color="auto"/>
        <w:right w:val="none" w:sz="0" w:space="0" w:color="auto"/>
      </w:divBdr>
    </w:div>
    <w:div w:id="136016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svg"/><Relationship Id="rId13" Type="http://schemas.openxmlformats.org/officeDocument/2006/relationships/image" Target="media/image15.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11" Type="http://schemas.openxmlformats.org/officeDocument/2006/relationships/image" Target="media/image13.png"/><Relationship Id="rId5" Type="http://schemas.openxmlformats.org/officeDocument/2006/relationships/image" Target="media/image7.png"/><Relationship Id="rId15" Type="http://schemas.openxmlformats.org/officeDocument/2006/relationships/image" Target="media/image17.png"/><Relationship Id="rId10" Type="http://schemas.openxmlformats.org/officeDocument/2006/relationships/image" Target="media/image12.svg"/><Relationship Id="rId4" Type="http://schemas.openxmlformats.org/officeDocument/2006/relationships/image" Target="media/image6.svg"/><Relationship Id="rId9" Type="http://schemas.openxmlformats.org/officeDocument/2006/relationships/image" Target="media/image11.png"/><Relationship Id="rId14" Type="http://schemas.openxmlformats.org/officeDocument/2006/relationships/image" Target="media/image16.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6FA82-01AA-4329-9266-CFA730785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3921</Words>
  <Characters>22354</Characters>
  <Application>Microsoft Office Word</Application>
  <DocSecurity>0</DocSecurity>
  <Lines>186</Lines>
  <Paragraphs>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 Inc.</Company>
  <LinksUpToDate>false</LinksUpToDate>
  <CharactersWithSpaces>26223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Oancea</dc:creator>
  <cp:lastModifiedBy>Cristina Marincea</cp:lastModifiedBy>
  <cp:revision>7</cp:revision>
  <dcterms:created xsi:type="dcterms:W3CDTF">2022-05-06T06:59:00Z</dcterms:created>
  <dcterms:modified xsi:type="dcterms:W3CDTF">2022-11-10T12:43:00Z</dcterms:modified>
</cp:coreProperties>
</file>