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41"/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940EC7" w:rsidRPr="0072652F" w14:paraId="4548368C" w14:textId="77777777" w:rsidTr="00940EC7">
        <w:trPr>
          <w:trHeight w:val="681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419D9B" w14:textId="77777777" w:rsidR="00940EC7" w:rsidRPr="0072652F" w:rsidRDefault="00940EC7" w:rsidP="00940EC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bookmarkStart w:id="0" w:name="_Hlk121747554"/>
            <w:r>
              <w:rPr>
                <w:rFonts w:ascii="Trebuchet MS" w:hAnsi="Trebuchet MS"/>
                <w:color w:val="000000"/>
              </w:rPr>
              <w:t xml:space="preserve">Elaborarea, actualizarea </w:t>
            </w:r>
            <w:r w:rsidRPr="0072652F">
              <w:rPr>
                <w:rFonts w:ascii="Trebuchet MS" w:hAnsi="Trebuchet MS"/>
                <w:color w:val="000000"/>
              </w:rPr>
              <w:t>și transmiterea spre analiză si aprobare către AM a proiectelor de ghiduri specifice aferente apelurilor necesar a fi lansate pentru Axa prioritară II a POC, în conformitate cu calendarul de lansări apeluri POC.</w:t>
            </w:r>
          </w:p>
        </w:tc>
      </w:tr>
      <w:tr w:rsidR="00940EC7" w:rsidRPr="0072652F" w14:paraId="7D90B6A4" w14:textId="77777777" w:rsidTr="00940EC7">
        <w:trPr>
          <w:trHeight w:val="46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E6180A2" w14:textId="77777777" w:rsidR="00940EC7" w:rsidRPr="0072652F" w:rsidRDefault="00940EC7" w:rsidP="00940EC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Transmiterea către AM POC, spre verificare și aprobare, manualele de proceduri specifice îndeplinirii atribuțiilor delegate.</w:t>
            </w:r>
          </w:p>
        </w:tc>
      </w:tr>
      <w:tr w:rsidR="00940EC7" w:rsidRPr="0072652F" w14:paraId="42AB96E3" w14:textId="77777777" w:rsidTr="00940EC7">
        <w:trPr>
          <w:trHeight w:val="321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3BBB215" w14:textId="77777777" w:rsidR="00940EC7" w:rsidRPr="0072652F" w:rsidRDefault="00940EC7" w:rsidP="00940EC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Colectarea informațiilor necesare modificării Programului Operațional Competitivitate 2014-2020.</w:t>
            </w:r>
          </w:p>
        </w:tc>
      </w:tr>
      <w:tr w:rsidR="00940EC7" w:rsidRPr="0072652F" w14:paraId="5F0B9F35" w14:textId="77777777" w:rsidTr="00940EC7">
        <w:trPr>
          <w:trHeight w:val="321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C85257" w14:textId="77777777" w:rsidR="00940EC7" w:rsidRPr="0072652F" w:rsidRDefault="00940EC7" w:rsidP="00940EC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Sprijinirea AM POC în pregătirea perioadei de programare 2021-2027.</w:t>
            </w:r>
          </w:p>
        </w:tc>
      </w:tr>
      <w:tr w:rsidR="00940EC7" w:rsidRPr="0072652F" w14:paraId="5ED84E27" w14:textId="77777777" w:rsidTr="00940EC7">
        <w:trPr>
          <w:trHeight w:val="321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BE798A8" w14:textId="77777777" w:rsidR="00940EC7" w:rsidRPr="0072652F" w:rsidRDefault="00940EC7" w:rsidP="00940EC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Lansarea apelurilor de proiecte în conformitate cu calendarul stabilit de AM POC.</w:t>
            </w:r>
          </w:p>
        </w:tc>
      </w:tr>
      <w:tr w:rsidR="00940EC7" w:rsidRPr="0072652F" w14:paraId="1785EEA9" w14:textId="77777777" w:rsidTr="00940EC7">
        <w:trPr>
          <w:trHeight w:val="321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3B284D" w14:textId="77777777" w:rsidR="00940EC7" w:rsidRPr="0072652F" w:rsidRDefault="00940EC7" w:rsidP="00940EC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Participarea și organizarea procesului de evaluare și selecție.</w:t>
            </w:r>
          </w:p>
        </w:tc>
      </w:tr>
      <w:tr w:rsidR="00940EC7" w:rsidRPr="0072652F" w14:paraId="0BB6FB09" w14:textId="77777777" w:rsidTr="00940EC7">
        <w:trPr>
          <w:trHeight w:val="586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219753" w14:textId="77777777" w:rsidR="00940EC7" w:rsidRPr="0072652F" w:rsidRDefault="00940EC7" w:rsidP="00940EC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Asigurarea transparenței și imparțialității procesului de evaluare și selecție în conformitate cu prevederile procedurale specifice, cu prevederile ghidului general și/sau ale ghidurilor specifice, aprobate de AM POC.</w:t>
            </w:r>
          </w:p>
        </w:tc>
      </w:tr>
      <w:tr w:rsidR="00940EC7" w:rsidRPr="0072652F" w14:paraId="146A7B89" w14:textId="77777777" w:rsidTr="00940EC7">
        <w:trPr>
          <w:trHeight w:val="586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C93E5F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Introducerea datelor legate de procesul de evaluare, selecție și contractare în conformitate cu procedurile specifice în programele existente, acolo unde este cazul.</w:t>
            </w:r>
          </w:p>
        </w:tc>
      </w:tr>
      <w:tr w:rsidR="00940EC7" w:rsidRPr="0072652F" w14:paraId="4FA4956D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11F303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Supervizarea activității evaluatorilor externi independenți, conform prevederilor contractuale, asigurându-se de respectarea prevederilor procedurale privind evaluarea și selecția proiectelor.</w:t>
            </w:r>
          </w:p>
        </w:tc>
      </w:tr>
      <w:tr w:rsidR="00940EC7" w:rsidRPr="0072652F" w14:paraId="0155AE8F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805608B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Organizarea comisiilor de soluționare a contestațiilor și transmiterea către AM POC a punctului de vedere privind contestațiile formulate de beneficiari asupra procesului de evaluare, selecție și contractare.</w:t>
            </w:r>
          </w:p>
        </w:tc>
      </w:tr>
      <w:tr w:rsidR="00940EC7" w:rsidRPr="0072652F" w14:paraId="26898942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165361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 xml:space="preserve">Organizarea comitetului de selecţie. </w:t>
            </w:r>
          </w:p>
        </w:tc>
      </w:tr>
      <w:tr w:rsidR="00940EC7" w:rsidRPr="0072652F" w14:paraId="505FF9FE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5635FD4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Întocmirea listelor proiectelor selectate în vederea obținerii angajării bugetare.</w:t>
            </w:r>
          </w:p>
        </w:tc>
      </w:tr>
      <w:tr w:rsidR="00940EC7" w:rsidRPr="0072652F" w14:paraId="495EC2FD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D066509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Întocmirea, verificarea, avizarea și supunerea spre aprobare a Contractelor de Finanţare.</w:t>
            </w:r>
          </w:p>
        </w:tc>
      </w:tr>
      <w:tr w:rsidR="00940EC7" w:rsidRPr="0072652F" w14:paraId="570F7F2F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36B5101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Întocmirea listelor de proiecte angajate și necontractate în vederea obținerii dezangajării bugetare.</w:t>
            </w:r>
          </w:p>
        </w:tc>
      </w:tr>
      <w:tr w:rsidR="00940EC7" w:rsidRPr="0072652F" w14:paraId="745FF475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8F1687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Pregătirea, verificarea și transmiterea către AM POC a documentației de contractare în vederea verificării și aprobării interne, în conformitate cu procedurile specifice.</w:t>
            </w:r>
          </w:p>
        </w:tc>
      </w:tr>
      <w:tr w:rsidR="00940EC7" w:rsidRPr="0072652F" w14:paraId="40264AB6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0322E48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Ţinerea unei evidenţe stricte şi păstrarea tuturor datelor, rapoartelor, corespondenţei şi documentelor legate de proiectele înregistrate, aşa cum sunt acestea definite de legislaţia comunitară în domeniu, inclusiv prin arhivarea corespunzătoare a acestora, conform procedurilor interne relevante şi în termenul prevăzut de legislaţia naţională şi comunitară în vigoare</w:t>
            </w:r>
          </w:p>
        </w:tc>
      </w:tr>
      <w:tr w:rsidR="00940EC7" w:rsidRPr="0072652F" w14:paraId="44871765" w14:textId="77777777" w:rsidTr="00940EC7">
        <w:trPr>
          <w:trHeight w:val="215"/>
          <w:tblCellSpacing w:w="0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80CF7B2" w14:textId="77777777" w:rsidR="00940EC7" w:rsidRPr="0072652F" w:rsidRDefault="00940EC7" w:rsidP="00940EC7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540" w:hanging="450"/>
              <w:jc w:val="both"/>
              <w:rPr>
                <w:rFonts w:ascii="Trebuchet MS" w:hAnsi="Trebuchet MS"/>
                <w:color w:val="000000"/>
              </w:rPr>
            </w:pPr>
            <w:r w:rsidRPr="0072652F">
              <w:rPr>
                <w:rFonts w:ascii="Trebuchet MS" w:hAnsi="Trebuchet MS"/>
                <w:color w:val="000000"/>
              </w:rPr>
              <w:t>Introducerea, prelucrarea si managementul informatiilor specifice domeniului de activitate al Directiei de evaluare, selectie si contractare la nivelul Sistemului Informational Unic de Management (SMIS) - dacă este cazul</w:t>
            </w:r>
          </w:p>
        </w:tc>
      </w:tr>
    </w:tbl>
    <w:bookmarkEnd w:id="0"/>
    <w:p w14:paraId="1D1C45DC" w14:textId="0270EC08" w:rsidR="009B44D4" w:rsidRPr="00940EC7" w:rsidRDefault="00940EC7" w:rsidP="00940EC7">
      <w:pPr>
        <w:rPr>
          <w:b/>
          <w:sz w:val="24"/>
          <w:szCs w:val="24"/>
        </w:rPr>
      </w:pPr>
      <w:r w:rsidRPr="00940EC7">
        <w:rPr>
          <w:b/>
          <w:sz w:val="24"/>
          <w:szCs w:val="24"/>
        </w:rPr>
        <w:t>Atributiile postului de consilier, clasa I, grad profe</w:t>
      </w:r>
      <w:bookmarkStart w:id="1" w:name="_GoBack"/>
      <w:bookmarkEnd w:id="1"/>
      <w:r w:rsidRPr="00940EC7">
        <w:rPr>
          <w:b/>
          <w:sz w:val="24"/>
          <w:szCs w:val="24"/>
        </w:rPr>
        <w:t>sional superior</w:t>
      </w:r>
    </w:p>
    <w:sectPr w:rsidR="009B44D4" w:rsidRPr="0094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6BA6"/>
    <w:multiLevelType w:val="hybridMultilevel"/>
    <w:tmpl w:val="2AB0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D5"/>
    <w:rsid w:val="00404E7F"/>
    <w:rsid w:val="006912D5"/>
    <w:rsid w:val="00940EC7"/>
    <w:rsid w:val="00967754"/>
    <w:rsid w:val="00F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05FE"/>
  <w15:chartTrackingRefBased/>
  <w15:docId w15:val="{09788FF1-9992-41EA-B535-8A5367FA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E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Jecu</dc:creator>
  <cp:keywords/>
  <dc:description/>
  <cp:lastModifiedBy>Iuliana Jecu</cp:lastModifiedBy>
  <cp:revision>3</cp:revision>
  <dcterms:created xsi:type="dcterms:W3CDTF">2022-12-12T12:24:00Z</dcterms:created>
  <dcterms:modified xsi:type="dcterms:W3CDTF">2022-12-12T12:28:00Z</dcterms:modified>
</cp:coreProperties>
</file>