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CB" w:rsidRPr="00AC60CB" w:rsidRDefault="00AC60CB" w:rsidP="00AC60CB">
      <w:pPr>
        <w:spacing w:line="276" w:lineRule="auto"/>
        <w:ind w:firstLine="720"/>
        <w:jc w:val="both"/>
        <w:rPr>
          <w:rFonts w:ascii="Trebuchet MS" w:hAnsi="Trebuchet MS"/>
          <w:b/>
          <w:bCs/>
          <w:sz w:val="22"/>
          <w:szCs w:val="22"/>
        </w:rPr>
      </w:pPr>
      <w:bookmarkStart w:id="0" w:name="_Hlk120532597"/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Bibliografia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47521B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47521B">
        <w:rPr>
          <w:rFonts w:ascii="Trebuchet MS" w:hAnsi="Trebuchet MS"/>
          <w:b/>
          <w:bCs/>
          <w:sz w:val="22"/>
          <w:szCs w:val="22"/>
        </w:rPr>
        <w:t>postul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="0047521B">
        <w:rPr>
          <w:rFonts w:ascii="Trebuchet MS" w:hAnsi="Trebuchet MS"/>
          <w:b/>
          <w:bCs/>
          <w:sz w:val="22"/>
          <w:szCs w:val="22"/>
        </w:rPr>
        <w:t>consiler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superior la</w:t>
      </w:r>
      <w:r w:rsidRPr="00AC60C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Organismul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Intermediar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Promovarea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Societății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Informaționale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va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 xml:space="preserve"> fi </w:t>
      </w:r>
      <w:proofErr w:type="spellStart"/>
      <w:r w:rsidRPr="00AC60CB">
        <w:rPr>
          <w:rFonts w:ascii="Trebuchet MS" w:hAnsi="Trebuchet MS"/>
          <w:b/>
          <w:bCs/>
          <w:sz w:val="22"/>
          <w:szCs w:val="22"/>
        </w:rPr>
        <w:t>următoarea</w:t>
      </w:r>
      <w:proofErr w:type="spellEnd"/>
      <w:r w:rsidRPr="00AC60CB">
        <w:rPr>
          <w:rFonts w:ascii="Trebuchet MS" w:hAnsi="Trebuchet MS"/>
          <w:b/>
          <w:bCs/>
          <w:sz w:val="22"/>
          <w:szCs w:val="22"/>
        </w:rPr>
        <w:t>:</w:t>
      </w:r>
    </w:p>
    <w:p w:rsidR="00AC60CB" w:rsidRDefault="00AC60CB" w:rsidP="00AC60CB">
      <w:pPr>
        <w:spacing w:line="276" w:lineRule="auto"/>
        <w:ind w:firstLine="720"/>
        <w:jc w:val="both"/>
        <w:rPr>
          <w:rFonts w:ascii="Trebuchet MS" w:hAnsi="Trebuchet MS"/>
          <w:bCs/>
          <w:sz w:val="22"/>
          <w:szCs w:val="22"/>
        </w:rPr>
      </w:pPr>
    </w:p>
    <w:p w:rsidR="00AC60CB" w:rsidRDefault="00AC60CB" w:rsidP="00AC60CB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Direcția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evaluare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/>
          <w:sz w:val="22"/>
          <w:szCs w:val="22"/>
        </w:rPr>
        <w:t>selecție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și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contractare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b/>
          <w:sz w:val="22"/>
          <w:szCs w:val="22"/>
        </w:rPr>
        <w:t>Serviciul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gestionare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proiecte</w:t>
      </w:r>
      <w:proofErr w:type="spellEnd"/>
      <w:r>
        <w:rPr>
          <w:rFonts w:ascii="Trebuchet MS" w:hAnsi="Trebuchet MS"/>
          <w:b/>
          <w:sz w:val="22"/>
          <w:szCs w:val="22"/>
        </w:rPr>
        <w:t>:</w:t>
      </w:r>
    </w:p>
    <w:p w:rsidR="00AC60CB" w:rsidRDefault="00AC60CB" w:rsidP="00AC60CB">
      <w:pPr>
        <w:spacing w:line="276" w:lineRule="auto"/>
        <w:ind w:firstLine="720"/>
        <w:jc w:val="both"/>
        <w:rPr>
          <w:rFonts w:ascii="Trebuchet MS" w:hAnsi="Trebuchet MS"/>
          <w:bCs/>
          <w:sz w:val="22"/>
          <w:szCs w:val="22"/>
        </w:rPr>
      </w:pP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bookmarkStart w:id="1" w:name="_Hlk85118237"/>
      <w:bookmarkStart w:id="2" w:name="_Hlk74053214"/>
      <w:proofErr w:type="spellStart"/>
      <w:r>
        <w:rPr>
          <w:rFonts w:ascii="Trebuchet MS" w:hAnsi="Trebuchet MS"/>
          <w:sz w:val="22"/>
          <w:szCs w:val="22"/>
        </w:rPr>
        <w:t>Programul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Operațional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Competitivitate</w:t>
      </w:r>
      <w:proofErr w:type="spellEnd"/>
      <w:r>
        <w:rPr>
          <w:rFonts w:ascii="Trebuchet MS" w:hAnsi="Trebuchet MS"/>
          <w:sz w:val="22"/>
          <w:szCs w:val="22"/>
        </w:rPr>
        <w:t xml:space="preserve"> – 2014 – 2020 – </w:t>
      </w:r>
      <w:proofErr w:type="spellStart"/>
      <w:r>
        <w:rPr>
          <w:rFonts w:ascii="Trebuchet MS" w:hAnsi="Trebuchet MS"/>
          <w:sz w:val="22"/>
          <w:szCs w:val="22"/>
        </w:rPr>
        <w:t>Axa</w:t>
      </w:r>
      <w:proofErr w:type="spellEnd"/>
      <w:r>
        <w:rPr>
          <w:rFonts w:ascii="Trebuchet MS" w:hAnsi="Trebuchet MS"/>
          <w:sz w:val="22"/>
          <w:szCs w:val="22"/>
        </w:rPr>
        <w:t xml:space="preserve"> 2, </w:t>
      </w:r>
      <w:hyperlink r:id="rId5" w:history="1">
        <w:r>
          <w:rPr>
            <w:rStyle w:val="Hyperlink"/>
            <w:rFonts w:ascii="Trebuchet MS" w:hAnsi="Trebuchet MS"/>
            <w:b/>
            <w:bCs/>
            <w:sz w:val="22"/>
            <w:szCs w:val="22"/>
          </w:rPr>
          <w:t>https://mfe.gov.ro/programe/autoritati-de-management/am-poc/</w:t>
        </w:r>
      </w:hyperlink>
      <w:bookmarkEnd w:id="1"/>
      <w:r>
        <w:rPr>
          <w:rFonts w:ascii="Trebuchet MS" w:hAnsi="Trebuchet MS"/>
          <w:sz w:val="22"/>
          <w:szCs w:val="22"/>
        </w:rPr>
        <w:t>;</w:t>
      </w: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>Hotărârea de Guvern nr. 399/2015 privind regulile de eligibilitate a cheltuielilor efectuate în cadrul operaţiunilor finanţate prin Fondul european de dezvoltare regională, Fondul social european şi Fondul de coeziune 2014-2020;</w:t>
      </w: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 xml:space="preserve">Programul Operaţional Asistenţă Tehnică – 2014-2020, </w:t>
      </w:r>
      <w:hyperlink r:id="rId6" w:history="1">
        <w:r>
          <w:rPr>
            <w:rStyle w:val="Hyperlink"/>
            <w:rFonts w:ascii="Trebuchet MS" w:hAnsi="Trebuchet MS"/>
            <w:b/>
            <w:bCs/>
            <w:sz w:val="22"/>
            <w:szCs w:val="22"/>
          </w:rPr>
          <w:t>http://www.fonduri-ue.ro/images/files/programe/AT/POAT_2014/POAT_2014_2020_modificarea_I_ro.pdf</w:t>
        </w:r>
      </w:hyperlink>
      <w:r>
        <w:rPr>
          <w:rFonts w:ascii="Trebuchet MS" w:hAnsi="Trebuchet MS"/>
          <w:bCs/>
          <w:sz w:val="22"/>
          <w:szCs w:val="22"/>
        </w:rPr>
        <w:t>;</w:t>
      </w:r>
      <w:bookmarkEnd w:id="2"/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 xml:space="preserve">Programul Operațional Asistență Tehnică – 2021-2027 – 22 august 2022, versiunea aprobată de Comisia Europeană </w:t>
      </w:r>
      <w:r>
        <w:fldChar w:fldCharType="begin"/>
      </w:r>
      <w:r>
        <w:instrText xml:space="preserve"> HYPERLINK "https://mfe.gov.ro/pat-21-27/" </w:instrText>
      </w:r>
      <w:r>
        <w:fldChar w:fldCharType="separate"/>
      </w:r>
      <w:r>
        <w:rPr>
          <w:rStyle w:val="Hyperlink"/>
          <w:rFonts w:ascii="Trebuchet MS" w:hAnsi="Trebuchet MS"/>
          <w:b/>
          <w:sz w:val="22"/>
          <w:szCs w:val="22"/>
          <w:lang w:val="ro-RO"/>
        </w:rPr>
        <w:t>https://mfe.gov.ro/pat-21-27/</w:t>
      </w:r>
      <w:r>
        <w:fldChar w:fldCharType="end"/>
      </w:r>
      <w:r>
        <w:rPr>
          <w:rFonts w:ascii="Trebuchet MS" w:hAnsi="Trebuchet MS"/>
          <w:b/>
          <w:sz w:val="22"/>
          <w:szCs w:val="22"/>
          <w:lang w:val="ro-RO"/>
        </w:rPr>
        <w:t>;</w:t>
      </w: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bookmarkStart w:id="3" w:name="_Hlk85119831"/>
      <w:r>
        <w:rPr>
          <w:rFonts w:ascii="Trebuchet MS" w:hAnsi="Trebuchet MS"/>
          <w:bCs/>
          <w:sz w:val="22"/>
          <w:szCs w:val="22"/>
          <w:lang w:val="ro-RO"/>
        </w:rPr>
        <w:t>Titlurile I şi II ale părţii a VI-a din Ordonanţa de urgenţă a Guvernului nr. 57/2019, cu modificările şi completările ulterioare;</w:t>
      </w: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>Constituţia României, republicată;</w:t>
      </w: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Ordonanţa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Guvernului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nr. 137/2000 </w:t>
      </w:r>
      <w:proofErr w:type="spellStart"/>
      <w:r>
        <w:rPr>
          <w:rFonts w:ascii="Trebuchet MS" w:hAnsi="Trebuchet MS"/>
          <w:bCs/>
          <w:sz w:val="22"/>
          <w:szCs w:val="22"/>
        </w:rPr>
        <w:t>privind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prevenirea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sancţionarea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tuturor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formelor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Cs/>
          <w:sz w:val="22"/>
          <w:szCs w:val="22"/>
        </w:rPr>
        <w:t>discriminare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Cs/>
          <w:sz w:val="22"/>
          <w:szCs w:val="22"/>
        </w:rPr>
        <w:t>republicată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cu </w:t>
      </w:r>
      <w:proofErr w:type="spellStart"/>
      <w:r>
        <w:rPr>
          <w:rFonts w:ascii="Trebuchet MS" w:hAnsi="Trebuchet MS"/>
          <w:bCs/>
          <w:sz w:val="22"/>
          <w:szCs w:val="22"/>
        </w:rPr>
        <w:t>modificările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completările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ulterioare</w:t>
      </w:r>
      <w:proofErr w:type="spellEnd"/>
      <w:r>
        <w:rPr>
          <w:rFonts w:ascii="Trebuchet MS" w:hAnsi="Trebuchet MS"/>
          <w:bCs/>
          <w:sz w:val="22"/>
          <w:szCs w:val="22"/>
        </w:rPr>
        <w:t>;</w:t>
      </w:r>
    </w:p>
    <w:p w:rsidR="00AC60CB" w:rsidRDefault="00AC60CB" w:rsidP="00AC60CB">
      <w:pPr>
        <w:numPr>
          <w:ilvl w:val="0"/>
          <w:numId w:val="2"/>
        </w:numPr>
        <w:spacing w:line="276" w:lineRule="auto"/>
        <w:ind w:left="0"/>
        <w:jc w:val="both"/>
        <w:rPr>
          <w:rFonts w:ascii="Trebuchet MS" w:hAnsi="Trebuchet MS"/>
          <w:bCs/>
          <w:sz w:val="22"/>
          <w:szCs w:val="22"/>
          <w:lang w:val="ro-RO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Legea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nr. 202/2002 </w:t>
      </w:r>
      <w:proofErr w:type="spellStart"/>
      <w:r>
        <w:rPr>
          <w:rFonts w:ascii="Trebuchet MS" w:hAnsi="Trebuchet MS"/>
          <w:bCs/>
          <w:sz w:val="22"/>
          <w:szCs w:val="22"/>
        </w:rPr>
        <w:t>privind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egalitatea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Cs/>
          <w:sz w:val="22"/>
          <w:szCs w:val="22"/>
        </w:rPr>
        <w:t>şanse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Cs/>
          <w:sz w:val="22"/>
          <w:szCs w:val="22"/>
        </w:rPr>
        <w:t>tratament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între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femei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bărbaţi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Cs/>
          <w:sz w:val="22"/>
          <w:szCs w:val="22"/>
        </w:rPr>
        <w:t>republicată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cu </w:t>
      </w:r>
      <w:proofErr w:type="spellStart"/>
      <w:r>
        <w:rPr>
          <w:rFonts w:ascii="Trebuchet MS" w:hAnsi="Trebuchet MS"/>
          <w:bCs/>
          <w:sz w:val="22"/>
          <w:szCs w:val="22"/>
        </w:rPr>
        <w:t>modificările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completările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ulterioare</w:t>
      </w:r>
      <w:bookmarkEnd w:id="3"/>
      <w:proofErr w:type="spellEnd"/>
      <w:r>
        <w:rPr>
          <w:rFonts w:ascii="Trebuchet MS" w:hAnsi="Trebuchet MS"/>
          <w:bCs/>
          <w:sz w:val="22"/>
          <w:szCs w:val="22"/>
        </w:rPr>
        <w:t>.</w:t>
      </w:r>
    </w:p>
    <w:bookmarkEnd w:id="0"/>
    <w:p w:rsidR="00AC60CB" w:rsidRDefault="00AC60CB" w:rsidP="00AC60CB">
      <w:pPr>
        <w:spacing w:line="276" w:lineRule="auto"/>
        <w:jc w:val="both"/>
        <w:rPr>
          <w:rFonts w:ascii="Trebuchet MS" w:hAnsi="Trebuchet MS"/>
          <w:bCs/>
          <w:sz w:val="22"/>
          <w:szCs w:val="22"/>
          <w:lang w:val="ro-RO"/>
        </w:rPr>
      </w:pPr>
    </w:p>
    <w:p w:rsidR="00AC60CB" w:rsidRPr="0047521B" w:rsidRDefault="00AC60CB" w:rsidP="00AC60CB">
      <w:pPr>
        <w:spacing w:line="276" w:lineRule="auto"/>
        <w:ind w:firstLine="720"/>
        <w:jc w:val="both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Tematica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47521B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47521B">
        <w:rPr>
          <w:rFonts w:ascii="Trebuchet MS" w:hAnsi="Trebuchet MS"/>
          <w:b/>
          <w:bCs/>
          <w:sz w:val="22"/>
          <w:szCs w:val="22"/>
        </w:rPr>
        <w:t>postul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="0047521B">
        <w:rPr>
          <w:rFonts w:ascii="Trebuchet MS" w:hAnsi="Trebuchet MS"/>
          <w:b/>
          <w:bCs/>
          <w:sz w:val="22"/>
          <w:szCs w:val="22"/>
        </w:rPr>
        <w:t>consiler</w:t>
      </w:r>
      <w:proofErr w:type="spellEnd"/>
      <w:r w:rsidR="0047521B">
        <w:rPr>
          <w:rFonts w:ascii="Trebuchet MS" w:hAnsi="Trebuchet MS"/>
          <w:b/>
          <w:bCs/>
          <w:sz w:val="22"/>
          <w:szCs w:val="22"/>
        </w:rPr>
        <w:t xml:space="preserve"> superior </w:t>
      </w:r>
      <w:r w:rsidR="0047521B">
        <w:rPr>
          <w:rFonts w:ascii="Trebuchet MS" w:hAnsi="Trebuchet MS"/>
          <w:b/>
          <w:bCs/>
          <w:sz w:val="22"/>
          <w:szCs w:val="22"/>
        </w:rPr>
        <w:t xml:space="preserve">la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Organismul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Intermediar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Promovarea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Societății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Informaționale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va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 xml:space="preserve"> fi </w:t>
      </w:r>
      <w:proofErr w:type="spellStart"/>
      <w:r w:rsidRPr="0047521B">
        <w:rPr>
          <w:rFonts w:ascii="Trebuchet MS" w:hAnsi="Trebuchet MS"/>
          <w:b/>
          <w:bCs/>
          <w:sz w:val="22"/>
          <w:szCs w:val="22"/>
        </w:rPr>
        <w:t>următoarea</w:t>
      </w:r>
      <w:proofErr w:type="spellEnd"/>
      <w:r w:rsidRPr="0047521B">
        <w:rPr>
          <w:rFonts w:ascii="Trebuchet MS" w:hAnsi="Trebuchet MS"/>
          <w:b/>
          <w:bCs/>
          <w:sz w:val="22"/>
          <w:szCs w:val="22"/>
        </w:rPr>
        <w:t>:</w:t>
      </w:r>
    </w:p>
    <w:p w:rsidR="00AC60CB" w:rsidRDefault="00AC60CB" w:rsidP="00AC60CB">
      <w:pPr>
        <w:spacing w:line="276" w:lineRule="auto"/>
        <w:ind w:firstLine="720"/>
        <w:jc w:val="both"/>
        <w:rPr>
          <w:rFonts w:ascii="Trebuchet MS" w:hAnsi="Trebuchet MS"/>
          <w:bCs/>
          <w:sz w:val="22"/>
          <w:szCs w:val="22"/>
        </w:rPr>
      </w:pPr>
      <w:bookmarkStart w:id="4" w:name="_GoBack"/>
      <w:bookmarkEnd w:id="4"/>
    </w:p>
    <w:p w:rsidR="00AC60CB" w:rsidRDefault="00AC60CB" w:rsidP="00AC60CB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Direcția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evaluare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/>
          <w:sz w:val="22"/>
          <w:szCs w:val="22"/>
        </w:rPr>
        <w:t>selecție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și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contractare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b/>
          <w:sz w:val="22"/>
          <w:szCs w:val="22"/>
        </w:rPr>
        <w:t>Serviciul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gestionare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</w:rPr>
        <w:t>proiecte</w:t>
      </w:r>
      <w:proofErr w:type="spellEnd"/>
      <w:r>
        <w:rPr>
          <w:rFonts w:ascii="Trebuchet MS" w:hAnsi="Trebuchet MS"/>
          <w:b/>
          <w:sz w:val="22"/>
          <w:szCs w:val="22"/>
        </w:rPr>
        <w:t>:</w:t>
      </w:r>
    </w:p>
    <w:p w:rsidR="00AC60CB" w:rsidRDefault="00AC60CB" w:rsidP="00AC60CB">
      <w:pPr>
        <w:spacing w:line="276" w:lineRule="auto"/>
        <w:ind w:firstLine="720"/>
        <w:jc w:val="both"/>
        <w:rPr>
          <w:rFonts w:ascii="Trebuchet MS" w:hAnsi="Trebuchet MS"/>
          <w:bCs/>
          <w:sz w:val="22"/>
          <w:szCs w:val="22"/>
        </w:rPr>
      </w:pP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1. </w:t>
      </w:r>
      <w:proofErr w:type="spellStart"/>
      <w:r>
        <w:rPr>
          <w:rFonts w:ascii="Trebuchet MS" w:hAnsi="Trebuchet MS"/>
          <w:sz w:val="22"/>
          <w:szCs w:val="22"/>
        </w:rPr>
        <w:t>Programul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Operațional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Competitivitate</w:t>
      </w:r>
      <w:proofErr w:type="spellEnd"/>
      <w:r>
        <w:rPr>
          <w:rFonts w:ascii="Trebuchet MS" w:hAnsi="Trebuchet MS"/>
          <w:sz w:val="22"/>
          <w:szCs w:val="22"/>
        </w:rPr>
        <w:t xml:space="preserve"> – 2014 – 2020 – </w:t>
      </w:r>
      <w:proofErr w:type="spellStart"/>
      <w:r>
        <w:rPr>
          <w:rFonts w:ascii="Trebuchet MS" w:hAnsi="Trebuchet MS"/>
          <w:sz w:val="22"/>
          <w:szCs w:val="22"/>
        </w:rPr>
        <w:t>Axa</w:t>
      </w:r>
      <w:proofErr w:type="spellEnd"/>
      <w:r>
        <w:rPr>
          <w:rFonts w:ascii="Trebuchet MS" w:hAnsi="Trebuchet MS"/>
          <w:sz w:val="22"/>
          <w:szCs w:val="22"/>
        </w:rPr>
        <w:t xml:space="preserve"> 2, </w:t>
      </w:r>
      <w:hyperlink r:id="rId7" w:history="1">
        <w:r>
          <w:rPr>
            <w:rStyle w:val="Hyperlink"/>
            <w:rFonts w:ascii="Trebuchet MS" w:hAnsi="Trebuchet MS"/>
            <w:b/>
            <w:bCs/>
            <w:sz w:val="22"/>
            <w:szCs w:val="22"/>
          </w:rPr>
          <w:t>https://mfe.gov.ro/programe/autoritati-de-management/am-poc/</w:t>
        </w:r>
      </w:hyperlink>
      <w:r>
        <w:rPr>
          <w:rFonts w:ascii="Trebuchet MS" w:hAnsi="Trebuchet MS"/>
          <w:sz w:val="22"/>
          <w:szCs w:val="22"/>
        </w:rPr>
        <w:t>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</w:rPr>
        <w:t>2.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>Hotărârea de Guvern nr. 399/2015 privind regulile de eligibilitate a cheltuielilor efectuate în cadrul operaţiunilor finanţate prin Fondul european de dezvoltare regională, Fondul social european şi Fondul de coeziune 2014-2020;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ro-RO"/>
        </w:rPr>
        <w:t>3.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Programul Operaţional Asistenţă Tehnică – 2014-2020, </w:t>
      </w:r>
      <w:hyperlink r:id="rId8" w:history="1">
        <w:r>
          <w:rPr>
            <w:rStyle w:val="Hyperlink"/>
            <w:rFonts w:ascii="Trebuchet MS" w:hAnsi="Trebuchet MS"/>
            <w:b/>
            <w:bCs/>
            <w:sz w:val="22"/>
            <w:szCs w:val="22"/>
          </w:rPr>
          <w:t>http://www.fonduri-ue.ro/images/files/programe/AT/POAT_2014/POAT_2014_2020_modificarea_I_ro.pdf</w:t>
        </w:r>
      </w:hyperlink>
      <w:r>
        <w:rPr>
          <w:rFonts w:ascii="Trebuchet MS" w:hAnsi="Trebuchet MS"/>
          <w:bCs/>
          <w:sz w:val="22"/>
          <w:szCs w:val="22"/>
        </w:rPr>
        <w:t>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>4.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Programul Operațional Asistență Tehnică – 2021-2027 – 22 august 2022, versiunea aprobată de Comisia Europeană </w:t>
      </w:r>
      <w:r>
        <w:rPr>
          <w:rFonts w:ascii="Trebuchet MS" w:hAnsi="Trebuchet MS"/>
          <w:b/>
          <w:sz w:val="22"/>
          <w:szCs w:val="22"/>
          <w:lang w:val="ro-RO"/>
        </w:rPr>
        <w:fldChar w:fldCharType="begin"/>
      </w:r>
      <w:r>
        <w:rPr>
          <w:rFonts w:ascii="Trebuchet MS" w:hAnsi="Trebuchet MS"/>
          <w:b/>
          <w:sz w:val="22"/>
          <w:szCs w:val="22"/>
          <w:lang w:val="ro-RO"/>
        </w:rPr>
        <w:instrText xml:space="preserve"> HYPERLINK "https://mfe.gov.ro/pat-21-27/" </w:instrText>
      </w:r>
      <w:r>
        <w:rPr>
          <w:rFonts w:ascii="Trebuchet MS" w:hAnsi="Trebuchet MS"/>
          <w:b/>
          <w:sz w:val="22"/>
          <w:szCs w:val="22"/>
          <w:lang w:val="ro-RO"/>
        </w:rPr>
        <w:fldChar w:fldCharType="separate"/>
      </w:r>
      <w:r>
        <w:rPr>
          <w:rStyle w:val="Hyperlink"/>
          <w:rFonts w:ascii="Trebuchet MS" w:hAnsi="Trebuchet MS"/>
          <w:b/>
          <w:sz w:val="22"/>
          <w:szCs w:val="22"/>
          <w:lang w:val="ro-RO"/>
        </w:rPr>
        <w:t>https://mfe.gov.ro/pat-21-27/</w:t>
      </w:r>
      <w:r>
        <w:rPr>
          <w:rFonts w:ascii="Trebuchet MS" w:hAnsi="Trebuchet MS"/>
          <w:b/>
          <w:sz w:val="22"/>
          <w:szCs w:val="22"/>
          <w:lang w:val="ro-RO"/>
        </w:rPr>
        <w:fldChar w:fldCharType="end"/>
      </w:r>
      <w:r>
        <w:rPr>
          <w:rFonts w:ascii="Trebuchet MS" w:hAnsi="Trebuchet MS"/>
          <w:b/>
          <w:sz w:val="22"/>
          <w:szCs w:val="22"/>
          <w:lang w:val="ro-RO"/>
        </w:rPr>
        <w:t>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5. </w:t>
      </w:r>
      <w:r>
        <w:rPr>
          <w:rFonts w:ascii="Trebuchet MS" w:hAnsi="Trebuchet MS"/>
          <w:bCs/>
          <w:sz w:val="22"/>
          <w:szCs w:val="22"/>
          <w:lang w:val="ro-RO"/>
        </w:rPr>
        <w:t>Titlurile I şi II ale părţii a VI-a din Ordonanţa de urgenţă a Guvernului nr. 57/2019, cu modificările şi completările ulterioare;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6.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Constituţia României, republicată;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lang w:val="ro-RO"/>
        </w:rPr>
        <w:t>7.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Ordonanţa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Guvernului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nr. 137/2000 </w:t>
      </w:r>
      <w:proofErr w:type="spellStart"/>
      <w:r>
        <w:rPr>
          <w:rFonts w:ascii="Trebuchet MS" w:hAnsi="Trebuchet MS"/>
          <w:bCs/>
          <w:sz w:val="22"/>
          <w:szCs w:val="22"/>
        </w:rPr>
        <w:t>privind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prevenirea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sancţionarea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tuturor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formelor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Cs/>
          <w:sz w:val="22"/>
          <w:szCs w:val="22"/>
        </w:rPr>
        <w:t>discriminare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Cs/>
          <w:sz w:val="22"/>
          <w:szCs w:val="22"/>
        </w:rPr>
        <w:t>republicată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cu </w:t>
      </w:r>
      <w:proofErr w:type="spellStart"/>
      <w:r>
        <w:rPr>
          <w:rFonts w:ascii="Trebuchet MS" w:hAnsi="Trebuchet MS"/>
          <w:bCs/>
          <w:sz w:val="22"/>
          <w:szCs w:val="22"/>
        </w:rPr>
        <w:t>modificările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completările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ulterioare</w:t>
      </w:r>
      <w:proofErr w:type="spellEnd"/>
      <w:r>
        <w:rPr>
          <w:rFonts w:ascii="Trebuchet MS" w:hAnsi="Trebuchet MS"/>
          <w:bCs/>
          <w:sz w:val="22"/>
          <w:szCs w:val="22"/>
        </w:rPr>
        <w:t>;</w:t>
      </w:r>
    </w:p>
    <w:p w:rsidR="00AC60CB" w:rsidRDefault="00AC60CB" w:rsidP="00AC60CB">
      <w:pPr>
        <w:spacing w:line="276" w:lineRule="auto"/>
        <w:ind w:left="-288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8.</w:t>
      </w:r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Legea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nr. 202/2002 </w:t>
      </w:r>
      <w:proofErr w:type="spellStart"/>
      <w:r>
        <w:rPr>
          <w:rFonts w:ascii="Trebuchet MS" w:hAnsi="Trebuchet MS"/>
          <w:bCs/>
          <w:sz w:val="22"/>
          <w:szCs w:val="22"/>
        </w:rPr>
        <w:t>privind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egalitatea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Cs/>
          <w:sz w:val="22"/>
          <w:szCs w:val="22"/>
        </w:rPr>
        <w:t>şanse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Cs/>
          <w:sz w:val="22"/>
          <w:szCs w:val="22"/>
        </w:rPr>
        <w:t>tratament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între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femei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bărbaţi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bCs/>
          <w:sz w:val="22"/>
          <w:szCs w:val="22"/>
        </w:rPr>
        <w:t>republicată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cu </w:t>
      </w:r>
      <w:proofErr w:type="spellStart"/>
      <w:r>
        <w:rPr>
          <w:rFonts w:ascii="Trebuchet MS" w:hAnsi="Trebuchet MS"/>
          <w:bCs/>
          <w:sz w:val="22"/>
          <w:szCs w:val="22"/>
        </w:rPr>
        <w:t>modificările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şi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completările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ulterioare</w:t>
      </w:r>
      <w:proofErr w:type="spellEnd"/>
      <w:r>
        <w:rPr>
          <w:rFonts w:ascii="Trebuchet MS" w:hAnsi="Trebuchet MS"/>
          <w:bCs/>
          <w:sz w:val="22"/>
          <w:szCs w:val="22"/>
        </w:rPr>
        <w:t>.</w:t>
      </w:r>
    </w:p>
    <w:p w:rsidR="009B44D4" w:rsidRDefault="0047521B"/>
    <w:sectPr w:rsidR="009B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D97"/>
    <w:multiLevelType w:val="hybridMultilevel"/>
    <w:tmpl w:val="714CD44A"/>
    <w:lvl w:ilvl="0" w:tplc="BD7A943E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557FA"/>
    <w:multiLevelType w:val="hybridMultilevel"/>
    <w:tmpl w:val="D95C58F2"/>
    <w:lvl w:ilvl="0" w:tplc="CDEA409E">
      <w:start w:val="1"/>
      <w:numFmt w:val="decimal"/>
      <w:lvlText w:val="%1."/>
      <w:lvlJc w:val="left"/>
      <w:pPr>
        <w:ind w:left="1350" w:hanging="390"/>
      </w:pPr>
      <w:rPr>
        <w:b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040" w:hanging="360"/>
      </w:pPr>
    </w:lvl>
    <w:lvl w:ilvl="2" w:tplc="0809001B">
      <w:start w:val="1"/>
      <w:numFmt w:val="lowerRoman"/>
      <w:lvlText w:val="%3."/>
      <w:lvlJc w:val="right"/>
      <w:pPr>
        <w:ind w:left="2760" w:hanging="180"/>
      </w:pPr>
    </w:lvl>
    <w:lvl w:ilvl="3" w:tplc="0809000F">
      <w:start w:val="1"/>
      <w:numFmt w:val="decimal"/>
      <w:lvlText w:val="%4."/>
      <w:lvlJc w:val="left"/>
      <w:pPr>
        <w:ind w:left="3480" w:hanging="360"/>
      </w:pPr>
    </w:lvl>
    <w:lvl w:ilvl="4" w:tplc="08090019">
      <w:start w:val="1"/>
      <w:numFmt w:val="lowerLetter"/>
      <w:lvlText w:val="%5."/>
      <w:lvlJc w:val="left"/>
      <w:pPr>
        <w:ind w:left="4200" w:hanging="360"/>
      </w:pPr>
    </w:lvl>
    <w:lvl w:ilvl="5" w:tplc="0809001B">
      <w:start w:val="1"/>
      <w:numFmt w:val="lowerRoman"/>
      <w:lvlText w:val="%6."/>
      <w:lvlJc w:val="right"/>
      <w:pPr>
        <w:ind w:left="4920" w:hanging="180"/>
      </w:pPr>
    </w:lvl>
    <w:lvl w:ilvl="6" w:tplc="0809000F">
      <w:start w:val="1"/>
      <w:numFmt w:val="decimal"/>
      <w:lvlText w:val="%7."/>
      <w:lvlJc w:val="left"/>
      <w:pPr>
        <w:ind w:left="5640" w:hanging="360"/>
      </w:pPr>
    </w:lvl>
    <w:lvl w:ilvl="7" w:tplc="08090019">
      <w:start w:val="1"/>
      <w:numFmt w:val="lowerLetter"/>
      <w:lvlText w:val="%8."/>
      <w:lvlJc w:val="left"/>
      <w:pPr>
        <w:ind w:left="6360" w:hanging="360"/>
      </w:pPr>
    </w:lvl>
    <w:lvl w:ilvl="8" w:tplc="080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CB"/>
    <w:rsid w:val="00404E7F"/>
    <w:rsid w:val="0047521B"/>
    <w:rsid w:val="00967754"/>
    <w:rsid w:val="00A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014A"/>
  <w15:chartTrackingRefBased/>
  <w15:docId w15:val="{24500CB6-ABC9-4909-8E0F-8A8CB5B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6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images/files/programe/AT/POAT_2014/POAT_2014_2020_modificarea_I_r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e.gov.ro/programe/autoritati-de-management/am-p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uri-ue.ro/images/files/programe/AT/POAT_2014/POAT_2014_2020_modificarea_I_ro.pdf" TargetMode="External"/><Relationship Id="rId5" Type="http://schemas.openxmlformats.org/officeDocument/2006/relationships/hyperlink" Target="https://mfe.gov.ro/programe/autoritati-de-management/am-po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Jecu</dc:creator>
  <cp:keywords/>
  <dc:description/>
  <cp:lastModifiedBy>Iuliana Jecu</cp:lastModifiedBy>
  <cp:revision>2</cp:revision>
  <dcterms:created xsi:type="dcterms:W3CDTF">2022-12-12T12:01:00Z</dcterms:created>
  <dcterms:modified xsi:type="dcterms:W3CDTF">2022-12-12T12:47:00Z</dcterms:modified>
</cp:coreProperties>
</file>