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A1F6" w14:textId="3C5C0367" w:rsidR="00C22C8D" w:rsidRPr="00CA0796" w:rsidRDefault="00C22C8D" w:rsidP="00C22C8D">
      <w:pPr>
        <w:jc w:val="both"/>
        <w:rPr>
          <w:rFonts w:ascii="Arial" w:eastAsia="Arial" w:hAnsi="Arial" w:cs="Arial"/>
          <w:sz w:val="32"/>
          <w:szCs w:val="32"/>
          <w:lang w:val="en"/>
        </w:rPr>
      </w:pPr>
      <w:r w:rsidRPr="00CA0796">
        <w:rPr>
          <w:rFonts w:ascii="Arial" w:eastAsia="Arial" w:hAnsi="Arial" w:cs="Arial"/>
          <w:sz w:val="32"/>
          <w:szCs w:val="32"/>
          <w:lang w:val="en"/>
        </w:rPr>
        <w:t xml:space="preserve">Document on the market consultation process with the economic operators interested in </w:t>
      </w:r>
      <w:r w:rsidR="000718C2" w:rsidRPr="00CA0796">
        <w:rPr>
          <w:rFonts w:ascii="Arial" w:eastAsia="Arial" w:hAnsi="Arial" w:cs="Arial"/>
          <w:sz w:val="32"/>
          <w:szCs w:val="32"/>
          <w:lang w:val="en"/>
        </w:rPr>
        <w:t xml:space="preserve">providing </w:t>
      </w:r>
      <w:r w:rsidRPr="00CA0796">
        <w:rPr>
          <w:rFonts w:ascii="Arial" w:eastAsia="Arial" w:hAnsi="Arial" w:cs="Arial"/>
          <w:sz w:val="32"/>
          <w:szCs w:val="32"/>
          <w:lang w:val="en"/>
        </w:rPr>
        <w:t>cloud migration services which are to be procured for the Governmental Cloud of Romania</w:t>
      </w:r>
    </w:p>
    <w:p w14:paraId="541836D4" w14:textId="77777777" w:rsidR="00C22C8D" w:rsidRPr="00CA0796" w:rsidRDefault="00C22C8D" w:rsidP="00C22C8D">
      <w:pPr>
        <w:jc w:val="both"/>
        <w:rPr>
          <w:rFonts w:ascii="Arial" w:eastAsia="Arial" w:hAnsi="Arial" w:cs="Arial"/>
          <w:u w:val="single"/>
          <w:lang w:val="en"/>
        </w:rPr>
      </w:pPr>
    </w:p>
    <w:p w14:paraId="3FFC4266" w14:textId="77777777" w:rsidR="00C22C8D" w:rsidRPr="00CA0796" w:rsidRDefault="00C22C8D" w:rsidP="00C22C8D">
      <w:pPr>
        <w:jc w:val="both"/>
        <w:rPr>
          <w:rFonts w:ascii="Arial" w:eastAsia="Arial" w:hAnsi="Arial" w:cs="Arial"/>
          <w:sz w:val="28"/>
          <w:szCs w:val="28"/>
          <w:lang w:val="en"/>
        </w:rPr>
      </w:pPr>
      <w:r w:rsidRPr="00CA0796">
        <w:rPr>
          <w:rFonts w:ascii="Arial" w:eastAsia="Arial" w:hAnsi="Arial" w:cs="Arial"/>
          <w:sz w:val="28"/>
          <w:szCs w:val="28"/>
          <w:lang w:val="en"/>
        </w:rPr>
        <w:t>Cloud Application Migration Services (IaaS/PaaS) for the Governmental Cloud of Romania</w:t>
      </w:r>
    </w:p>
    <w:p w14:paraId="4B8C25A9" w14:textId="4B6B18E4" w:rsidR="00C22C8D" w:rsidRPr="00CA0796" w:rsidRDefault="00C22C8D" w:rsidP="00C22C8D">
      <w:pPr>
        <w:pStyle w:val="Listparagraf"/>
        <w:numPr>
          <w:ilvl w:val="0"/>
          <w:numId w:val="27"/>
        </w:numPr>
        <w:jc w:val="both"/>
        <w:rPr>
          <w:rFonts w:ascii="Arial" w:eastAsia="Arial" w:hAnsi="Arial" w:cs="Arial"/>
          <w:b/>
          <w:lang w:val="en"/>
        </w:rPr>
      </w:pPr>
      <w:r w:rsidRPr="00CA0796">
        <w:rPr>
          <w:rFonts w:ascii="Arial" w:eastAsia="Arial" w:hAnsi="Arial" w:cs="Arial"/>
          <w:b/>
          <w:lang w:val="en"/>
        </w:rPr>
        <w:t>General information about the Contracting Authority</w:t>
      </w:r>
    </w:p>
    <w:tbl>
      <w:tblPr>
        <w:tblW w:w="8931" w:type="dxa"/>
        <w:tblInd w:w="-5" w:type="dxa"/>
        <w:tblLayout w:type="fixed"/>
        <w:tblLook w:val="0000" w:firstRow="0" w:lastRow="0" w:firstColumn="0" w:lastColumn="0" w:noHBand="0" w:noVBand="0"/>
      </w:tblPr>
      <w:tblGrid>
        <w:gridCol w:w="1548"/>
        <w:gridCol w:w="7383"/>
      </w:tblGrid>
      <w:tr w:rsidR="00C22C8D" w:rsidRPr="00CA0796" w14:paraId="551C5BCC" w14:textId="77777777" w:rsidTr="002B7E38">
        <w:trPr>
          <w:trHeight w:val="161"/>
        </w:trPr>
        <w:tc>
          <w:tcPr>
            <w:tcW w:w="1548" w:type="dxa"/>
            <w:tcBorders>
              <w:top w:val="single" w:sz="4" w:space="0" w:color="000000"/>
              <w:left w:val="single" w:sz="4" w:space="0" w:color="000000"/>
              <w:bottom w:val="single" w:sz="4" w:space="0" w:color="000000"/>
            </w:tcBorders>
            <w:shd w:val="clear" w:color="auto" w:fill="auto"/>
          </w:tcPr>
          <w:p w14:paraId="5A8D9FBB"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Name</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0635B2E3"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Authority for </w:t>
            </w:r>
            <w:proofErr w:type="spellStart"/>
            <w:r w:rsidRPr="00CA0796">
              <w:rPr>
                <w:rFonts w:ascii="Arial" w:eastAsia="Arial" w:hAnsi="Arial" w:cs="Arial"/>
                <w:lang w:val="en"/>
              </w:rPr>
              <w:t>Digitalisation</w:t>
            </w:r>
            <w:proofErr w:type="spellEnd"/>
            <w:r w:rsidRPr="00CA0796">
              <w:rPr>
                <w:rFonts w:ascii="Arial" w:eastAsia="Arial" w:hAnsi="Arial" w:cs="Arial"/>
                <w:lang w:val="en"/>
              </w:rPr>
              <w:t xml:space="preserve"> of Romania (ADR)</w:t>
            </w:r>
          </w:p>
        </w:tc>
      </w:tr>
      <w:tr w:rsidR="00C22C8D" w:rsidRPr="00CA0796" w14:paraId="2370BCAF" w14:textId="77777777" w:rsidTr="002B7E38">
        <w:trPr>
          <w:trHeight w:val="161"/>
        </w:trPr>
        <w:tc>
          <w:tcPr>
            <w:tcW w:w="1548" w:type="dxa"/>
            <w:tcBorders>
              <w:top w:val="single" w:sz="4" w:space="0" w:color="000000"/>
              <w:left w:val="single" w:sz="4" w:space="0" w:color="000000"/>
              <w:bottom w:val="single" w:sz="4" w:space="0" w:color="000000"/>
            </w:tcBorders>
            <w:shd w:val="clear" w:color="auto" w:fill="auto"/>
          </w:tcPr>
          <w:p w14:paraId="3BFA76D4"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 xml:space="preserve">Type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12AD7511" w14:textId="28CDC7AE"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Structure with legal personality </w:t>
            </w:r>
            <w:r w:rsidR="000718C2" w:rsidRPr="00CA0796">
              <w:rPr>
                <w:rFonts w:ascii="Arial" w:eastAsia="Arial" w:hAnsi="Arial" w:cs="Arial"/>
                <w:lang w:val="en"/>
              </w:rPr>
              <w:t>subordinated to the</w:t>
            </w:r>
            <w:r w:rsidR="00F574A8" w:rsidRPr="00CA0796">
              <w:rPr>
                <w:rFonts w:ascii="Arial" w:eastAsia="Arial" w:hAnsi="Arial" w:cs="Arial"/>
                <w:lang w:val="en"/>
              </w:rPr>
              <w:t xml:space="preserve"> </w:t>
            </w:r>
            <w:r w:rsidRPr="00CA0796">
              <w:rPr>
                <w:rFonts w:ascii="Arial" w:eastAsia="Arial" w:hAnsi="Arial" w:cs="Arial"/>
                <w:lang w:val="en"/>
              </w:rPr>
              <w:t xml:space="preserve">Ministry of Research, Innovation and </w:t>
            </w:r>
            <w:proofErr w:type="spellStart"/>
            <w:r w:rsidRPr="00CA0796">
              <w:rPr>
                <w:rFonts w:ascii="Arial" w:eastAsia="Arial" w:hAnsi="Arial" w:cs="Arial"/>
                <w:lang w:val="en"/>
              </w:rPr>
              <w:t>Digitalisation</w:t>
            </w:r>
            <w:proofErr w:type="spellEnd"/>
            <w:r w:rsidRPr="00CA0796">
              <w:rPr>
                <w:rFonts w:ascii="Arial" w:eastAsia="Arial" w:hAnsi="Arial" w:cs="Arial"/>
                <w:lang w:val="en"/>
              </w:rPr>
              <w:t xml:space="preserve"> of Romania</w:t>
            </w:r>
            <w:r w:rsidRPr="00CA0796" w:rsidDel="00C22C8D">
              <w:rPr>
                <w:rFonts w:ascii="Arial" w:eastAsia="Arial" w:hAnsi="Arial" w:cs="Arial"/>
                <w:lang w:val="en"/>
              </w:rPr>
              <w:t xml:space="preserve"> </w:t>
            </w:r>
          </w:p>
        </w:tc>
      </w:tr>
      <w:tr w:rsidR="00C22C8D" w:rsidRPr="00CA0796" w14:paraId="0CBBDC1E" w14:textId="77777777" w:rsidTr="002B7E38">
        <w:trPr>
          <w:trHeight w:val="475"/>
        </w:trPr>
        <w:tc>
          <w:tcPr>
            <w:tcW w:w="1548" w:type="dxa"/>
            <w:tcBorders>
              <w:top w:val="single" w:sz="4" w:space="0" w:color="000000"/>
              <w:left w:val="single" w:sz="4" w:space="0" w:color="000000"/>
              <w:bottom w:val="single" w:sz="4" w:space="0" w:color="000000"/>
            </w:tcBorders>
            <w:shd w:val="clear" w:color="auto" w:fill="auto"/>
          </w:tcPr>
          <w:p w14:paraId="37033F32"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 xml:space="preserve">Activity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129C2ECB" w14:textId="524B3F1E" w:rsidR="00C22C8D" w:rsidRPr="00CA0796" w:rsidRDefault="00F574A8" w:rsidP="00C22C8D">
            <w:pPr>
              <w:jc w:val="both"/>
              <w:rPr>
                <w:rFonts w:ascii="Arial" w:eastAsia="Arial" w:hAnsi="Arial" w:cs="Arial"/>
                <w:lang w:val="en"/>
              </w:rPr>
            </w:pPr>
            <w:r w:rsidRPr="00CA0796">
              <w:rPr>
                <w:rFonts w:ascii="Arial" w:eastAsia="Arial" w:hAnsi="Arial" w:cs="Arial"/>
                <w:lang w:val="en"/>
              </w:rPr>
              <w:t xml:space="preserve">Drafting of </w:t>
            </w:r>
            <w:r w:rsidR="00C22C8D" w:rsidRPr="00CA0796">
              <w:rPr>
                <w:rFonts w:ascii="Arial" w:eastAsia="Arial" w:hAnsi="Arial" w:cs="Arial"/>
                <w:lang w:val="en"/>
              </w:rPr>
              <w:t>public strategies and policies in the field of digital transformation and information society and coordination of their implementation</w:t>
            </w:r>
          </w:p>
        </w:tc>
      </w:tr>
      <w:tr w:rsidR="00C22C8D" w:rsidRPr="00CA0796" w14:paraId="6DD4C05E" w14:textId="77777777" w:rsidTr="002B7E38">
        <w:trPr>
          <w:trHeight w:val="185"/>
        </w:trPr>
        <w:tc>
          <w:tcPr>
            <w:tcW w:w="1548" w:type="dxa"/>
            <w:tcBorders>
              <w:top w:val="single" w:sz="4" w:space="0" w:color="000000"/>
              <w:left w:val="single" w:sz="4" w:space="0" w:color="000000"/>
              <w:bottom w:val="single" w:sz="4" w:space="0" w:color="000000"/>
            </w:tcBorders>
            <w:shd w:val="clear" w:color="auto" w:fill="auto"/>
          </w:tcPr>
          <w:p w14:paraId="1DF8317C"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Address</w:t>
            </w:r>
          </w:p>
        </w:tc>
        <w:tc>
          <w:tcPr>
            <w:tcW w:w="7383" w:type="dxa"/>
            <w:tcBorders>
              <w:top w:val="single" w:sz="4" w:space="0" w:color="000000"/>
              <w:left w:val="single" w:sz="4" w:space="0" w:color="000000"/>
              <w:right w:val="single" w:sz="4" w:space="0" w:color="000000"/>
            </w:tcBorders>
            <w:shd w:val="clear" w:color="auto" w:fill="auto"/>
          </w:tcPr>
          <w:p w14:paraId="558F1991"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Bd. </w:t>
            </w:r>
            <w:proofErr w:type="spellStart"/>
            <w:r w:rsidRPr="00CA0796">
              <w:rPr>
                <w:rFonts w:ascii="Arial" w:eastAsia="Arial" w:hAnsi="Arial" w:cs="Arial"/>
                <w:lang w:val="en"/>
              </w:rPr>
              <w:t>Libertatii</w:t>
            </w:r>
            <w:proofErr w:type="spellEnd"/>
            <w:r w:rsidRPr="00CA0796">
              <w:rPr>
                <w:rFonts w:ascii="Arial" w:eastAsia="Arial" w:hAnsi="Arial" w:cs="Arial"/>
                <w:lang w:val="en"/>
              </w:rPr>
              <w:t xml:space="preserve"> No. 14, postal code 050706, sector 5, Bucharest, Romania</w:t>
            </w:r>
          </w:p>
        </w:tc>
      </w:tr>
      <w:tr w:rsidR="00C22C8D" w:rsidRPr="00CA0796" w14:paraId="757E18E4" w14:textId="77777777" w:rsidTr="002B7E38">
        <w:trPr>
          <w:trHeight w:val="161"/>
        </w:trPr>
        <w:tc>
          <w:tcPr>
            <w:tcW w:w="1548" w:type="dxa"/>
            <w:tcBorders>
              <w:top w:val="single" w:sz="4" w:space="0" w:color="000000"/>
              <w:left w:val="single" w:sz="4" w:space="0" w:color="000000"/>
              <w:bottom w:val="single" w:sz="4" w:space="0" w:color="000000"/>
            </w:tcBorders>
            <w:shd w:val="clear" w:color="auto" w:fill="auto"/>
          </w:tcPr>
          <w:p w14:paraId="15E4B72F"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URL</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0254423F"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https://www.adr.gov.ro/</w:t>
            </w:r>
          </w:p>
        </w:tc>
      </w:tr>
      <w:tr w:rsidR="00C22C8D" w:rsidRPr="00CA0796" w14:paraId="1EB314EA" w14:textId="77777777" w:rsidTr="002B7E38">
        <w:trPr>
          <w:trHeight w:val="161"/>
        </w:trPr>
        <w:tc>
          <w:tcPr>
            <w:tcW w:w="1548" w:type="dxa"/>
            <w:tcBorders>
              <w:top w:val="single" w:sz="4" w:space="0" w:color="000000"/>
              <w:left w:val="single" w:sz="4" w:space="0" w:color="000000"/>
              <w:bottom w:val="single" w:sz="4" w:space="0" w:color="000000"/>
            </w:tcBorders>
            <w:shd w:val="clear" w:color="auto" w:fill="auto"/>
          </w:tcPr>
          <w:p w14:paraId="018DD0E7"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 xml:space="preserve">Contact person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3893F1E1"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Cristina Marincea</w:t>
            </w:r>
          </w:p>
        </w:tc>
      </w:tr>
      <w:tr w:rsidR="00C22C8D" w:rsidRPr="00CA0796" w14:paraId="422D539B" w14:textId="77777777" w:rsidTr="002B7E38">
        <w:trPr>
          <w:trHeight w:val="161"/>
        </w:trPr>
        <w:tc>
          <w:tcPr>
            <w:tcW w:w="1548" w:type="dxa"/>
            <w:tcBorders>
              <w:top w:val="single" w:sz="4" w:space="0" w:color="000000"/>
              <w:left w:val="single" w:sz="4" w:space="0" w:color="000000"/>
              <w:bottom w:val="single" w:sz="4" w:space="0" w:color="000000"/>
            </w:tcBorders>
            <w:shd w:val="clear" w:color="auto" w:fill="auto"/>
          </w:tcPr>
          <w:p w14:paraId="57362195"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E-mail:</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52B34365"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achizitii@adr.gov.ro</w:t>
            </w:r>
          </w:p>
        </w:tc>
      </w:tr>
      <w:tr w:rsidR="00C22C8D" w:rsidRPr="00CA0796" w14:paraId="46B66D76" w14:textId="77777777" w:rsidTr="002B7E38">
        <w:trPr>
          <w:trHeight w:val="161"/>
        </w:trPr>
        <w:tc>
          <w:tcPr>
            <w:tcW w:w="1548" w:type="dxa"/>
            <w:tcBorders>
              <w:top w:val="single" w:sz="4" w:space="0" w:color="000000"/>
              <w:left w:val="single" w:sz="4" w:space="0" w:color="000000"/>
              <w:bottom w:val="single" w:sz="4" w:space="0" w:color="000000"/>
            </w:tcBorders>
            <w:shd w:val="clear" w:color="auto" w:fill="auto"/>
          </w:tcPr>
          <w:p w14:paraId="5FED39F2"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Telephone:</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2AD4F48C"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+ 40374411104</w:t>
            </w:r>
          </w:p>
        </w:tc>
      </w:tr>
      <w:tr w:rsidR="00C22C8D" w:rsidRPr="00CA0796" w14:paraId="36DB70AF" w14:textId="77777777" w:rsidTr="002B7E38">
        <w:trPr>
          <w:trHeight w:val="161"/>
        </w:trPr>
        <w:tc>
          <w:tcPr>
            <w:tcW w:w="1548" w:type="dxa"/>
            <w:tcBorders>
              <w:top w:val="single" w:sz="4" w:space="0" w:color="000000"/>
              <w:left w:val="single" w:sz="4" w:space="0" w:color="000000"/>
              <w:bottom w:val="single" w:sz="4" w:space="0" w:color="000000"/>
            </w:tcBorders>
            <w:shd w:val="clear" w:color="auto" w:fill="auto"/>
          </w:tcPr>
          <w:p w14:paraId="5F921019" w14:textId="77777777" w:rsidR="00C22C8D" w:rsidRPr="00CA0796" w:rsidRDefault="00C22C8D" w:rsidP="00C22C8D">
            <w:pPr>
              <w:jc w:val="both"/>
              <w:rPr>
                <w:rFonts w:ascii="Arial" w:eastAsia="Arial" w:hAnsi="Arial" w:cs="Arial"/>
                <w:b/>
                <w:lang w:val="en"/>
              </w:rPr>
            </w:pPr>
            <w:r w:rsidRPr="00CA0796">
              <w:rPr>
                <w:rFonts w:ascii="Arial" w:eastAsia="Arial" w:hAnsi="Arial" w:cs="Arial"/>
                <w:b/>
                <w:lang w:val="en"/>
              </w:rPr>
              <w:t>Fax:</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01806CD2"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+ 40213052899</w:t>
            </w:r>
          </w:p>
        </w:tc>
      </w:tr>
    </w:tbl>
    <w:p w14:paraId="1B7EAC7D" w14:textId="2E9496D3" w:rsidR="00C22C8D" w:rsidRPr="00CA0796" w:rsidRDefault="00C22C8D" w:rsidP="00C22C8D">
      <w:pPr>
        <w:pStyle w:val="Listparagraf"/>
        <w:numPr>
          <w:ilvl w:val="0"/>
          <w:numId w:val="27"/>
        </w:numPr>
        <w:jc w:val="both"/>
        <w:rPr>
          <w:rFonts w:ascii="Arial" w:eastAsia="Arial" w:hAnsi="Arial" w:cs="Arial"/>
          <w:b/>
          <w:lang w:val="en"/>
        </w:rPr>
      </w:pPr>
      <w:r w:rsidRPr="00CA0796">
        <w:rPr>
          <w:rFonts w:ascii="Arial" w:eastAsia="Arial" w:hAnsi="Arial" w:cs="Arial"/>
          <w:b/>
          <w:lang w:val="en"/>
        </w:rPr>
        <w:t>Context of the public market consultation</w:t>
      </w:r>
    </w:p>
    <w:p w14:paraId="65ABFE37" w14:textId="287C3A58"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Romania’s National Recovery and Resilience Plan (NRRP) supports the digital transition with investments and reforms for the </w:t>
      </w:r>
      <w:proofErr w:type="spellStart"/>
      <w:r w:rsidRPr="00CA0796">
        <w:rPr>
          <w:rFonts w:ascii="Arial" w:eastAsia="Arial" w:hAnsi="Arial" w:cs="Arial"/>
          <w:lang w:val="en"/>
        </w:rPr>
        <w:t>digitalisation</w:t>
      </w:r>
      <w:proofErr w:type="spellEnd"/>
      <w:r w:rsidRPr="00CA0796">
        <w:rPr>
          <w:rFonts w:ascii="Arial" w:eastAsia="Arial" w:hAnsi="Arial" w:cs="Arial"/>
          <w:lang w:val="en"/>
        </w:rPr>
        <w:t xml:space="preserve"> of </w:t>
      </w:r>
      <w:r w:rsidR="000718C2" w:rsidRPr="00CA0796">
        <w:rPr>
          <w:rFonts w:ascii="Arial" w:eastAsia="Arial" w:hAnsi="Arial" w:cs="Arial"/>
          <w:lang w:val="en"/>
        </w:rPr>
        <w:t xml:space="preserve">public </w:t>
      </w:r>
      <w:r w:rsidRPr="00CA0796">
        <w:rPr>
          <w:rFonts w:ascii="Arial" w:eastAsia="Arial" w:hAnsi="Arial" w:cs="Arial"/>
          <w:lang w:val="en"/>
        </w:rPr>
        <w:t xml:space="preserve">administration in crucial areas such as justice, employment and social protection, environment, </w:t>
      </w:r>
      <w:r w:rsidR="00855E76" w:rsidRPr="00CA0796">
        <w:rPr>
          <w:rFonts w:ascii="Arial" w:eastAsia="Arial" w:hAnsi="Arial" w:cs="Arial"/>
          <w:lang w:val="en"/>
        </w:rPr>
        <w:t xml:space="preserve">public </w:t>
      </w:r>
      <w:r w:rsidRPr="00CA0796">
        <w:rPr>
          <w:rFonts w:ascii="Arial" w:eastAsia="Arial" w:hAnsi="Arial" w:cs="Arial"/>
          <w:lang w:val="en"/>
        </w:rPr>
        <w:t xml:space="preserve">service management and skills development of civil servants, public procurement, cybersecurity, </w:t>
      </w:r>
      <w:proofErr w:type="gramStart"/>
      <w:r w:rsidRPr="00CA0796">
        <w:rPr>
          <w:rFonts w:ascii="Arial" w:eastAsia="Arial" w:hAnsi="Arial" w:cs="Arial"/>
          <w:lang w:val="en"/>
        </w:rPr>
        <w:t>taxation</w:t>
      </w:r>
      <w:proofErr w:type="gramEnd"/>
      <w:r w:rsidRPr="00CA0796">
        <w:rPr>
          <w:rFonts w:ascii="Arial" w:eastAsia="Arial" w:hAnsi="Arial" w:cs="Arial"/>
          <w:lang w:val="en"/>
        </w:rPr>
        <w:t xml:space="preserve"> and customs, while building a secure </w:t>
      </w:r>
      <w:r w:rsidRPr="00CA0796">
        <w:rPr>
          <w:rFonts w:ascii="Arial" w:eastAsia="Arial" w:hAnsi="Arial" w:cs="Arial"/>
          <w:b/>
          <w:lang w:val="en"/>
        </w:rPr>
        <w:t>Government Cloud</w:t>
      </w:r>
      <w:r w:rsidRPr="00CA0796">
        <w:rPr>
          <w:rFonts w:ascii="Arial" w:eastAsia="Arial" w:hAnsi="Arial" w:cs="Arial"/>
          <w:lang w:val="en"/>
        </w:rPr>
        <w:t xml:space="preserve"> infrastructure and supporting electronic identity (</w:t>
      </w:r>
      <w:proofErr w:type="spellStart"/>
      <w:r w:rsidRPr="00CA0796">
        <w:rPr>
          <w:rFonts w:ascii="Arial" w:eastAsia="Arial" w:hAnsi="Arial" w:cs="Arial"/>
          <w:lang w:val="en"/>
        </w:rPr>
        <w:t>eID</w:t>
      </w:r>
      <w:proofErr w:type="spellEnd"/>
      <w:r w:rsidRPr="00CA0796">
        <w:rPr>
          <w:rFonts w:ascii="Arial" w:eastAsia="Arial" w:hAnsi="Arial" w:cs="Arial"/>
          <w:lang w:val="en"/>
        </w:rPr>
        <w:t>) deployment.</w:t>
      </w:r>
    </w:p>
    <w:p w14:paraId="124476C6" w14:textId="14224A9A" w:rsidR="00C22C8D" w:rsidRPr="00CA0796" w:rsidRDefault="00C22C8D" w:rsidP="00C22C8D">
      <w:pPr>
        <w:jc w:val="both"/>
        <w:rPr>
          <w:rFonts w:ascii="Arial" w:eastAsia="Arial" w:hAnsi="Arial" w:cs="Arial"/>
        </w:rPr>
      </w:pPr>
      <w:r w:rsidRPr="00CA0796">
        <w:rPr>
          <w:rFonts w:ascii="Arial" w:eastAsia="Arial" w:hAnsi="Arial" w:cs="Arial"/>
          <w:lang w:val="en"/>
        </w:rPr>
        <w:t xml:space="preserve">The Governmental Cloud </w:t>
      </w:r>
      <w:r w:rsidR="00597DFD" w:rsidRPr="00CA0796">
        <w:rPr>
          <w:rFonts w:ascii="Arial" w:eastAsia="Arial" w:hAnsi="Arial" w:cs="Arial"/>
          <w:lang w:val="en"/>
        </w:rPr>
        <w:t xml:space="preserve">infrastructure </w:t>
      </w:r>
      <w:r w:rsidRPr="00CA0796">
        <w:rPr>
          <w:rFonts w:ascii="Arial" w:eastAsia="Arial" w:hAnsi="Arial" w:cs="Arial"/>
          <w:lang w:val="en"/>
        </w:rPr>
        <w:t xml:space="preserve">is the </w:t>
      </w:r>
      <w:r w:rsidRPr="00CA0796">
        <w:rPr>
          <w:rFonts w:ascii="Arial" w:eastAsia="Arial" w:hAnsi="Arial" w:cs="Arial"/>
          <w:b/>
          <w:lang w:val="en"/>
        </w:rPr>
        <w:t>most significant digital investment in Romania</w:t>
      </w:r>
      <w:r w:rsidRPr="00CA0796">
        <w:rPr>
          <w:rFonts w:ascii="Arial" w:eastAsia="Arial" w:hAnsi="Arial" w:cs="Arial"/>
          <w:lang w:val="en"/>
        </w:rPr>
        <w:t xml:space="preserve">, aimed at </w:t>
      </w:r>
      <w:r w:rsidR="00855E76" w:rsidRPr="00CA0796">
        <w:rPr>
          <w:rFonts w:ascii="Arial" w:eastAsia="Arial" w:hAnsi="Arial" w:cs="Arial"/>
          <w:lang w:val="en"/>
        </w:rPr>
        <w:t xml:space="preserve">improving </w:t>
      </w:r>
      <w:r w:rsidRPr="00CA0796">
        <w:rPr>
          <w:rFonts w:ascii="Arial" w:eastAsia="Arial" w:hAnsi="Arial" w:cs="Arial"/>
          <w:lang w:val="en"/>
        </w:rPr>
        <w:t xml:space="preserve">the development and delivery of </w:t>
      </w:r>
      <w:r w:rsidRPr="00CA0796">
        <w:rPr>
          <w:rFonts w:ascii="Arial" w:eastAsia="Arial" w:hAnsi="Arial" w:cs="Arial"/>
          <w:b/>
          <w:lang w:val="en"/>
        </w:rPr>
        <w:t xml:space="preserve">digital public services to citizens and businesses </w:t>
      </w:r>
      <w:r w:rsidRPr="00CA0796">
        <w:rPr>
          <w:rFonts w:ascii="Arial" w:eastAsia="Arial" w:hAnsi="Arial" w:cs="Arial"/>
          <w:lang w:val="en"/>
        </w:rPr>
        <w:t>and significantly</w:t>
      </w:r>
      <w:r w:rsidRPr="00CA0796">
        <w:rPr>
          <w:rFonts w:ascii="Arial" w:eastAsia="Arial" w:hAnsi="Arial" w:cs="Arial"/>
          <w:b/>
          <w:lang w:val="en"/>
        </w:rPr>
        <w:t xml:space="preserve"> </w:t>
      </w:r>
      <w:r w:rsidR="000718C2" w:rsidRPr="00CA0796">
        <w:rPr>
          <w:rFonts w:ascii="Arial" w:eastAsia="Arial" w:hAnsi="Arial" w:cs="Arial"/>
          <w:lang w:val="en"/>
        </w:rPr>
        <w:t xml:space="preserve">improving </w:t>
      </w:r>
      <w:r w:rsidRPr="00CA0796">
        <w:rPr>
          <w:rFonts w:ascii="Arial" w:eastAsia="Arial" w:hAnsi="Arial" w:cs="Arial"/>
          <w:lang w:val="en"/>
        </w:rPr>
        <w:t>the</w:t>
      </w:r>
      <w:r w:rsidRPr="00CA0796">
        <w:rPr>
          <w:rFonts w:ascii="Arial" w:eastAsia="Arial" w:hAnsi="Arial" w:cs="Arial"/>
          <w:b/>
          <w:lang w:val="en"/>
        </w:rPr>
        <w:t xml:space="preserve"> </w:t>
      </w:r>
      <w:r w:rsidR="00855E76" w:rsidRPr="00CA0796">
        <w:rPr>
          <w:rFonts w:ascii="Arial" w:eastAsia="Arial" w:hAnsi="Arial" w:cs="Arial"/>
          <w:b/>
          <w:lang w:val="en"/>
        </w:rPr>
        <w:t xml:space="preserve">interconnectivity </w:t>
      </w:r>
      <w:r w:rsidR="000718C2" w:rsidRPr="00CA0796">
        <w:rPr>
          <w:rFonts w:ascii="Arial" w:eastAsia="Arial" w:hAnsi="Arial" w:cs="Arial"/>
          <w:lang w:val="en"/>
        </w:rPr>
        <w:t xml:space="preserve">among </w:t>
      </w:r>
      <w:r w:rsidRPr="00CA0796">
        <w:rPr>
          <w:rFonts w:ascii="Arial" w:eastAsia="Arial" w:hAnsi="Arial" w:cs="Arial"/>
          <w:lang w:val="en"/>
        </w:rPr>
        <w:t xml:space="preserve">public institutions in Romania. More information about the Government Cloud can be found at the official link </w:t>
      </w:r>
      <w:hyperlink r:id="rId11">
        <w:r w:rsidRPr="00CA0796">
          <w:rPr>
            <w:rStyle w:val="Hyperlink"/>
            <w:rFonts w:ascii="Arial" w:eastAsia="Arial" w:hAnsi="Arial" w:cs="Arial"/>
            <w:lang w:val="en"/>
          </w:rPr>
          <w:t>https://www.adr.gov.ro/cloud/</w:t>
        </w:r>
      </w:hyperlink>
      <w:r w:rsidRPr="00CA0796">
        <w:rPr>
          <w:rFonts w:ascii="Arial" w:eastAsia="Arial" w:hAnsi="Arial" w:cs="Arial"/>
          <w:lang w:val="en"/>
        </w:rPr>
        <w:t>.</w:t>
      </w:r>
    </w:p>
    <w:p w14:paraId="678D47E5" w14:textId="0294BC75"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Within the investments in the Government Cloud, the </w:t>
      </w:r>
      <w:r w:rsidRPr="00CA0796">
        <w:rPr>
          <w:rFonts w:ascii="Arial" w:eastAsia="Arial" w:hAnsi="Arial" w:cs="Arial"/>
          <w:b/>
          <w:lang w:val="en"/>
        </w:rPr>
        <w:t>milestones 156 and 157</w:t>
      </w:r>
      <w:r w:rsidRPr="00CA0796">
        <w:rPr>
          <w:rFonts w:ascii="Arial" w:eastAsia="Arial" w:hAnsi="Arial" w:cs="Arial"/>
          <w:lang w:val="en"/>
        </w:rPr>
        <w:t xml:space="preserve"> of Investment 2 “Investment for Cloud Development/migration” according to Component 7 of the NRRP define specific obligations for the Romanian authorities in terms of migration of various IT applications and </w:t>
      </w:r>
      <w:r w:rsidR="00500E7F" w:rsidRPr="00CA0796">
        <w:rPr>
          <w:rFonts w:ascii="Arial" w:eastAsia="Arial" w:hAnsi="Arial" w:cs="Arial"/>
          <w:lang w:val="en"/>
        </w:rPr>
        <w:t xml:space="preserve">systems </w:t>
      </w:r>
      <w:r w:rsidRPr="00CA0796">
        <w:rPr>
          <w:rFonts w:ascii="Arial" w:eastAsia="Arial" w:hAnsi="Arial" w:cs="Arial"/>
          <w:lang w:val="en"/>
        </w:rPr>
        <w:t>to the new cloud (see below):</w:t>
      </w:r>
    </w:p>
    <w:p w14:paraId="43EE532D" w14:textId="33823D02" w:rsidR="00617B22" w:rsidRPr="00CA0796" w:rsidRDefault="00617B22" w:rsidP="00C22C8D">
      <w:pPr>
        <w:jc w:val="both"/>
        <w:rPr>
          <w:rFonts w:ascii="Arial" w:eastAsia="Arial" w:hAnsi="Arial" w:cs="Arial"/>
          <w:lang w:val="en"/>
        </w:rPr>
      </w:pPr>
    </w:p>
    <w:p w14:paraId="266B4766" w14:textId="77777777" w:rsidR="00617B22" w:rsidRPr="00CA0796" w:rsidRDefault="00617B22" w:rsidP="00C22C8D">
      <w:pPr>
        <w:jc w:val="both"/>
        <w:rPr>
          <w:rFonts w:ascii="Arial" w:eastAsia="Arial" w:hAnsi="Arial" w:cs="Arial"/>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2C8D" w:rsidRPr="00CA0796" w14:paraId="1129743A" w14:textId="77777777" w:rsidTr="002B7E38">
        <w:tc>
          <w:tcPr>
            <w:tcW w:w="9067" w:type="dxa"/>
            <w:shd w:val="clear" w:color="auto" w:fill="auto"/>
          </w:tcPr>
          <w:p w14:paraId="320BFE59" w14:textId="0B135EE8" w:rsidR="00855E76" w:rsidRPr="00CA0796" w:rsidRDefault="00C22C8D" w:rsidP="00500E7F">
            <w:pPr>
              <w:jc w:val="both"/>
              <w:rPr>
                <w:rFonts w:ascii="Arial" w:eastAsia="Arial" w:hAnsi="Arial" w:cs="Arial"/>
                <w:lang w:val="en"/>
              </w:rPr>
            </w:pPr>
            <w:r w:rsidRPr="00CA0796">
              <w:rPr>
                <w:rFonts w:ascii="Arial" w:eastAsia="Arial" w:hAnsi="Arial" w:cs="Arial"/>
                <w:lang w:val="en"/>
              </w:rPr>
              <w:lastRenderedPageBreak/>
              <w:t xml:space="preserve">Migration of Government Digital Service Applications to Infrastructure as a Service – IaaS/platform as a Service – PaaS – in two waves: (1) by Quarter 2, 2025 – at least 5 IT applications and systems, (2) by Quarter 2, 2026 – other applications </w:t>
            </w:r>
            <w:r w:rsidR="00500E7F" w:rsidRPr="00CA0796">
              <w:rPr>
                <w:rFonts w:ascii="Arial" w:eastAsia="Arial" w:hAnsi="Arial" w:cs="Arial"/>
                <w:lang w:val="en"/>
              </w:rPr>
              <w:t xml:space="preserve">and systems </w:t>
            </w:r>
            <w:r w:rsidRPr="00CA0796">
              <w:rPr>
                <w:rFonts w:ascii="Arial" w:eastAsia="Arial" w:hAnsi="Arial" w:cs="Arial"/>
                <w:lang w:val="en"/>
              </w:rPr>
              <w:t xml:space="preserve">up to the total target of 30 such </w:t>
            </w:r>
            <w:r w:rsidR="00855E76" w:rsidRPr="00CA0796">
              <w:rPr>
                <w:rFonts w:ascii="Arial" w:eastAsia="Arial" w:hAnsi="Arial" w:cs="Arial"/>
                <w:lang w:val="en"/>
              </w:rPr>
              <w:t xml:space="preserve">IT </w:t>
            </w:r>
            <w:r w:rsidRPr="00CA0796">
              <w:rPr>
                <w:rFonts w:ascii="Arial" w:eastAsia="Arial" w:hAnsi="Arial" w:cs="Arial"/>
                <w:lang w:val="en"/>
              </w:rPr>
              <w:t xml:space="preserve">applications </w:t>
            </w:r>
            <w:r w:rsidR="00855E76" w:rsidRPr="00CA0796">
              <w:rPr>
                <w:rFonts w:ascii="Arial" w:eastAsia="Arial" w:hAnsi="Arial" w:cs="Arial"/>
                <w:lang w:val="en"/>
              </w:rPr>
              <w:t xml:space="preserve">and systems </w:t>
            </w:r>
            <w:r w:rsidRPr="00CA0796">
              <w:rPr>
                <w:rFonts w:ascii="Arial" w:eastAsia="Arial" w:hAnsi="Arial" w:cs="Arial"/>
                <w:lang w:val="en"/>
              </w:rPr>
              <w:t>migrated.</w:t>
            </w:r>
          </w:p>
        </w:tc>
      </w:tr>
    </w:tbl>
    <w:p w14:paraId="2D3714C9" w14:textId="77777777" w:rsidR="008F39F4" w:rsidRPr="00CA0796" w:rsidRDefault="008F39F4" w:rsidP="00C22C8D">
      <w:pPr>
        <w:jc w:val="both"/>
        <w:rPr>
          <w:rFonts w:ascii="Arial" w:eastAsia="Arial" w:hAnsi="Arial" w:cs="Arial"/>
          <w:lang w:val="en"/>
        </w:rPr>
      </w:pPr>
    </w:p>
    <w:p w14:paraId="3F4E1044" w14:textId="012C9538"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Within the </w:t>
      </w:r>
      <w:r w:rsidR="00C47ECA" w:rsidRPr="00CA0796">
        <w:rPr>
          <w:rFonts w:ascii="Arial" w:eastAsia="Arial" w:hAnsi="Arial" w:cs="Arial"/>
          <w:lang w:val="en"/>
        </w:rPr>
        <w:t xml:space="preserve">governance </w:t>
      </w:r>
      <w:r w:rsidRPr="00CA0796">
        <w:rPr>
          <w:rFonts w:ascii="Arial" w:eastAsia="Arial" w:hAnsi="Arial" w:cs="Arial"/>
          <w:lang w:val="en"/>
        </w:rPr>
        <w:t xml:space="preserve">set-up </w:t>
      </w:r>
      <w:r w:rsidR="000718C2" w:rsidRPr="00CA0796">
        <w:rPr>
          <w:rFonts w:ascii="Arial" w:eastAsia="Arial" w:hAnsi="Arial" w:cs="Arial"/>
          <w:lang w:val="en"/>
        </w:rPr>
        <w:t xml:space="preserve">for </w:t>
      </w:r>
      <w:r w:rsidRPr="00CA0796">
        <w:rPr>
          <w:rFonts w:ascii="Arial" w:eastAsia="Arial" w:hAnsi="Arial" w:cs="Arial"/>
          <w:lang w:val="en"/>
        </w:rPr>
        <w:t xml:space="preserve">implementing the Governmental Cloud, the </w:t>
      </w:r>
      <w:r w:rsidRPr="00CA0796">
        <w:rPr>
          <w:rFonts w:ascii="Arial" w:eastAsia="Arial" w:hAnsi="Arial" w:cs="Arial"/>
          <w:b/>
          <w:lang w:val="en"/>
        </w:rPr>
        <w:t xml:space="preserve">Authority for </w:t>
      </w:r>
      <w:proofErr w:type="spellStart"/>
      <w:r w:rsidRPr="00CA0796">
        <w:rPr>
          <w:rFonts w:ascii="Arial" w:eastAsia="Arial" w:hAnsi="Arial" w:cs="Arial"/>
          <w:b/>
          <w:lang w:val="en"/>
        </w:rPr>
        <w:t>Digitalisation</w:t>
      </w:r>
      <w:proofErr w:type="spellEnd"/>
      <w:r w:rsidRPr="00CA0796">
        <w:rPr>
          <w:rFonts w:ascii="Arial" w:eastAsia="Arial" w:hAnsi="Arial" w:cs="Arial"/>
          <w:b/>
          <w:lang w:val="en"/>
        </w:rPr>
        <w:t xml:space="preserve"> of Romania is responsible for ensuring the execution of the migration of various </w:t>
      </w:r>
      <w:r w:rsidR="00855E76" w:rsidRPr="00CA0796">
        <w:rPr>
          <w:rFonts w:ascii="Arial" w:eastAsia="Arial" w:hAnsi="Arial" w:cs="Arial"/>
          <w:b/>
          <w:lang w:val="en"/>
        </w:rPr>
        <w:t xml:space="preserve">IT </w:t>
      </w:r>
      <w:r w:rsidRPr="00CA0796">
        <w:rPr>
          <w:rFonts w:ascii="Arial" w:eastAsia="Arial" w:hAnsi="Arial" w:cs="Arial"/>
          <w:b/>
          <w:lang w:val="en"/>
        </w:rPr>
        <w:t>applications</w:t>
      </w:r>
      <w:r w:rsidR="00855E76" w:rsidRPr="00CA0796">
        <w:rPr>
          <w:rFonts w:ascii="Arial" w:eastAsia="Arial" w:hAnsi="Arial" w:cs="Arial"/>
          <w:b/>
          <w:lang w:val="en"/>
        </w:rPr>
        <w:t xml:space="preserve"> and systems</w:t>
      </w:r>
      <w:r w:rsidRPr="00CA0796">
        <w:rPr>
          <w:rFonts w:ascii="Arial" w:eastAsia="Arial" w:hAnsi="Arial" w:cs="Arial"/>
          <w:bCs/>
          <w:lang w:val="en"/>
        </w:rPr>
        <w:t>, according to the milestones indicated above</w:t>
      </w:r>
      <w:r w:rsidRPr="00CA0796">
        <w:rPr>
          <w:rFonts w:ascii="Arial" w:eastAsia="Arial" w:hAnsi="Arial" w:cs="Arial"/>
          <w:lang w:val="en"/>
        </w:rPr>
        <w:t xml:space="preserve">, and receives in this respect </w:t>
      </w:r>
      <w:r w:rsidRPr="00CA0796">
        <w:rPr>
          <w:rFonts w:ascii="Arial" w:eastAsia="Arial" w:hAnsi="Arial" w:cs="Arial"/>
          <w:b/>
          <w:lang w:val="en"/>
        </w:rPr>
        <w:t>technical assistance/</w:t>
      </w:r>
      <w:r w:rsidR="008C79CD" w:rsidRPr="00CA0796">
        <w:rPr>
          <w:rFonts w:ascii="Arial" w:eastAsia="Arial" w:hAnsi="Arial" w:cs="Arial"/>
          <w:b/>
          <w:lang w:val="en"/>
        </w:rPr>
        <w:t xml:space="preserve">advisory </w:t>
      </w:r>
      <w:r w:rsidR="000718C2" w:rsidRPr="00CA0796">
        <w:rPr>
          <w:rFonts w:ascii="Arial" w:eastAsia="Arial" w:hAnsi="Arial" w:cs="Arial"/>
          <w:b/>
          <w:lang w:val="en"/>
        </w:rPr>
        <w:t xml:space="preserve">support </w:t>
      </w:r>
      <w:r w:rsidRPr="00CA0796">
        <w:rPr>
          <w:rFonts w:ascii="Arial" w:eastAsia="Arial" w:hAnsi="Arial" w:cs="Arial"/>
          <w:b/>
          <w:lang w:val="en"/>
        </w:rPr>
        <w:t>from the World Bank and the European Investment Bank</w:t>
      </w:r>
      <w:r w:rsidRPr="00CA0796">
        <w:rPr>
          <w:rFonts w:ascii="Arial" w:eastAsia="Arial" w:hAnsi="Arial" w:cs="Arial"/>
          <w:bCs/>
          <w:lang w:val="en"/>
        </w:rPr>
        <w:t>.</w:t>
      </w:r>
      <w:r w:rsidRPr="00CA0796">
        <w:rPr>
          <w:rFonts w:ascii="Arial" w:eastAsia="Arial" w:hAnsi="Arial" w:cs="Arial"/>
          <w:lang w:val="en"/>
        </w:rPr>
        <w:t xml:space="preserve"> </w:t>
      </w:r>
      <w:r w:rsidR="008C79CD" w:rsidRPr="00CA0796">
        <w:rPr>
          <w:rFonts w:ascii="Arial" w:eastAsia="Arial" w:hAnsi="Arial" w:cs="Arial"/>
          <w:lang w:val="en"/>
        </w:rPr>
        <w:t>The t</w:t>
      </w:r>
      <w:r w:rsidRPr="00CA0796">
        <w:rPr>
          <w:rFonts w:ascii="Arial" w:eastAsia="Arial" w:hAnsi="Arial" w:cs="Arial"/>
          <w:lang w:val="en"/>
        </w:rPr>
        <w:t>echnical assistance/</w:t>
      </w:r>
      <w:r w:rsidR="008C79CD" w:rsidRPr="00CA0796">
        <w:rPr>
          <w:rFonts w:ascii="Arial" w:eastAsia="Arial" w:hAnsi="Arial" w:cs="Arial"/>
          <w:lang w:val="en"/>
        </w:rPr>
        <w:t>advisory</w:t>
      </w:r>
      <w:r w:rsidRPr="00CA0796">
        <w:rPr>
          <w:rFonts w:ascii="Arial" w:eastAsia="Arial" w:hAnsi="Arial" w:cs="Arial"/>
          <w:lang w:val="en"/>
        </w:rPr>
        <w:t xml:space="preserve"> </w:t>
      </w:r>
      <w:r w:rsidR="000718C2" w:rsidRPr="00CA0796">
        <w:rPr>
          <w:rFonts w:ascii="Arial" w:eastAsia="Arial" w:hAnsi="Arial" w:cs="Arial"/>
          <w:lang w:val="en"/>
        </w:rPr>
        <w:t xml:space="preserve">support </w:t>
      </w:r>
      <w:r w:rsidRPr="00CA0796">
        <w:rPr>
          <w:rFonts w:ascii="Arial" w:eastAsia="Arial" w:hAnsi="Arial" w:cs="Arial"/>
          <w:lang w:val="en"/>
        </w:rPr>
        <w:t xml:space="preserve">also covers the preparation of future award procedures for the migration contracts concerned. </w:t>
      </w:r>
    </w:p>
    <w:p w14:paraId="1D7DFCD4" w14:textId="3363729A" w:rsidR="00855E76" w:rsidRPr="00CA0796" w:rsidRDefault="00855E76" w:rsidP="00A131FA">
      <w:pPr>
        <w:jc w:val="both"/>
        <w:rPr>
          <w:rFonts w:ascii="Arial" w:eastAsia="Arial" w:hAnsi="Arial" w:cs="Arial"/>
          <w:lang w:val="en-GB"/>
        </w:rPr>
      </w:pPr>
      <w:r w:rsidRPr="00CA0796">
        <w:rPr>
          <w:rFonts w:ascii="Arial" w:eastAsia="Arial" w:hAnsi="Arial"/>
          <w:kern w:val="0"/>
          <w14:ligatures w14:val="none"/>
        </w:rPr>
        <w:t xml:space="preserve">ADR is </w:t>
      </w:r>
      <w:proofErr w:type="spellStart"/>
      <w:r w:rsidRPr="00CA0796">
        <w:rPr>
          <w:rFonts w:ascii="Arial" w:eastAsia="Arial" w:hAnsi="Arial"/>
          <w:kern w:val="0"/>
          <w14:ligatures w14:val="none"/>
        </w:rPr>
        <w:t>organised</w:t>
      </w:r>
      <w:proofErr w:type="spellEnd"/>
      <w:r w:rsidRPr="00CA0796">
        <w:rPr>
          <w:rFonts w:ascii="Arial" w:eastAsia="Arial" w:hAnsi="Arial"/>
          <w:kern w:val="0"/>
          <w14:ligatures w14:val="none"/>
        </w:rPr>
        <w:t xml:space="preserve"> and operates </w:t>
      </w:r>
      <w:proofErr w:type="gramStart"/>
      <w:r w:rsidRPr="00CA0796">
        <w:rPr>
          <w:rFonts w:ascii="Arial" w:eastAsia="Arial" w:hAnsi="Arial"/>
          <w:kern w:val="0"/>
          <w14:ligatures w14:val="none"/>
        </w:rPr>
        <w:t>on the basis of</w:t>
      </w:r>
      <w:proofErr w:type="gramEnd"/>
      <w:r w:rsidRPr="00CA0796">
        <w:rPr>
          <w:rFonts w:ascii="Arial" w:eastAsia="Arial" w:hAnsi="Arial"/>
          <w:kern w:val="0"/>
          <w14:ligatures w14:val="none"/>
        </w:rPr>
        <w:t xml:space="preserve"> Government Decision No 89/2020, as subsequently amended and supplemented.</w:t>
      </w:r>
    </w:p>
    <w:p w14:paraId="20E67CE6" w14:textId="511235AE" w:rsidR="00C22C8D" w:rsidRPr="00CA0796" w:rsidRDefault="00C22C8D" w:rsidP="00855E76">
      <w:pPr>
        <w:pStyle w:val="Listparagraf"/>
        <w:numPr>
          <w:ilvl w:val="0"/>
          <w:numId w:val="27"/>
        </w:numPr>
        <w:jc w:val="both"/>
        <w:rPr>
          <w:rFonts w:ascii="Arial" w:eastAsia="Arial" w:hAnsi="Arial" w:cs="Arial"/>
          <w:b/>
          <w:lang w:val="en"/>
        </w:rPr>
      </w:pPr>
      <w:r w:rsidRPr="00CA0796">
        <w:rPr>
          <w:rFonts w:ascii="Arial" w:eastAsia="Arial" w:hAnsi="Arial" w:cs="Arial"/>
          <w:b/>
          <w:lang w:val="en"/>
        </w:rPr>
        <w:t xml:space="preserve">Internet address where information on the market consultation process is </w:t>
      </w:r>
      <w:proofErr w:type="gramStart"/>
      <w:r w:rsidRPr="00CA0796">
        <w:rPr>
          <w:rFonts w:ascii="Arial" w:eastAsia="Arial" w:hAnsi="Arial" w:cs="Arial"/>
          <w:b/>
          <w:lang w:val="en"/>
        </w:rPr>
        <w:t>published</w:t>
      </w:r>
      <w:proofErr w:type="gramEnd"/>
    </w:p>
    <w:p w14:paraId="45524A10" w14:textId="0782DB9C" w:rsidR="00C22C8D" w:rsidRPr="00CA0796" w:rsidRDefault="00C22C8D" w:rsidP="00C22C8D">
      <w:pPr>
        <w:jc w:val="both"/>
        <w:rPr>
          <w:rFonts w:ascii="Arial" w:eastAsia="Arial" w:hAnsi="Arial" w:cs="Arial"/>
          <w:lang w:val="en"/>
        </w:rPr>
      </w:pPr>
      <w:r w:rsidRPr="00CA0796">
        <w:rPr>
          <w:rFonts w:ascii="Arial" w:eastAsia="Arial" w:hAnsi="Arial" w:cs="Arial"/>
          <w:lang w:val="en"/>
        </w:rPr>
        <w:t>Information on the market consultation process is published on the Romanian public procurement official platform in Romania (</w:t>
      </w:r>
      <w:hyperlink r:id="rId12" w:history="1">
        <w:r w:rsidRPr="00CA0796">
          <w:rPr>
            <w:rStyle w:val="Hyperlink"/>
            <w:rFonts w:ascii="Arial" w:eastAsia="Arial" w:hAnsi="Arial" w:cs="Arial"/>
            <w:u w:val="none"/>
            <w:lang w:val="en-GB"/>
          </w:rPr>
          <w:t>www.e-licitație.ro</w:t>
        </w:r>
      </w:hyperlink>
      <w:r w:rsidRPr="00CA0796">
        <w:rPr>
          <w:rFonts w:ascii="Arial" w:eastAsia="Arial" w:hAnsi="Arial" w:cs="Arial"/>
          <w:lang w:val="en"/>
        </w:rPr>
        <w:t xml:space="preserve"> SEAP), as well as in the Supplement to the Official Journal of the European Union on Tenders Electronic Daily. </w:t>
      </w:r>
      <w:r w:rsidR="00643709" w:rsidRPr="00CA0796">
        <w:rPr>
          <w:rFonts w:ascii="Arial" w:eastAsia="Arial" w:hAnsi="Arial" w:cs="Arial"/>
          <w:lang w:val="en"/>
        </w:rPr>
        <w:t>Additionally, the information is also published on the website of ADR under the section https://www.adr.gov.ro/anunturi/.</w:t>
      </w:r>
    </w:p>
    <w:p w14:paraId="00F01EBC" w14:textId="6AA2890C" w:rsidR="00C22C8D" w:rsidRPr="00CA0796" w:rsidRDefault="00C22C8D" w:rsidP="00C22C8D">
      <w:pPr>
        <w:jc w:val="both"/>
        <w:rPr>
          <w:rFonts w:ascii="Arial" w:eastAsia="Arial" w:hAnsi="Arial" w:cs="Arial"/>
          <w:lang w:val="en"/>
        </w:rPr>
      </w:pPr>
      <w:r w:rsidRPr="00CA0796">
        <w:rPr>
          <w:rFonts w:ascii="Arial" w:eastAsia="Arial" w:hAnsi="Arial" w:cs="Arial"/>
          <w:b/>
          <w:lang w:val="en"/>
        </w:rPr>
        <w:t xml:space="preserve">This notice will be used </w:t>
      </w:r>
      <w:r w:rsidRPr="00CA0796">
        <w:rPr>
          <w:rFonts w:ascii="Arial" w:eastAsia="Arial" w:hAnsi="Arial" w:cs="Arial"/>
          <w:b/>
          <w:bCs/>
          <w:lang w:val="en-GB"/>
        </w:rPr>
        <w:t>solely to ensure</w:t>
      </w:r>
      <w:r w:rsidRPr="00CA0796">
        <w:rPr>
          <w:rFonts w:ascii="Arial" w:eastAsia="Arial" w:hAnsi="Arial" w:cs="Arial"/>
          <w:lang w:val="en-GB"/>
        </w:rPr>
        <w:t xml:space="preserve"> </w:t>
      </w:r>
      <w:r w:rsidRPr="00CA0796">
        <w:rPr>
          <w:rFonts w:ascii="Arial" w:eastAsia="Arial" w:hAnsi="Arial" w:cs="Arial"/>
          <w:b/>
          <w:lang w:val="en"/>
        </w:rPr>
        <w:t>advertising for public consultation of the market (for information purposes only).</w:t>
      </w:r>
      <w:r w:rsidRPr="00CA0796">
        <w:rPr>
          <w:rFonts w:ascii="Arial" w:eastAsia="Arial" w:hAnsi="Arial" w:cs="Arial"/>
          <w:lang w:val="en"/>
        </w:rPr>
        <w:t xml:space="preserve"> This </w:t>
      </w:r>
      <w:r w:rsidR="00FC624B" w:rsidRPr="00CA0796">
        <w:rPr>
          <w:rFonts w:ascii="Arial" w:eastAsia="Arial" w:hAnsi="Arial" w:cs="Arial"/>
          <w:lang w:val="en"/>
        </w:rPr>
        <w:t xml:space="preserve">does </w:t>
      </w:r>
      <w:r w:rsidRPr="00CA0796">
        <w:rPr>
          <w:rFonts w:ascii="Arial" w:eastAsia="Arial" w:hAnsi="Arial" w:cs="Arial"/>
          <w:lang w:val="en"/>
        </w:rPr>
        <w:t xml:space="preserve">not constitute a notice of intent by which the Contracting Authority makes known its intentions regarding planned procurement within the meaning of Article 143 of </w:t>
      </w:r>
      <w:r w:rsidR="00EF1FFE" w:rsidRPr="00CA0796">
        <w:rPr>
          <w:rFonts w:ascii="Arial" w:eastAsia="Arial" w:hAnsi="Arial" w:cs="Arial"/>
          <w:lang w:val="en"/>
        </w:rPr>
        <w:t xml:space="preserve">(Romanian) </w:t>
      </w:r>
      <w:r w:rsidRPr="00CA0796">
        <w:rPr>
          <w:rFonts w:ascii="Arial" w:eastAsia="Arial" w:hAnsi="Arial" w:cs="Arial"/>
          <w:lang w:val="en"/>
        </w:rPr>
        <w:t xml:space="preserve">Law </w:t>
      </w:r>
      <w:r w:rsidR="00EF1FFE" w:rsidRPr="00CA0796">
        <w:rPr>
          <w:rFonts w:ascii="Arial" w:eastAsia="Arial" w:hAnsi="Arial" w:cs="Arial"/>
          <w:lang w:val="en"/>
        </w:rPr>
        <w:t>n</w:t>
      </w:r>
      <w:r w:rsidRPr="00CA0796">
        <w:rPr>
          <w:rFonts w:ascii="Arial" w:eastAsia="Arial" w:hAnsi="Arial" w:cs="Arial"/>
          <w:lang w:val="en"/>
        </w:rPr>
        <w:t>o</w:t>
      </w:r>
      <w:r w:rsidR="00EF1FFE" w:rsidRPr="00CA0796">
        <w:rPr>
          <w:rFonts w:ascii="Arial" w:eastAsia="Arial" w:hAnsi="Arial" w:cs="Arial"/>
          <w:lang w:val="en"/>
        </w:rPr>
        <w:t>.</w:t>
      </w:r>
      <w:r w:rsidRPr="00CA0796">
        <w:rPr>
          <w:rFonts w:ascii="Arial" w:eastAsia="Arial" w:hAnsi="Arial" w:cs="Arial"/>
          <w:lang w:val="en"/>
        </w:rPr>
        <w:t xml:space="preserve"> 98/2016 on public procurement, as subsequently amended and supplemented.</w:t>
      </w:r>
    </w:p>
    <w:p w14:paraId="16D7BA63" w14:textId="054F603C" w:rsidR="00C22C8D" w:rsidRPr="00CA0796" w:rsidRDefault="00C22C8D" w:rsidP="00FC624B">
      <w:pPr>
        <w:pStyle w:val="Listparagraf"/>
        <w:numPr>
          <w:ilvl w:val="0"/>
          <w:numId w:val="27"/>
        </w:numPr>
        <w:jc w:val="both"/>
        <w:rPr>
          <w:rFonts w:ascii="Arial" w:eastAsia="Arial" w:hAnsi="Arial" w:cs="Arial"/>
          <w:b/>
          <w:lang w:val="en"/>
        </w:rPr>
      </w:pPr>
      <w:r w:rsidRPr="00CA0796">
        <w:rPr>
          <w:rFonts w:ascii="Arial" w:eastAsia="Arial" w:hAnsi="Arial" w:cs="Arial"/>
          <w:b/>
          <w:lang w:val="en"/>
        </w:rPr>
        <w:t>Description of the necessity of the Contracting Authority</w:t>
      </w:r>
    </w:p>
    <w:p w14:paraId="6D162242" w14:textId="14B77CAA" w:rsidR="00C22C8D" w:rsidRPr="00CA0796" w:rsidRDefault="00C22C8D" w:rsidP="00C22C8D">
      <w:pPr>
        <w:jc w:val="both"/>
        <w:rPr>
          <w:rFonts w:ascii="Arial" w:eastAsia="Arial" w:hAnsi="Arial" w:cs="Arial"/>
          <w:lang w:val="en"/>
        </w:rPr>
      </w:pPr>
      <w:r w:rsidRPr="00CA0796">
        <w:rPr>
          <w:rFonts w:ascii="Arial" w:eastAsia="Arial" w:hAnsi="Arial" w:cs="Arial"/>
          <w:lang w:val="en"/>
        </w:rPr>
        <w:t>As already indicated</w:t>
      </w:r>
      <w:r w:rsidR="000718C2" w:rsidRPr="00CA0796">
        <w:rPr>
          <w:rFonts w:ascii="Arial" w:eastAsia="Arial" w:hAnsi="Arial" w:cs="Arial"/>
          <w:lang w:val="en"/>
        </w:rPr>
        <w:t>,</w:t>
      </w:r>
      <w:r w:rsidRPr="00CA0796">
        <w:rPr>
          <w:rFonts w:ascii="Arial" w:eastAsia="Arial" w:hAnsi="Arial" w:cs="Arial"/>
          <w:lang w:val="en"/>
        </w:rPr>
        <w:t xml:space="preserve"> within NRRP </w:t>
      </w:r>
      <w:r w:rsidRPr="00CA0796">
        <w:rPr>
          <w:rFonts w:ascii="Arial" w:eastAsia="Arial" w:hAnsi="Arial" w:cs="Arial"/>
          <w:lang w:val="en-GB"/>
        </w:rPr>
        <w:t xml:space="preserve">the Authority for Digitalisation of Romania </w:t>
      </w:r>
      <w:r w:rsidRPr="00CA0796">
        <w:rPr>
          <w:rFonts w:ascii="Arial" w:eastAsia="Arial" w:hAnsi="Arial" w:cs="Arial"/>
          <w:lang w:val="en"/>
        </w:rPr>
        <w:t xml:space="preserve">has the task of migrating </w:t>
      </w:r>
      <w:r w:rsidRPr="00CA0796">
        <w:rPr>
          <w:rFonts w:ascii="Arial" w:eastAsia="Arial" w:hAnsi="Arial" w:cs="Arial"/>
          <w:b/>
          <w:lang w:val="en"/>
        </w:rPr>
        <w:t xml:space="preserve">at least 30 IT applications and systems </w:t>
      </w:r>
      <w:r w:rsidRPr="00CA0796">
        <w:rPr>
          <w:rFonts w:ascii="Arial" w:eastAsia="Arial" w:hAnsi="Arial" w:cs="Arial"/>
          <w:lang w:val="en"/>
        </w:rPr>
        <w:t>to the Governmental Cloud</w:t>
      </w:r>
      <w:r w:rsidR="00FC624B" w:rsidRPr="00CA0796">
        <w:rPr>
          <w:rFonts w:ascii="Arial" w:eastAsia="Arial" w:hAnsi="Arial" w:cs="Arial"/>
          <w:lang w:val="en"/>
        </w:rPr>
        <w:t xml:space="preserve"> which </w:t>
      </w:r>
      <w:r w:rsidRPr="00CA0796">
        <w:rPr>
          <w:rFonts w:ascii="Arial" w:eastAsia="Arial" w:hAnsi="Arial" w:cs="Arial"/>
          <w:lang w:val="en"/>
        </w:rPr>
        <w:t>belong to various Romanian institutions and public authorities</w:t>
      </w:r>
      <w:r w:rsidR="00FC624B" w:rsidRPr="00CA0796">
        <w:rPr>
          <w:rFonts w:ascii="Arial" w:eastAsia="Arial" w:hAnsi="Arial" w:cs="Arial"/>
          <w:lang w:val="en"/>
        </w:rPr>
        <w:t>. ADR will</w:t>
      </w:r>
      <w:r w:rsidRPr="00CA0796">
        <w:rPr>
          <w:rFonts w:ascii="Arial" w:eastAsia="Arial" w:hAnsi="Arial" w:cs="Arial"/>
          <w:lang w:val="en"/>
        </w:rPr>
        <w:t xml:space="preserve"> ensure the cloud migration </w:t>
      </w:r>
      <w:r w:rsidR="00FC624B" w:rsidRPr="00CA0796">
        <w:rPr>
          <w:rFonts w:ascii="Arial" w:eastAsia="Arial" w:hAnsi="Arial" w:cs="Arial"/>
          <w:lang w:val="en"/>
        </w:rPr>
        <w:t>process,</w:t>
      </w:r>
      <w:r w:rsidR="004D7272" w:rsidRPr="00CA0796">
        <w:rPr>
          <w:rFonts w:ascii="Arial" w:eastAsia="Arial" w:hAnsi="Arial" w:cs="Arial"/>
          <w:lang w:val="en"/>
        </w:rPr>
        <w:t xml:space="preserve"> </w:t>
      </w:r>
      <w:r w:rsidR="00FC624B" w:rsidRPr="00CA0796">
        <w:rPr>
          <w:rFonts w:ascii="Arial" w:eastAsia="Arial" w:hAnsi="Arial" w:cs="Arial"/>
          <w:lang w:val="en"/>
        </w:rPr>
        <w:t xml:space="preserve">benefiting </w:t>
      </w:r>
      <w:r w:rsidRPr="00CA0796">
        <w:rPr>
          <w:rFonts w:ascii="Arial" w:eastAsia="Arial" w:hAnsi="Arial" w:cs="Arial"/>
          <w:lang w:val="en"/>
        </w:rPr>
        <w:t xml:space="preserve">from a total budget of </w:t>
      </w:r>
      <w:r w:rsidRPr="00CA0796">
        <w:rPr>
          <w:rFonts w:ascii="Arial" w:eastAsia="Arial" w:hAnsi="Arial" w:cs="Arial"/>
          <w:b/>
          <w:lang w:val="en"/>
        </w:rPr>
        <w:t>approximately EUR 180 million</w:t>
      </w:r>
      <w:r w:rsidRPr="00CA0796">
        <w:rPr>
          <w:rFonts w:ascii="Arial" w:eastAsia="Arial" w:hAnsi="Arial" w:cs="Arial"/>
          <w:lang w:val="en"/>
        </w:rPr>
        <w:t xml:space="preserve"> from NRRP</w:t>
      </w:r>
      <w:r w:rsidR="00FC624B" w:rsidRPr="00CA0796">
        <w:rPr>
          <w:rFonts w:ascii="Arial" w:eastAsia="Arial" w:hAnsi="Arial" w:cs="Arial"/>
          <w:lang w:val="en"/>
        </w:rPr>
        <w:t xml:space="preserve"> dedicated to this investment</w:t>
      </w:r>
      <w:r w:rsidRPr="00CA0796">
        <w:rPr>
          <w:rFonts w:ascii="Arial" w:eastAsia="Arial" w:hAnsi="Arial" w:cs="Arial"/>
          <w:lang w:val="en"/>
        </w:rPr>
        <w:t xml:space="preserve">. </w:t>
      </w:r>
    </w:p>
    <w:p w14:paraId="79E5F469" w14:textId="5E3634C6" w:rsidR="00FC624B" w:rsidRPr="00CA0796" w:rsidRDefault="00FC624B" w:rsidP="00FC624B">
      <w:pPr>
        <w:jc w:val="both"/>
        <w:rPr>
          <w:rFonts w:ascii="Arial" w:eastAsia="Arial" w:hAnsi="Arial" w:cs="Arial"/>
          <w:lang w:val="en"/>
        </w:rPr>
      </w:pPr>
      <w:bookmarkStart w:id="0" w:name="_Hlk155972202"/>
      <w:r w:rsidRPr="00CA0796">
        <w:rPr>
          <w:rFonts w:ascii="Arial" w:eastAsia="Arial" w:hAnsi="Arial" w:cs="Arial"/>
          <w:lang w:val="en-GB"/>
        </w:rPr>
        <w:t xml:space="preserve">The list of IT applications and systems </w:t>
      </w:r>
      <w:r w:rsidR="000718C2" w:rsidRPr="00CA0796">
        <w:rPr>
          <w:rFonts w:ascii="Arial" w:eastAsia="Arial" w:hAnsi="Arial" w:cs="Arial"/>
          <w:lang w:val="en-GB"/>
        </w:rPr>
        <w:t>supporting the provision of</w:t>
      </w:r>
      <w:r w:rsidRPr="00CA0796">
        <w:rPr>
          <w:rFonts w:ascii="Arial" w:eastAsia="Arial" w:hAnsi="Arial" w:cs="Arial"/>
          <w:lang w:val="en-GB"/>
        </w:rPr>
        <w:t xml:space="preserve"> public services, selected and prioritised for migration to the Government Cloud under Investment 2 of NRRP, is in the process of being finalised</w:t>
      </w:r>
      <w:r w:rsidRPr="00CA0796">
        <w:rPr>
          <w:rFonts w:ascii="Arial" w:eastAsia="Arial" w:hAnsi="Arial" w:cs="Arial"/>
          <w:lang w:val="en"/>
        </w:rPr>
        <w:t>.</w:t>
      </w:r>
    </w:p>
    <w:bookmarkEnd w:id="0"/>
    <w:p w14:paraId="318265E9" w14:textId="5E0ECDD6" w:rsidR="00C22C8D" w:rsidRPr="00CA0796" w:rsidRDefault="00C22C8D" w:rsidP="00C22C8D">
      <w:pPr>
        <w:jc w:val="both"/>
        <w:rPr>
          <w:rFonts w:ascii="Arial" w:eastAsia="Arial" w:hAnsi="Arial" w:cs="Arial"/>
          <w:b/>
          <w:bCs/>
          <w:lang w:val="en"/>
        </w:rPr>
      </w:pPr>
      <w:r w:rsidRPr="00CA0796">
        <w:rPr>
          <w:rFonts w:ascii="Arial" w:eastAsia="Arial" w:hAnsi="Arial" w:cs="Arial"/>
          <w:lang w:val="en"/>
        </w:rPr>
        <w:t xml:space="preserve">ADR </w:t>
      </w:r>
      <w:r w:rsidR="00FC624B" w:rsidRPr="00CA0796">
        <w:rPr>
          <w:rFonts w:ascii="Arial" w:eastAsia="Arial" w:hAnsi="Arial" w:cs="Arial"/>
          <w:lang w:val="en"/>
        </w:rPr>
        <w:t>aims</w:t>
      </w:r>
      <w:r w:rsidRPr="00CA0796">
        <w:rPr>
          <w:rFonts w:ascii="Arial" w:eastAsia="Arial" w:hAnsi="Arial" w:cs="Arial"/>
          <w:lang w:val="en"/>
        </w:rPr>
        <w:t xml:space="preserve"> to investigate market capacities to </w:t>
      </w:r>
      <w:r w:rsidR="00FC624B" w:rsidRPr="00CA0796">
        <w:rPr>
          <w:rFonts w:ascii="Arial" w:eastAsia="Arial" w:hAnsi="Arial" w:cs="Arial"/>
          <w:lang w:val="en"/>
        </w:rPr>
        <w:t xml:space="preserve">meet the implementation </w:t>
      </w:r>
      <w:r w:rsidR="0010371E" w:rsidRPr="00CA0796">
        <w:rPr>
          <w:rFonts w:ascii="Arial" w:eastAsia="Arial" w:hAnsi="Arial" w:cs="Arial"/>
          <w:lang w:val="en"/>
        </w:rPr>
        <w:t xml:space="preserve">needs </w:t>
      </w:r>
      <w:r w:rsidR="00FC624B" w:rsidRPr="00CA0796">
        <w:rPr>
          <w:rFonts w:ascii="Arial" w:eastAsia="Arial" w:hAnsi="Arial" w:cs="Arial"/>
          <w:lang w:val="en"/>
        </w:rPr>
        <w:t>of the ab</w:t>
      </w:r>
      <w:r w:rsidR="00363077" w:rsidRPr="00CA0796">
        <w:rPr>
          <w:rFonts w:ascii="Arial" w:eastAsia="Arial" w:hAnsi="Arial" w:cs="Arial"/>
          <w:lang w:val="en"/>
        </w:rPr>
        <w:t>o</w:t>
      </w:r>
      <w:r w:rsidR="00FC624B" w:rsidRPr="00CA0796">
        <w:rPr>
          <w:rFonts w:ascii="Arial" w:eastAsia="Arial" w:hAnsi="Arial" w:cs="Arial"/>
          <w:lang w:val="en"/>
        </w:rPr>
        <w:t xml:space="preserve">ve-mentioned project </w:t>
      </w:r>
      <w:proofErr w:type="gramStart"/>
      <w:r w:rsidR="00FC624B" w:rsidRPr="00CA0796">
        <w:rPr>
          <w:rFonts w:ascii="Arial" w:eastAsia="Arial" w:hAnsi="Arial" w:cs="Arial"/>
          <w:lang w:val="en"/>
        </w:rPr>
        <w:t xml:space="preserve">in order </w:t>
      </w:r>
      <w:r w:rsidRPr="00CA0796">
        <w:rPr>
          <w:rFonts w:ascii="Arial" w:eastAsia="Arial" w:hAnsi="Arial" w:cs="Arial"/>
          <w:b/>
          <w:bCs/>
          <w:lang w:val="en"/>
        </w:rPr>
        <w:t>to</w:t>
      </w:r>
      <w:proofErr w:type="gramEnd"/>
      <w:r w:rsidRPr="00CA0796">
        <w:rPr>
          <w:rFonts w:ascii="Arial" w:eastAsia="Arial" w:hAnsi="Arial" w:cs="Arial"/>
          <w:b/>
          <w:bCs/>
          <w:lang w:val="en"/>
        </w:rPr>
        <w:t xml:space="preserve"> improve the planning and design of future </w:t>
      </w:r>
      <w:r w:rsidR="000718C2" w:rsidRPr="00CA0796">
        <w:rPr>
          <w:rFonts w:ascii="Arial" w:eastAsia="Arial" w:hAnsi="Arial" w:cs="Arial"/>
          <w:b/>
          <w:bCs/>
          <w:lang w:val="en"/>
        </w:rPr>
        <w:t xml:space="preserve">public </w:t>
      </w:r>
      <w:r w:rsidRPr="00CA0796">
        <w:rPr>
          <w:rFonts w:ascii="Arial" w:eastAsia="Arial" w:hAnsi="Arial" w:cs="Arial"/>
          <w:b/>
          <w:bCs/>
          <w:lang w:val="en"/>
        </w:rPr>
        <w:t>procurement procedures</w:t>
      </w:r>
      <w:r w:rsidRPr="00CA0796">
        <w:rPr>
          <w:rFonts w:ascii="Arial" w:eastAsia="Arial" w:hAnsi="Arial" w:cs="Arial"/>
          <w:lang w:val="en"/>
        </w:rPr>
        <w:t xml:space="preserve"> (including the estimation of associated costs) through which it will contract cloud migration services.</w:t>
      </w:r>
    </w:p>
    <w:p w14:paraId="220700A0" w14:textId="7EA0094E" w:rsidR="00FC624B" w:rsidRPr="00CA0796" w:rsidRDefault="00C22C8D" w:rsidP="00A131FA">
      <w:r w:rsidRPr="00CA0796">
        <w:rPr>
          <w:rFonts w:ascii="Arial" w:eastAsia="Arial" w:hAnsi="Arial" w:cs="Arial"/>
          <w:lang w:val="en"/>
        </w:rPr>
        <w:t xml:space="preserve">ADR envisages three </w:t>
      </w:r>
      <w:r w:rsidR="00363077" w:rsidRPr="00CA0796">
        <w:rPr>
          <w:rFonts w:ascii="Arial" w:eastAsia="Arial" w:hAnsi="Arial" w:cs="Arial"/>
          <w:lang w:val="en"/>
        </w:rPr>
        <w:t xml:space="preserve">strategies </w:t>
      </w:r>
      <w:r w:rsidRPr="00CA0796">
        <w:rPr>
          <w:rFonts w:ascii="Arial" w:eastAsia="Arial" w:hAnsi="Arial" w:cs="Arial"/>
          <w:lang w:val="en"/>
        </w:rPr>
        <w:t xml:space="preserve">for migrating applications to the cloud (IaaS/PaaS): </w:t>
      </w:r>
      <w:r w:rsidR="00FC624B" w:rsidRPr="00CA0796">
        <w:rPr>
          <w:rFonts w:ascii="Arial" w:hAnsi="Arial" w:cs="Arial"/>
        </w:rPr>
        <w:t>rehost</w:t>
      </w:r>
      <w:r w:rsidR="0015182F" w:rsidRPr="00CA0796">
        <w:rPr>
          <w:rFonts w:ascii="Arial" w:hAnsi="Arial" w:cs="Arial"/>
        </w:rPr>
        <w:t xml:space="preserve"> (lift and shift)</w:t>
      </w:r>
      <w:r w:rsidR="00FC624B" w:rsidRPr="00CA0796">
        <w:rPr>
          <w:rFonts w:ascii="Arial" w:hAnsi="Arial" w:cs="Arial"/>
          <w:i/>
        </w:rPr>
        <w:t xml:space="preserve">, </w:t>
      </w:r>
      <w:proofErr w:type="spellStart"/>
      <w:r w:rsidR="00FC624B" w:rsidRPr="00CA0796">
        <w:rPr>
          <w:rFonts w:ascii="Arial" w:hAnsi="Arial" w:cs="Arial"/>
        </w:rPr>
        <w:t>reorganisation</w:t>
      </w:r>
      <w:proofErr w:type="spellEnd"/>
      <w:r w:rsidR="00FC624B" w:rsidRPr="00CA0796">
        <w:rPr>
          <w:rFonts w:ascii="Arial" w:hAnsi="Arial" w:cs="Arial"/>
        </w:rPr>
        <w:t xml:space="preserve"> (revision) of the platform (re</w:t>
      </w:r>
      <w:r w:rsidR="00FC624B" w:rsidRPr="00CA0796">
        <w:rPr>
          <w:rFonts w:ascii="Arial" w:hAnsi="Arial" w:cs="Arial"/>
          <w:i/>
        </w:rPr>
        <w:t>-platform/revise)</w:t>
      </w:r>
      <w:r w:rsidR="00FC624B" w:rsidRPr="00CA0796">
        <w:rPr>
          <w:rFonts w:ascii="Arial" w:hAnsi="Arial" w:cs="Arial"/>
        </w:rPr>
        <w:t xml:space="preserve"> and redesign (</w:t>
      </w:r>
      <w:r w:rsidR="00FC624B" w:rsidRPr="00CA0796">
        <w:rPr>
          <w:rFonts w:ascii="Arial" w:hAnsi="Arial" w:cs="Arial"/>
          <w:i/>
          <w:iCs/>
        </w:rPr>
        <w:t>rearchitect</w:t>
      </w:r>
      <w:r w:rsidR="00FC624B" w:rsidRPr="00CA0796">
        <w:rPr>
          <w:rFonts w:ascii="Arial" w:hAnsi="Arial" w:cs="Arial"/>
          <w:i/>
        </w:rPr>
        <w:t>).</w:t>
      </w:r>
    </w:p>
    <w:p w14:paraId="56AD9F49" w14:textId="77777777" w:rsidR="006D6164" w:rsidRPr="00CA0796" w:rsidRDefault="006D6164" w:rsidP="006D6164">
      <w:pPr>
        <w:jc w:val="both"/>
        <w:rPr>
          <w:rFonts w:ascii="Arial" w:eastAsia="Arial" w:hAnsi="Arial" w:cs="Arial"/>
          <w:lang w:val="en"/>
        </w:rPr>
      </w:pPr>
      <w:r w:rsidRPr="00CA0796">
        <w:rPr>
          <w:rFonts w:ascii="Arial" w:eastAsia="Arial" w:hAnsi="Arial" w:cs="Arial"/>
          <w:lang w:val="en"/>
        </w:rPr>
        <w:t xml:space="preserve">Changes in the IT applications/ systems that will be made from a migration perspective will also cover issues related to </w:t>
      </w:r>
      <w:r w:rsidRPr="00CA0796">
        <w:rPr>
          <w:rFonts w:ascii="Arial" w:eastAsia="Arial" w:hAnsi="Arial" w:cs="Arial"/>
          <w:b/>
          <w:bCs/>
          <w:lang w:val="en"/>
        </w:rPr>
        <w:t xml:space="preserve">cybersecurity, </w:t>
      </w:r>
      <w:proofErr w:type="gramStart"/>
      <w:r w:rsidRPr="00CA0796">
        <w:rPr>
          <w:rFonts w:ascii="Arial" w:eastAsia="Arial" w:hAnsi="Arial" w:cs="Arial"/>
          <w:b/>
          <w:bCs/>
          <w:lang w:val="en"/>
        </w:rPr>
        <w:t>interoperability</w:t>
      </w:r>
      <w:proofErr w:type="gramEnd"/>
      <w:r w:rsidRPr="00CA0796">
        <w:rPr>
          <w:rFonts w:ascii="Arial" w:eastAsia="Arial" w:hAnsi="Arial" w:cs="Arial"/>
          <w:b/>
          <w:bCs/>
          <w:lang w:val="en"/>
        </w:rPr>
        <w:t xml:space="preserve"> and web accessibility</w:t>
      </w:r>
      <w:r w:rsidRPr="00CA0796">
        <w:rPr>
          <w:rFonts w:ascii="Arial" w:eastAsia="Arial" w:hAnsi="Arial" w:cs="Arial"/>
          <w:lang w:val="en"/>
        </w:rPr>
        <w:t>.</w:t>
      </w:r>
    </w:p>
    <w:p w14:paraId="6985BC9F" w14:textId="620B318F" w:rsidR="00C22C8D" w:rsidRPr="00CA0796" w:rsidRDefault="00C22C8D" w:rsidP="00473B99">
      <w:pPr>
        <w:jc w:val="both"/>
        <w:rPr>
          <w:rFonts w:ascii="Arial" w:eastAsia="Arial" w:hAnsi="Arial" w:cs="Arial"/>
          <w:lang w:val="en"/>
        </w:rPr>
      </w:pPr>
      <w:r w:rsidRPr="00CA0796">
        <w:rPr>
          <w:rFonts w:ascii="Arial" w:eastAsia="Arial" w:hAnsi="Arial" w:cs="Arial"/>
          <w:lang w:val="en"/>
        </w:rPr>
        <w:lastRenderedPageBreak/>
        <w:t xml:space="preserve">ADR expects to launch </w:t>
      </w:r>
      <w:r w:rsidR="00AE684E" w:rsidRPr="00CA0796">
        <w:rPr>
          <w:rFonts w:ascii="Arial" w:eastAsia="Arial" w:hAnsi="Arial" w:cs="Arial"/>
          <w:b/>
          <w:lang w:val="en"/>
        </w:rPr>
        <w:t xml:space="preserve">several </w:t>
      </w:r>
      <w:r w:rsidRPr="00CA0796">
        <w:rPr>
          <w:rFonts w:ascii="Arial" w:eastAsia="Arial" w:hAnsi="Arial" w:cs="Arial"/>
          <w:b/>
          <w:lang w:val="en"/>
        </w:rPr>
        <w:t>procurement procedures in the course of 2024</w:t>
      </w:r>
      <w:r w:rsidRPr="00CA0796">
        <w:rPr>
          <w:rFonts w:ascii="Arial" w:eastAsia="Arial" w:hAnsi="Arial" w:cs="Arial"/>
          <w:lang w:val="en"/>
        </w:rPr>
        <w:t xml:space="preserve"> to procure cloud migration services and envisages the possibility </w:t>
      </w:r>
      <w:r w:rsidRPr="00CA0796">
        <w:rPr>
          <w:rFonts w:ascii="Arial" w:eastAsia="Arial" w:hAnsi="Arial" w:cs="Arial"/>
          <w:b/>
          <w:lang w:val="en"/>
        </w:rPr>
        <w:t xml:space="preserve">of bundling/aggregating several </w:t>
      </w:r>
      <w:r w:rsidR="00667117" w:rsidRPr="00CA0796">
        <w:rPr>
          <w:rFonts w:ascii="Arial" w:eastAsia="Arial" w:hAnsi="Arial" w:cs="Arial"/>
          <w:b/>
          <w:lang w:val="en"/>
        </w:rPr>
        <w:t xml:space="preserve">IT </w:t>
      </w:r>
      <w:r w:rsidRPr="00CA0796">
        <w:rPr>
          <w:rFonts w:ascii="Arial" w:eastAsia="Arial" w:hAnsi="Arial" w:cs="Arial"/>
          <w:b/>
          <w:lang w:val="en"/>
        </w:rPr>
        <w:t>applications</w:t>
      </w:r>
      <w:r w:rsidR="00667117" w:rsidRPr="00CA0796">
        <w:rPr>
          <w:rFonts w:ascii="Arial" w:eastAsia="Arial" w:hAnsi="Arial" w:cs="Arial"/>
          <w:b/>
          <w:lang w:val="en"/>
        </w:rPr>
        <w:t xml:space="preserve"> and systems</w:t>
      </w:r>
      <w:r w:rsidRPr="00CA0796">
        <w:rPr>
          <w:rFonts w:ascii="Arial" w:eastAsia="Arial" w:hAnsi="Arial" w:cs="Arial"/>
          <w:b/>
          <w:lang w:val="en"/>
        </w:rPr>
        <w:t xml:space="preserve"> </w:t>
      </w:r>
      <w:r w:rsidR="00667117" w:rsidRPr="00CA0796">
        <w:rPr>
          <w:rFonts w:ascii="Arial" w:eastAsia="Arial" w:hAnsi="Arial" w:cs="Arial"/>
          <w:lang w:val="en"/>
        </w:rPr>
        <w:t xml:space="preserve">in distinct </w:t>
      </w:r>
      <w:r w:rsidRPr="00CA0796">
        <w:rPr>
          <w:rFonts w:ascii="Arial" w:eastAsia="Arial" w:hAnsi="Arial" w:cs="Arial"/>
          <w:lang w:val="en"/>
        </w:rPr>
        <w:t xml:space="preserve">public procurement contracts. </w:t>
      </w:r>
    </w:p>
    <w:p w14:paraId="4AA21566" w14:textId="42E5CE9C" w:rsidR="00C22C8D" w:rsidRPr="00CA0796" w:rsidRDefault="00C22C8D" w:rsidP="00667117">
      <w:pPr>
        <w:pStyle w:val="Listparagraf"/>
        <w:numPr>
          <w:ilvl w:val="0"/>
          <w:numId w:val="27"/>
        </w:numPr>
        <w:jc w:val="both"/>
        <w:rPr>
          <w:rFonts w:ascii="Arial" w:eastAsia="Arial" w:hAnsi="Arial" w:cs="Arial"/>
          <w:b/>
          <w:lang w:val="en"/>
        </w:rPr>
      </w:pPr>
      <w:r w:rsidRPr="00CA0796">
        <w:rPr>
          <w:rFonts w:ascii="Arial" w:eastAsia="Arial" w:hAnsi="Arial" w:cs="Arial"/>
          <w:b/>
          <w:lang w:val="en"/>
        </w:rPr>
        <w:t xml:space="preserve">Presentation of the market consultation process </w:t>
      </w:r>
    </w:p>
    <w:p w14:paraId="471BCAA3"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The market consultation process consists of 4 main phases:</w:t>
      </w:r>
    </w:p>
    <w:p w14:paraId="5EE73150" w14:textId="21DBF53E" w:rsidR="00363077" w:rsidRPr="00CA0796" w:rsidRDefault="00C22C8D" w:rsidP="00A131FA">
      <w:pPr>
        <w:pStyle w:val="Listparagraf"/>
        <w:numPr>
          <w:ilvl w:val="0"/>
          <w:numId w:val="32"/>
        </w:numPr>
        <w:spacing w:before="0" w:after="0"/>
        <w:jc w:val="both"/>
        <w:rPr>
          <w:rFonts w:ascii="Arial" w:eastAsia="Arial" w:hAnsi="Arial" w:cs="Arial"/>
          <w:lang w:val="en"/>
        </w:rPr>
      </w:pPr>
      <w:r w:rsidRPr="00CA0796">
        <w:rPr>
          <w:rFonts w:ascii="Arial" w:eastAsia="Arial" w:hAnsi="Arial" w:cs="Arial"/>
          <w:lang w:val="en"/>
        </w:rPr>
        <w:t xml:space="preserve">ADR will </w:t>
      </w:r>
      <w:proofErr w:type="spellStart"/>
      <w:r w:rsidR="00667117" w:rsidRPr="00CA0796">
        <w:rPr>
          <w:rFonts w:ascii="Arial" w:eastAsia="Arial" w:hAnsi="Arial" w:cs="Arial"/>
          <w:lang w:val="en"/>
        </w:rPr>
        <w:t>organi</w:t>
      </w:r>
      <w:r w:rsidR="00041149" w:rsidRPr="00CA0796">
        <w:rPr>
          <w:rFonts w:ascii="Arial" w:eastAsia="Arial" w:hAnsi="Arial" w:cs="Arial"/>
          <w:lang w:val="en"/>
        </w:rPr>
        <w:t>s</w:t>
      </w:r>
      <w:r w:rsidR="00667117" w:rsidRPr="00CA0796">
        <w:rPr>
          <w:rFonts w:ascii="Arial" w:eastAsia="Arial" w:hAnsi="Arial" w:cs="Arial"/>
          <w:lang w:val="en"/>
        </w:rPr>
        <w:t>e</w:t>
      </w:r>
      <w:proofErr w:type="spellEnd"/>
      <w:r w:rsidR="00667117" w:rsidRPr="00CA0796">
        <w:rPr>
          <w:rFonts w:ascii="Arial" w:eastAsia="Arial" w:hAnsi="Arial" w:cs="Arial"/>
          <w:lang w:val="en"/>
        </w:rPr>
        <w:t xml:space="preserve"> </w:t>
      </w:r>
      <w:r w:rsidRPr="00CA0796">
        <w:rPr>
          <w:rFonts w:ascii="Arial" w:eastAsia="Arial" w:hAnsi="Arial" w:cs="Arial"/>
          <w:b/>
          <w:lang w:val="en"/>
        </w:rPr>
        <w:t>2 market information sessions</w:t>
      </w:r>
      <w:r w:rsidRPr="00CA0796">
        <w:rPr>
          <w:rFonts w:ascii="Arial" w:eastAsia="Arial" w:hAnsi="Arial" w:cs="Arial"/>
          <w:lang w:val="en"/>
        </w:rPr>
        <w:t xml:space="preserve"> during which it will present more information on the process of migration of </w:t>
      </w:r>
      <w:r w:rsidR="00667117" w:rsidRPr="00CA0796">
        <w:rPr>
          <w:rFonts w:ascii="Arial" w:eastAsia="Arial" w:hAnsi="Arial" w:cs="Arial"/>
          <w:lang w:val="en"/>
        </w:rPr>
        <w:t xml:space="preserve">IT </w:t>
      </w:r>
      <w:r w:rsidRPr="00CA0796">
        <w:rPr>
          <w:rFonts w:ascii="Arial" w:eastAsia="Arial" w:hAnsi="Arial" w:cs="Arial"/>
          <w:lang w:val="en"/>
        </w:rPr>
        <w:t>applications</w:t>
      </w:r>
      <w:r w:rsidR="00667117" w:rsidRPr="00CA0796">
        <w:rPr>
          <w:rFonts w:ascii="Arial" w:eastAsia="Arial" w:hAnsi="Arial" w:cs="Arial"/>
          <w:lang w:val="en"/>
        </w:rPr>
        <w:t xml:space="preserve"> and systems</w:t>
      </w:r>
      <w:r w:rsidRPr="00CA0796">
        <w:rPr>
          <w:rFonts w:ascii="Arial" w:eastAsia="Arial" w:hAnsi="Arial" w:cs="Arial"/>
          <w:lang w:val="en"/>
        </w:rPr>
        <w:t xml:space="preserve"> in the Governmental Cloud. </w:t>
      </w:r>
    </w:p>
    <w:p w14:paraId="0FDDA6D6" w14:textId="5BF8A2F0" w:rsidR="00C22C8D" w:rsidRPr="00CA0796" w:rsidRDefault="00C22C8D" w:rsidP="00A131FA">
      <w:pPr>
        <w:pStyle w:val="Listparagraf"/>
        <w:numPr>
          <w:ilvl w:val="0"/>
          <w:numId w:val="32"/>
        </w:numPr>
        <w:spacing w:before="0" w:after="0"/>
        <w:jc w:val="both"/>
        <w:rPr>
          <w:rFonts w:ascii="Arial" w:eastAsia="Arial" w:hAnsi="Arial" w:cs="Arial"/>
          <w:lang w:val="en"/>
        </w:rPr>
      </w:pPr>
      <w:r w:rsidRPr="00CA0796">
        <w:rPr>
          <w:rFonts w:ascii="Arial" w:eastAsia="Arial" w:hAnsi="Arial" w:cs="Arial"/>
          <w:b/>
          <w:lang w:val="en"/>
        </w:rPr>
        <w:t>Economic operators shall fill in the questionnaire</w:t>
      </w:r>
      <w:r w:rsidRPr="00CA0796">
        <w:rPr>
          <w:rFonts w:ascii="Arial" w:eastAsia="Arial" w:hAnsi="Arial" w:cs="Arial"/>
          <w:lang w:val="en"/>
        </w:rPr>
        <w:t xml:space="preserve"> included in this document and send it filled-in to the ADR.  </w:t>
      </w:r>
    </w:p>
    <w:p w14:paraId="45562952" w14:textId="6DE1532B" w:rsidR="00C22C8D" w:rsidRPr="00CA0796" w:rsidRDefault="00C22C8D" w:rsidP="00A131FA">
      <w:pPr>
        <w:numPr>
          <w:ilvl w:val="0"/>
          <w:numId w:val="32"/>
        </w:numPr>
        <w:spacing w:after="0"/>
        <w:jc w:val="both"/>
        <w:rPr>
          <w:rFonts w:ascii="Arial" w:eastAsia="Arial" w:hAnsi="Arial" w:cs="Arial"/>
          <w:lang w:val="en"/>
        </w:rPr>
      </w:pPr>
      <w:r w:rsidRPr="00CA0796">
        <w:rPr>
          <w:rFonts w:ascii="Arial" w:eastAsia="Arial" w:hAnsi="Arial" w:cs="Arial"/>
          <w:lang w:val="en"/>
        </w:rPr>
        <w:t xml:space="preserve">After </w:t>
      </w:r>
      <w:proofErr w:type="spellStart"/>
      <w:r w:rsidRPr="00CA0796">
        <w:rPr>
          <w:rFonts w:ascii="Arial" w:eastAsia="Arial" w:hAnsi="Arial" w:cs="Arial"/>
          <w:lang w:val="en"/>
        </w:rPr>
        <w:t>analysing</w:t>
      </w:r>
      <w:proofErr w:type="spellEnd"/>
      <w:r w:rsidRPr="00CA0796">
        <w:rPr>
          <w:rFonts w:ascii="Arial" w:eastAsia="Arial" w:hAnsi="Arial" w:cs="Arial"/>
          <w:lang w:val="en"/>
        </w:rPr>
        <w:t xml:space="preserve"> the questionnaires received, the </w:t>
      </w:r>
      <w:r w:rsidRPr="00CA0796">
        <w:rPr>
          <w:rFonts w:ascii="Arial" w:eastAsia="Arial" w:hAnsi="Arial" w:cs="Arial"/>
          <w:b/>
          <w:lang w:val="en"/>
        </w:rPr>
        <w:t xml:space="preserve">ADR may choose to </w:t>
      </w:r>
      <w:r w:rsidR="00667117" w:rsidRPr="00CA0796">
        <w:rPr>
          <w:rFonts w:ascii="Arial" w:eastAsia="Arial" w:hAnsi="Arial" w:cs="Arial"/>
          <w:b/>
          <w:lang w:val="en"/>
        </w:rPr>
        <w:t xml:space="preserve">organize </w:t>
      </w:r>
      <w:r w:rsidRPr="00CA0796">
        <w:rPr>
          <w:rFonts w:ascii="Arial" w:eastAsia="Arial" w:hAnsi="Arial" w:cs="Arial"/>
          <w:b/>
          <w:lang w:val="en"/>
        </w:rPr>
        <w:t xml:space="preserve">bilateral consultation meetings </w:t>
      </w:r>
      <w:r w:rsidR="00B06B2A" w:rsidRPr="00CA0796">
        <w:rPr>
          <w:rFonts w:ascii="Arial" w:eastAsia="Arial" w:hAnsi="Arial" w:cs="Arial"/>
          <w:bCs/>
          <w:lang w:val="en"/>
        </w:rPr>
        <w:t>(individual meetings)</w:t>
      </w:r>
      <w:r w:rsidRPr="00CA0796">
        <w:rPr>
          <w:rFonts w:ascii="Arial" w:eastAsia="Arial" w:hAnsi="Arial" w:cs="Arial"/>
          <w:lang w:val="en"/>
        </w:rPr>
        <w:t xml:space="preserve"> with economic operators participating in the market consultation process. </w:t>
      </w:r>
    </w:p>
    <w:p w14:paraId="157C16DE" w14:textId="77777777" w:rsidR="00C22C8D" w:rsidRPr="00CA0796" w:rsidRDefault="00C22C8D" w:rsidP="00A131FA">
      <w:pPr>
        <w:numPr>
          <w:ilvl w:val="0"/>
          <w:numId w:val="32"/>
        </w:numPr>
        <w:spacing w:after="0"/>
        <w:jc w:val="both"/>
        <w:rPr>
          <w:rFonts w:ascii="Arial" w:eastAsia="Arial" w:hAnsi="Arial" w:cs="Arial"/>
          <w:lang w:val="en"/>
        </w:rPr>
      </w:pPr>
      <w:r w:rsidRPr="00CA0796">
        <w:rPr>
          <w:rFonts w:ascii="Arial" w:eastAsia="Arial" w:hAnsi="Arial" w:cs="Arial"/>
          <w:lang w:val="en"/>
        </w:rPr>
        <w:t xml:space="preserve">ADR will consolidate the findings in a </w:t>
      </w:r>
      <w:r w:rsidRPr="00CA0796">
        <w:rPr>
          <w:rFonts w:ascii="Arial" w:eastAsia="Arial" w:hAnsi="Arial" w:cs="Arial"/>
          <w:b/>
          <w:lang w:val="en"/>
        </w:rPr>
        <w:t>market consultation report</w:t>
      </w:r>
      <w:r w:rsidRPr="00CA0796">
        <w:rPr>
          <w:rFonts w:ascii="Arial" w:eastAsia="Arial" w:hAnsi="Arial" w:cs="Arial"/>
          <w:lang w:val="en"/>
        </w:rPr>
        <w:t xml:space="preserve">. </w:t>
      </w:r>
    </w:p>
    <w:p w14:paraId="54860196" w14:textId="2CC6E636" w:rsidR="00C22C8D" w:rsidRPr="00CA0796" w:rsidRDefault="00C22C8D" w:rsidP="00667117">
      <w:pPr>
        <w:pStyle w:val="Listparagraf"/>
        <w:numPr>
          <w:ilvl w:val="0"/>
          <w:numId w:val="29"/>
        </w:numPr>
        <w:jc w:val="both"/>
        <w:rPr>
          <w:rFonts w:ascii="Arial" w:eastAsia="Arial" w:hAnsi="Arial" w:cs="Arial"/>
          <w:b/>
          <w:lang w:val="en"/>
        </w:rPr>
      </w:pPr>
      <w:r w:rsidRPr="00CA0796">
        <w:rPr>
          <w:rFonts w:ascii="Arial" w:eastAsia="Arial" w:hAnsi="Arial" w:cs="Arial"/>
          <w:b/>
          <w:lang w:val="en"/>
        </w:rPr>
        <w:t xml:space="preserve">Information sessions </w:t>
      </w:r>
    </w:p>
    <w:p w14:paraId="33F7C783" w14:textId="7A8A0B34"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ADR will </w:t>
      </w:r>
      <w:r w:rsidR="00FE1BD2" w:rsidRPr="00CA0796">
        <w:rPr>
          <w:rFonts w:ascii="Arial" w:eastAsia="Arial" w:hAnsi="Arial" w:cs="Arial"/>
          <w:lang w:val="en"/>
        </w:rPr>
        <w:t xml:space="preserve">organize </w:t>
      </w:r>
      <w:r w:rsidRPr="00CA0796">
        <w:rPr>
          <w:rFonts w:ascii="Arial" w:eastAsia="Arial" w:hAnsi="Arial" w:cs="Arial"/>
          <w:lang w:val="en"/>
        </w:rPr>
        <w:t xml:space="preserve">2 market information sessions during which it will present more information on the process of migration of </w:t>
      </w:r>
      <w:r w:rsidR="00FE1BD2" w:rsidRPr="00CA0796">
        <w:rPr>
          <w:rFonts w:ascii="Arial" w:eastAsia="Arial" w:hAnsi="Arial" w:cs="Arial"/>
          <w:lang w:val="en"/>
        </w:rPr>
        <w:t xml:space="preserve">IT </w:t>
      </w:r>
      <w:r w:rsidRPr="00CA0796">
        <w:rPr>
          <w:rFonts w:ascii="Arial" w:eastAsia="Arial" w:hAnsi="Arial" w:cs="Arial"/>
          <w:lang w:val="en"/>
        </w:rPr>
        <w:t xml:space="preserve">applications </w:t>
      </w:r>
      <w:r w:rsidR="00FE1BD2" w:rsidRPr="00CA0796">
        <w:rPr>
          <w:rFonts w:ascii="Arial" w:eastAsia="Arial" w:hAnsi="Arial" w:cs="Arial"/>
          <w:lang w:val="en"/>
        </w:rPr>
        <w:t xml:space="preserve">and systems </w:t>
      </w:r>
      <w:r w:rsidRPr="00CA0796">
        <w:rPr>
          <w:rFonts w:ascii="Arial" w:eastAsia="Arial" w:hAnsi="Arial" w:cs="Arial"/>
          <w:lang w:val="en"/>
        </w:rPr>
        <w:t>in the Governmental Cloud. The session</w:t>
      </w:r>
      <w:r w:rsidR="0015182F" w:rsidRPr="00CA0796">
        <w:rPr>
          <w:rFonts w:ascii="Arial" w:eastAsia="Arial" w:hAnsi="Arial" w:cs="Arial"/>
          <w:lang w:val="en"/>
        </w:rPr>
        <w:t xml:space="preserve"> held</w:t>
      </w:r>
      <w:r w:rsidRPr="00CA0796">
        <w:rPr>
          <w:rFonts w:ascii="Arial" w:eastAsia="Arial" w:hAnsi="Arial" w:cs="Arial"/>
          <w:lang w:val="en"/>
        </w:rPr>
        <w:t xml:space="preserve"> in </w:t>
      </w:r>
      <w:r w:rsidR="0015182F" w:rsidRPr="00CA0796">
        <w:rPr>
          <w:rFonts w:ascii="Arial" w:eastAsia="Arial" w:hAnsi="Arial" w:cs="Arial"/>
          <w:lang w:val="en"/>
        </w:rPr>
        <w:t xml:space="preserve">the </w:t>
      </w:r>
      <w:r w:rsidR="00FE1BD2" w:rsidRPr="00CA0796">
        <w:rPr>
          <w:rFonts w:ascii="Arial" w:eastAsia="Arial" w:hAnsi="Arial" w:cs="Arial"/>
          <w:lang w:val="en"/>
        </w:rPr>
        <w:t>Romanian</w:t>
      </w:r>
      <w:r w:rsidRPr="00CA0796">
        <w:rPr>
          <w:rFonts w:ascii="Arial" w:eastAsia="Arial" w:hAnsi="Arial" w:cs="Arial"/>
          <w:lang w:val="en"/>
        </w:rPr>
        <w:t xml:space="preserve"> </w:t>
      </w:r>
      <w:r w:rsidR="0015182F" w:rsidRPr="00CA0796">
        <w:rPr>
          <w:rFonts w:ascii="Arial" w:eastAsia="Arial" w:hAnsi="Arial" w:cs="Arial"/>
          <w:lang w:val="en"/>
        </w:rPr>
        <w:t xml:space="preserve">language </w:t>
      </w:r>
      <w:r w:rsidRPr="00CA0796">
        <w:rPr>
          <w:rFonts w:ascii="Arial" w:eastAsia="Arial" w:hAnsi="Arial" w:cs="Arial"/>
          <w:lang w:val="en"/>
        </w:rPr>
        <w:t xml:space="preserve">will take place on </w:t>
      </w:r>
      <w:r w:rsidRPr="00CA0796">
        <w:rPr>
          <w:rFonts w:ascii="Arial" w:eastAsia="Arial" w:hAnsi="Arial" w:cs="Arial"/>
          <w:b/>
          <w:lang w:val="en"/>
        </w:rPr>
        <w:t>25 January 2024</w:t>
      </w:r>
      <w:r w:rsidRPr="00CA0796">
        <w:rPr>
          <w:rFonts w:ascii="Arial" w:eastAsia="Arial" w:hAnsi="Arial" w:cs="Arial"/>
          <w:lang w:val="en"/>
        </w:rPr>
        <w:t>, from 13:00 p.m. to 15:00 p.m. (Romania time) and the session</w:t>
      </w:r>
      <w:r w:rsidR="0015182F" w:rsidRPr="00CA0796">
        <w:rPr>
          <w:rFonts w:ascii="Arial" w:eastAsia="Arial" w:hAnsi="Arial" w:cs="Arial"/>
          <w:lang w:val="en"/>
        </w:rPr>
        <w:t xml:space="preserve"> held</w:t>
      </w:r>
      <w:r w:rsidRPr="00CA0796">
        <w:rPr>
          <w:rFonts w:ascii="Arial" w:eastAsia="Arial" w:hAnsi="Arial" w:cs="Arial"/>
          <w:lang w:val="en"/>
        </w:rPr>
        <w:t xml:space="preserve"> in </w:t>
      </w:r>
      <w:r w:rsidR="0015182F" w:rsidRPr="00CA0796">
        <w:rPr>
          <w:rFonts w:ascii="Arial" w:eastAsia="Arial" w:hAnsi="Arial" w:cs="Arial"/>
          <w:lang w:val="en"/>
        </w:rPr>
        <w:t xml:space="preserve">the </w:t>
      </w:r>
      <w:r w:rsidR="00FE1BD2" w:rsidRPr="00CA0796">
        <w:rPr>
          <w:rFonts w:ascii="Arial" w:eastAsia="Arial" w:hAnsi="Arial" w:cs="Arial"/>
          <w:lang w:val="en"/>
        </w:rPr>
        <w:t xml:space="preserve">English </w:t>
      </w:r>
      <w:r w:rsidR="0015182F" w:rsidRPr="00CA0796">
        <w:rPr>
          <w:rFonts w:ascii="Arial" w:eastAsia="Arial" w:hAnsi="Arial" w:cs="Arial"/>
          <w:lang w:val="en"/>
        </w:rPr>
        <w:t xml:space="preserve">language will take place </w:t>
      </w:r>
      <w:r w:rsidRPr="00CA0796">
        <w:rPr>
          <w:rFonts w:ascii="Arial" w:eastAsia="Arial" w:hAnsi="Arial" w:cs="Arial"/>
          <w:lang w:val="en"/>
        </w:rPr>
        <w:t xml:space="preserve">on </w:t>
      </w:r>
      <w:r w:rsidRPr="00CA0796">
        <w:rPr>
          <w:rFonts w:ascii="Arial" w:eastAsia="Arial" w:hAnsi="Arial" w:cs="Arial"/>
          <w:b/>
          <w:lang w:val="en"/>
        </w:rPr>
        <w:t>26 January 2024,</w:t>
      </w:r>
      <w:r w:rsidRPr="00CA0796">
        <w:rPr>
          <w:rFonts w:ascii="Arial" w:eastAsia="Arial" w:hAnsi="Arial" w:cs="Arial"/>
          <w:lang w:val="en"/>
        </w:rPr>
        <w:t xml:space="preserve"> from 11:30 a.m. to 13:30 p.m. Thus, the sessions will have the same content, </w:t>
      </w:r>
      <w:r w:rsidRPr="00CA0796">
        <w:rPr>
          <w:rFonts w:ascii="Arial" w:eastAsia="Arial" w:hAnsi="Arial" w:cs="Arial"/>
          <w:b/>
          <w:bCs/>
          <w:lang w:val="en"/>
        </w:rPr>
        <w:t>the</w:t>
      </w:r>
      <w:r w:rsidRPr="00CA0796">
        <w:rPr>
          <w:rFonts w:ascii="Arial" w:eastAsia="Arial" w:hAnsi="Arial" w:cs="Arial"/>
          <w:lang w:val="en"/>
        </w:rPr>
        <w:t xml:space="preserve"> </w:t>
      </w:r>
      <w:r w:rsidRPr="00CA0796">
        <w:rPr>
          <w:rFonts w:ascii="Arial" w:eastAsia="Arial" w:hAnsi="Arial" w:cs="Arial"/>
          <w:b/>
          <w:lang w:val="en"/>
        </w:rPr>
        <w:t>economic operators being invited to opt for one of the sessions according to the preference for the working language</w:t>
      </w:r>
      <w:r w:rsidRPr="00CA0796">
        <w:rPr>
          <w:rFonts w:ascii="Arial" w:eastAsia="Arial" w:hAnsi="Arial" w:cs="Arial"/>
          <w:lang w:val="en"/>
        </w:rPr>
        <w:t xml:space="preserve">. </w:t>
      </w:r>
    </w:p>
    <w:p w14:paraId="43ADB545" w14:textId="78409CB8"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If your </w:t>
      </w:r>
      <w:proofErr w:type="spellStart"/>
      <w:r w:rsidRPr="00CA0796">
        <w:rPr>
          <w:rFonts w:ascii="Arial" w:eastAsia="Arial" w:hAnsi="Arial" w:cs="Arial"/>
          <w:lang w:val="en"/>
        </w:rPr>
        <w:t>organisation</w:t>
      </w:r>
      <w:proofErr w:type="spellEnd"/>
      <w:r w:rsidRPr="00CA0796">
        <w:rPr>
          <w:rFonts w:ascii="Arial" w:eastAsia="Arial" w:hAnsi="Arial" w:cs="Arial"/>
          <w:lang w:val="en"/>
        </w:rPr>
        <w:t xml:space="preserve"> is interested in participating, please indicate your preferred session via an email sent to the ADR, together with details of the participants (name, email address, telephone number, function in </w:t>
      </w:r>
      <w:r w:rsidRPr="00CA0796">
        <w:rPr>
          <w:rFonts w:ascii="Arial" w:eastAsia="Arial" w:hAnsi="Arial" w:cs="Arial"/>
          <w:bCs/>
          <w:lang w:val="en"/>
        </w:rPr>
        <w:t xml:space="preserve">the </w:t>
      </w:r>
      <w:proofErr w:type="spellStart"/>
      <w:r w:rsidRPr="00CA0796">
        <w:rPr>
          <w:rFonts w:ascii="Arial" w:eastAsia="Arial" w:hAnsi="Arial" w:cs="Arial"/>
          <w:bCs/>
          <w:lang w:val="en"/>
        </w:rPr>
        <w:t>organisation</w:t>
      </w:r>
      <w:proofErr w:type="spellEnd"/>
      <w:r w:rsidRPr="00CA0796">
        <w:rPr>
          <w:rFonts w:ascii="Arial" w:eastAsia="Arial" w:hAnsi="Arial" w:cs="Arial"/>
          <w:bCs/>
          <w:lang w:val="en"/>
        </w:rPr>
        <w:t>)</w:t>
      </w:r>
      <w:r w:rsidRPr="00CA0796">
        <w:rPr>
          <w:rFonts w:ascii="Arial" w:eastAsia="Arial" w:hAnsi="Arial" w:cs="Arial"/>
          <w:b/>
          <w:lang w:val="en"/>
        </w:rPr>
        <w:t xml:space="preserve"> by no later than 12:00 (Romania time) on </w:t>
      </w:r>
      <w:r w:rsidR="00A25ADF" w:rsidRPr="00CA0796">
        <w:rPr>
          <w:rFonts w:ascii="Arial" w:eastAsia="Arial" w:hAnsi="Arial" w:cs="Arial"/>
          <w:b/>
          <w:lang w:val="en"/>
        </w:rPr>
        <w:t xml:space="preserve">23 </w:t>
      </w:r>
      <w:r w:rsidRPr="00CA0796">
        <w:rPr>
          <w:rFonts w:ascii="Arial" w:eastAsia="Arial" w:hAnsi="Arial" w:cs="Arial"/>
          <w:b/>
          <w:lang w:val="en"/>
        </w:rPr>
        <w:t>January 2024</w:t>
      </w:r>
      <w:r w:rsidRPr="00CA0796">
        <w:rPr>
          <w:rFonts w:ascii="Arial" w:eastAsia="Arial" w:hAnsi="Arial" w:cs="Arial"/>
          <w:lang w:val="en"/>
        </w:rPr>
        <w:t xml:space="preserve">. ADR will send invitations to the online meeting after this deadline. </w:t>
      </w:r>
    </w:p>
    <w:p w14:paraId="7A0FF93F" w14:textId="3CE3B558" w:rsidR="00C22C8D" w:rsidRPr="00CA0796" w:rsidRDefault="00C22C8D" w:rsidP="00FE1BD2">
      <w:pPr>
        <w:pStyle w:val="Listparagraf"/>
        <w:numPr>
          <w:ilvl w:val="0"/>
          <w:numId w:val="29"/>
        </w:numPr>
        <w:jc w:val="both"/>
        <w:rPr>
          <w:rFonts w:ascii="Arial" w:eastAsia="Arial" w:hAnsi="Arial" w:cs="Arial"/>
          <w:b/>
          <w:lang w:val="en"/>
        </w:rPr>
      </w:pPr>
      <w:r w:rsidRPr="00CA0796">
        <w:rPr>
          <w:rFonts w:ascii="Arial" w:eastAsia="Arial" w:hAnsi="Arial" w:cs="Arial"/>
          <w:b/>
          <w:lang w:val="en"/>
        </w:rPr>
        <w:t>Filling in the questionnaire</w:t>
      </w:r>
    </w:p>
    <w:p w14:paraId="51D9D647" w14:textId="59BD8E63"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Interested economic operators are invited to respond to this market consultation </w:t>
      </w:r>
      <w:r w:rsidRPr="00CA0796">
        <w:rPr>
          <w:rFonts w:ascii="Arial" w:eastAsia="Arial" w:hAnsi="Arial" w:cs="Arial"/>
          <w:b/>
          <w:lang w:val="en"/>
        </w:rPr>
        <w:t>by filling in the questionnaire contained in this document.</w:t>
      </w:r>
      <w:r w:rsidRPr="00CA0796">
        <w:rPr>
          <w:rFonts w:ascii="Arial" w:eastAsia="Arial" w:hAnsi="Arial" w:cs="Arial"/>
          <w:lang w:val="en"/>
        </w:rPr>
        <w:t xml:space="preserve"> </w:t>
      </w:r>
    </w:p>
    <w:p w14:paraId="2CFE4D51" w14:textId="61C9389A"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The answers can be recorded directly </w:t>
      </w:r>
      <w:r w:rsidR="00FE1BD2" w:rsidRPr="00CA0796">
        <w:rPr>
          <w:rFonts w:ascii="Arial" w:eastAsia="Arial" w:hAnsi="Arial" w:cs="Arial"/>
          <w:lang w:val="en"/>
        </w:rPr>
        <w:t xml:space="preserve">in the editable document of the questionnaire available in SEAP and on ADR’s website, in the section available at the address </w:t>
      </w:r>
      <w:hyperlink r:id="rId13" w:history="1">
        <w:r w:rsidR="00E80C91" w:rsidRPr="00CA0796">
          <w:rPr>
            <w:rStyle w:val="Hyperlink"/>
            <w:rFonts w:ascii="Arial" w:eastAsia="Arial" w:hAnsi="Arial" w:cs="Arial"/>
            <w:lang w:val="en"/>
          </w:rPr>
          <w:t>https://www.adr.gov.ro/</w:t>
        </w:r>
      </w:hyperlink>
      <w:r w:rsidR="00E80C91" w:rsidRPr="00CA0796">
        <w:rPr>
          <w:rFonts w:ascii="Arial" w:eastAsia="Arial" w:hAnsi="Arial" w:cs="Arial"/>
          <w:lang w:val="en"/>
        </w:rPr>
        <w:t>, in the „News” („</w:t>
      </w:r>
      <w:proofErr w:type="spellStart"/>
      <w:r w:rsidR="00E80C91" w:rsidRPr="00CA0796">
        <w:rPr>
          <w:rFonts w:ascii="Arial" w:eastAsia="Arial" w:hAnsi="Arial" w:cs="Arial"/>
          <w:lang w:val="en"/>
        </w:rPr>
        <w:t>Noutăți</w:t>
      </w:r>
      <w:proofErr w:type="spellEnd"/>
      <w:r w:rsidR="00E80C91" w:rsidRPr="00CA0796">
        <w:rPr>
          <w:rFonts w:ascii="Arial" w:eastAsia="Arial" w:hAnsi="Arial" w:cs="Arial"/>
          <w:lang w:val="en"/>
        </w:rPr>
        <w:t xml:space="preserve">”) section </w:t>
      </w:r>
      <w:r w:rsidR="00FE1BD2" w:rsidRPr="00CA0796">
        <w:rPr>
          <w:rFonts w:ascii="Arial" w:eastAsia="Arial" w:hAnsi="Arial" w:cs="Arial"/>
          <w:lang w:val="en"/>
        </w:rPr>
        <w:t xml:space="preserve"> </w:t>
      </w:r>
      <w:r w:rsidRPr="00CA0796">
        <w:rPr>
          <w:rFonts w:ascii="Arial" w:eastAsia="Arial" w:hAnsi="Arial" w:cs="Arial"/>
          <w:lang w:val="en"/>
        </w:rPr>
        <w:t>no later than</w:t>
      </w:r>
      <w:r w:rsidRPr="00CA0796">
        <w:rPr>
          <w:rFonts w:ascii="Arial" w:eastAsia="Arial" w:hAnsi="Arial" w:cs="Arial"/>
          <w:b/>
          <w:lang w:val="en"/>
        </w:rPr>
        <w:t xml:space="preserve"> 23:59 (Romania time) on 4 February 2024</w:t>
      </w:r>
      <w:r w:rsidRPr="00CA0796">
        <w:rPr>
          <w:rFonts w:ascii="Arial" w:eastAsia="Arial" w:hAnsi="Arial" w:cs="Arial"/>
          <w:lang w:val="en"/>
        </w:rPr>
        <w:t xml:space="preserve">. </w:t>
      </w:r>
    </w:p>
    <w:p w14:paraId="32E8E901" w14:textId="19314067" w:rsidR="00C22C8D" w:rsidRPr="00CA0796" w:rsidRDefault="00C22C8D" w:rsidP="00C22C8D">
      <w:pPr>
        <w:jc w:val="both"/>
        <w:rPr>
          <w:rFonts w:ascii="Arial" w:eastAsia="Arial" w:hAnsi="Arial" w:cs="Arial"/>
          <w:b/>
          <w:bCs/>
          <w:lang w:val="en"/>
        </w:rPr>
      </w:pPr>
      <w:r w:rsidRPr="00CA0796">
        <w:rPr>
          <w:rFonts w:ascii="Arial" w:eastAsia="Arial" w:hAnsi="Arial" w:cs="Arial"/>
          <w:lang w:val="en"/>
        </w:rPr>
        <w:t xml:space="preserve">For the sake of clarity, </w:t>
      </w:r>
      <w:r w:rsidR="00FE1BD2" w:rsidRPr="00CA0796">
        <w:rPr>
          <w:rFonts w:ascii="Arial" w:eastAsia="Arial" w:hAnsi="Arial" w:cs="Arial"/>
          <w:lang w:val="en"/>
        </w:rPr>
        <w:t xml:space="preserve">we would point out that </w:t>
      </w:r>
      <w:r w:rsidRPr="00CA0796">
        <w:rPr>
          <w:rFonts w:ascii="Arial" w:eastAsia="Arial" w:hAnsi="Arial" w:cs="Arial"/>
          <w:b/>
          <w:bCs/>
          <w:lang w:val="en"/>
        </w:rPr>
        <w:t xml:space="preserve">the economic operators </w:t>
      </w:r>
      <w:bookmarkStart w:id="1" w:name="_Hlk155972957"/>
      <w:r w:rsidRPr="00CA0796">
        <w:rPr>
          <w:rFonts w:ascii="Arial" w:eastAsia="Arial" w:hAnsi="Arial" w:cs="Arial"/>
          <w:b/>
          <w:bCs/>
          <w:lang w:val="en"/>
        </w:rPr>
        <w:t xml:space="preserve">who will submit the filled-in questionnaire are </w:t>
      </w:r>
      <w:r w:rsidR="00FE1BD2" w:rsidRPr="00CA0796">
        <w:rPr>
          <w:rFonts w:ascii="Arial" w:eastAsia="Arial" w:hAnsi="Arial" w:cs="Arial"/>
          <w:b/>
          <w:bCs/>
          <w:lang w:val="en"/>
        </w:rPr>
        <w:t xml:space="preserve">not obliged to also participate in the information sessions described above.  </w:t>
      </w:r>
      <w:bookmarkEnd w:id="1"/>
    </w:p>
    <w:p w14:paraId="2C3F9744" w14:textId="399567D9" w:rsidR="00C22C8D" w:rsidRPr="00CA0796" w:rsidRDefault="002D7391" w:rsidP="00C22C8D">
      <w:pPr>
        <w:jc w:val="both"/>
        <w:rPr>
          <w:rFonts w:ascii="Arial" w:eastAsia="Arial" w:hAnsi="Arial" w:cs="Arial"/>
          <w:lang w:val="en"/>
        </w:rPr>
      </w:pPr>
      <w:r w:rsidRPr="00CA0796">
        <w:rPr>
          <w:rFonts w:ascii="Arial" w:eastAsia="Arial" w:hAnsi="Arial" w:cs="Arial"/>
          <w:lang w:val="en"/>
        </w:rPr>
        <w:t>T</w:t>
      </w:r>
      <w:r w:rsidR="00C22C8D" w:rsidRPr="00CA0796">
        <w:rPr>
          <w:rFonts w:ascii="Arial" w:eastAsia="Arial" w:hAnsi="Arial" w:cs="Arial"/>
          <w:lang w:val="en"/>
        </w:rPr>
        <w:t xml:space="preserve">he answers </w:t>
      </w:r>
      <w:bookmarkStart w:id="2" w:name="_Hlk155973001"/>
      <w:r w:rsidRPr="00CA0796">
        <w:rPr>
          <w:rFonts w:ascii="Arial" w:eastAsia="Arial" w:hAnsi="Arial" w:cs="Arial"/>
          <w:lang w:val="en"/>
        </w:rPr>
        <w:t xml:space="preserve">to the questionnaire can be submitted in both Romanian and English </w:t>
      </w:r>
      <w:r w:rsidR="0015182F" w:rsidRPr="00CA0796">
        <w:rPr>
          <w:rFonts w:ascii="Arial" w:eastAsia="Arial" w:hAnsi="Arial" w:cs="Arial"/>
          <w:lang w:val="en"/>
        </w:rPr>
        <w:t xml:space="preserve">languages </w:t>
      </w:r>
      <w:r w:rsidRPr="00CA0796">
        <w:rPr>
          <w:rFonts w:ascii="Arial" w:eastAsia="Arial" w:hAnsi="Arial" w:cs="Arial"/>
          <w:lang w:val="en"/>
        </w:rPr>
        <w:t>(both versions of the questionnaire are available below</w:t>
      </w:r>
      <w:r w:rsidRPr="00CA0796">
        <w:t>).</w:t>
      </w:r>
      <w:r w:rsidR="00C22C8D" w:rsidRPr="00CA0796">
        <w:rPr>
          <w:rFonts w:ascii="Arial" w:eastAsia="Arial" w:hAnsi="Arial" w:cs="Arial"/>
          <w:lang w:val="en"/>
        </w:rPr>
        <w:t xml:space="preserve"> </w:t>
      </w:r>
      <w:bookmarkEnd w:id="2"/>
    </w:p>
    <w:p w14:paraId="1E9AE59F" w14:textId="6C551DD1" w:rsidR="00C22C8D" w:rsidRPr="00CA0796" w:rsidRDefault="00C22C8D" w:rsidP="002D7391">
      <w:pPr>
        <w:pStyle w:val="Listparagraf"/>
        <w:numPr>
          <w:ilvl w:val="0"/>
          <w:numId w:val="29"/>
        </w:numPr>
        <w:jc w:val="both"/>
        <w:rPr>
          <w:rFonts w:ascii="Arial" w:eastAsia="Arial" w:hAnsi="Arial" w:cs="Arial"/>
          <w:b/>
          <w:lang w:val="en"/>
        </w:rPr>
      </w:pPr>
      <w:r w:rsidRPr="00CA0796">
        <w:rPr>
          <w:rFonts w:ascii="Arial" w:eastAsia="Arial" w:hAnsi="Arial" w:cs="Arial"/>
          <w:b/>
          <w:lang w:val="en"/>
        </w:rPr>
        <w:t xml:space="preserve">Bilateral consultation meetings </w:t>
      </w:r>
      <w:r w:rsidR="00DB7EBF" w:rsidRPr="00CA0796">
        <w:rPr>
          <w:rFonts w:ascii="Arial" w:eastAsia="Arial" w:hAnsi="Arial" w:cs="Arial"/>
          <w:b/>
          <w:lang w:val="en"/>
        </w:rPr>
        <w:t>(individual meetings)</w:t>
      </w:r>
    </w:p>
    <w:p w14:paraId="45D21498" w14:textId="232E5367" w:rsidR="00DB7EBF" w:rsidRPr="00CA0796" w:rsidRDefault="00DB7EBF" w:rsidP="002D7391">
      <w:pPr>
        <w:jc w:val="both"/>
        <w:rPr>
          <w:rFonts w:ascii="Arial" w:eastAsia="Arial" w:hAnsi="Arial" w:cs="Arial"/>
          <w:b/>
          <w:bCs/>
          <w:lang w:val="en"/>
        </w:rPr>
      </w:pPr>
      <w:r w:rsidRPr="00CA0796">
        <w:rPr>
          <w:rFonts w:ascii="Arial" w:eastAsia="Arial" w:hAnsi="Arial" w:cs="Arial"/>
          <w:lang w:val="en"/>
        </w:rPr>
        <w:t xml:space="preserve">The bilateral consultation meetings (individual meetings) will be </w:t>
      </w:r>
      <w:proofErr w:type="spellStart"/>
      <w:r w:rsidRPr="00CA0796">
        <w:rPr>
          <w:rFonts w:ascii="Arial" w:eastAsia="Arial" w:hAnsi="Arial" w:cs="Arial"/>
          <w:lang w:val="en"/>
        </w:rPr>
        <w:t>organised</w:t>
      </w:r>
      <w:proofErr w:type="spellEnd"/>
      <w:r w:rsidRPr="00CA0796">
        <w:rPr>
          <w:rFonts w:ascii="Arial" w:eastAsia="Arial" w:hAnsi="Arial" w:cs="Arial"/>
          <w:lang w:val="en"/>
        </w:rPr>
        <w:t xml:space="preserve"> in Romanian/English, either at the request of interested participants in the </w:t>
      </w:r>
      <w:r w:rsidR="00AF58C2" w:rsidRPr="00CA0796">
        <w:rPr>
          <w:rFonts w:ascii="Arial" w:eastAsia="Arial" w:hAnsi="Arial" w:cs="Arial"/>
          <w:lang w:val="en"/>
        </w:rPr>
        <w:t xml:space="preserve">market </w:t>
      </w:r>
      <w:r w:rsidRPr="00CA0796">
        <w:rPr>
          <w:rFonts w:ascii="Arial" w:eastAsia="Arial" w:hAnsi="Arial" w:cs="Arial"/>
          <w:lang w:val="en"/>
        </w:rPr>
        <w:t xml:space="preserve">consultation or at the ADR initiative </w:t>
      </w:r>
      <w:r w:rsidRPr="00CA0796">
        <w:rPr>
          <w:rFonts w:ascii="Arial" w:eastAsia="Arial" w:hAnsi="Arial" w:cs="Arial"/>
          <w:b/>
          <w:bCs/>
          <w:lang w:val="en"/>
        </w:rPr>
        <w:t>to clarify the information submitted through questionnaires filled in by the participants in the consultation.</w:t>
      </w:r>
    </w:p>
    <w:p w14:paraId="029205E2" w14:textId="59A55119" w:rsidR="002D7391" w:rsidRPr="00CA0796" w:rsidRDefault="002D7391" w:rsidP="002D7391">
      <w:pPr>
        <w:jc w:val="both"/>
        <w:rPr>
          <w:rFonts w:ascii="Arial" w:eastAsia="Arial" w:hAnsi="Arial" w:cs="Arial"/>
          <w:lang w:val="en"/>
        </w:rPr>
      </w:pPr>
      <w:r w:rsidRPr="00CA0796">
        <w:rPr>
          <w:rFonts w:ascii="Arial" w:eastAsia="Arial" w:hAnsi="Arial" w:cs="Arial"/>
          <w:lang w:val="en"/>
        </w:rPr>
        <w:t>Each bilateral consultation meeting</w:t>
      </w:r>
      <w:r w:rsidR="00AF58C2" w:rsidRPr="00CA0796">
        <w:rPr>
          <w:rFonts w:ascii="Arial" w:eastAsia="Arial" w:hAnsi="Arial" w:cs="Arial"/>
          <w:lang w:val="en"/>
        </w:rPr>
        <w:t xml:space="preserve"> (individual meeting)</w:t>
      </w:r>
      <w:r w:rsidR="00DB7EBF" w:rsidRPr="00CA0796">
        <w:rPr>
          <w:rFonts w:ascii="Arial" w:eastAsia="Arial" w:hAnsi="Arial" w:cs="Arial"/>
          <w:lang w:val="en"/>
        </w:rPr>
        <w:t xml:space="preserve"> </w:t>
      </w:r>
      <w:r w:rsidR="00DB7EBF" w:rsidRPr="00CA0796">
        <w:rPr>
          <w:rFonts w:ascii="Arial" w:eastAsia="Arial" w:hAnsi="Arial" w:cs="Arial"/>
          <w:b/>
          <w:bCs/>
          <w:lang w:val="en"/>
        </w:rPr>
        <w:t xml:space="preserve">will have an estimated duration of </w:t>
      </w:r>
      <w:r w:rsidRPr="00CA0796">
        <w:rPr>
          <w:rFonts w:ascii="Arial" w:eastAsia="Arial" w:hAnsi="Arial" w:cs="Arial"/>
          <w:b/>
          <w:bCs/>
          <w:lang w:val="en"/>
        </w:rPr>
        <w:t>60 minutes</w:t>
      </w:r>
      <w:r w:rsidRPr="00CA0796">
        <w:rPr>
          <w:rFonts w:ascii="Arial" w:eastAsia="Arial" w:hAnsi="Arial" w:cs="Arial"/>
          <w:lang w:val="en"/>
        </w:rPr>
        <w:t xml:space="preserve">. </w:t>
      </w:r>
    </w:p>
    <w:p w14:paraId="11471ACB" w14:textId="7C5DA60A" w:rsidR="00DB7EBF" w:rsidRPr="00CA0796" w:rsidRDefault="00DB7EBF" w:rsidP="00DB7EBF">
      <w:pPr>
        <w:jc w:val="both"/>
        <w:rPr>
          <w:rFonts w:ascii="Arial" w:eastAsia="Arial" w:hAnsi="Arial" w:cs="Arial"/>
          <w:lang w:val="en"/>
        </w:rPr>
      </w:pPr>
      <w:r w:rsidRPr="00CA0796">
        <w:rPr>
          <w:rFonts w:ascii="Arial" w:eastAsia="Arial" w:hAnsi="Arial" w:cs="Arial"/>
          <w:lang w:val="en"/>
        </w:rPr>
        <w:lastRenderedPageBreak/>
        <w:t xml:space="preserve">The estimated period of individual meetings is </w:t>
      </w:r>
      <w:r w:rsidR="00725681" w:rsidRPr="00CA0796">
        <w:rPr>
          <w:rFonts w:ascii="Arial" w:eastAsia="Arial" w:hAnsi="Arial" w:cs="Arial"/>
          <w:b/>
          <w:bCs/>
          <w:lang w:val="en"/>
        </w:rPr>
        <w:t>26</w:t>
      </w:r>
      <w:r w:rsidRPr="00CA0796">
        <w:rPr>
          <w:rFonts w:ascii="Arial" w:eastAsia="Arial" w:hAnsi="Arial" w:cs="Arial"/>
          <w:b/>
          <w:bCs/>
          <w:lang w:val="en"/>
        </w:rPr>
        <w:t xml:space="preserve"> February</w:t>
      </w:r>
      <w:r w:rsidR="00725681" w:rsidRPr="00CA0796">
        <w:rPr>
          <w:rFonts w:ascii="Arial" w:eastAsia="Arial" w:hAnsi="Arial" w:cs="Arial"/>
          <w:b/>
          <w:bCs/>
          <w:lang w:val="en"/>
        </w:rPr>
        <w:t xml:space="preserve"> – 8 March</w:t>
      </w:r>
      <w:r w:rsidRPr="00CA0796">
        <w:rPr>
          <w:rFonts w:ascii="Arial" w:eastAsia="Arial" w:hAnsi="Arial" w:cs="Arial"/>
          <w:b/>
          <w:bCs/>
          <w:lang w:val="en"/>
        </w:rPr>
        <w:t>, between 09:00 and 17:00</w:t>
      </w:r>
      <w:r w:rsidRPr="00CA0796">
        <w:rPr>
          <w:rFonts w:ascii="Arial" w:eastAsia="Arial" w:hAnsi="Arial" w:cs="Arial"/>
          <w:lang w:val="en"/>
        </w:rPr>
        <w:t xml:space="preserve"> </w:t>
      </w:r>
      <w:r w:rsidR="00355FB3" w:rsidRPr="00CA0796">
        <w:rPr>
          <w:rFonts w:ascii="Arial" w:eastAsia="Arial" w:hAnsi="Arial" w:cs="Arial"/>
          <w:lang w:val="en"/>
        </w:rPr>
        <w:t>(</w:t>
      </w:r>
      <w:r w:rsidRPr="00CA0796">
        <w:rPr>
          <w:rFonts w:ascii="Arial" w:eastAsia="Arial" w:hAnsi="Arial" w:cs="Arial"/>
          <w:lang w:val="en"/>
        </w:rPr>
        <w:t>Romanian time</w:t>
      </w:r>
      <w:r w:rsidR="00355FB3" w:rsidRPr="00CA0796">
        <w:rPr>
          <w:rFonts w:ascii="Arial" w:eastAsia="Arial" w:hAnsi="Arial" w:cs="Arial"/>
          <w:lang w:val="en"/>
        </w:rPr>
        <w:t>)</w:t>
      </w:r>
      <w:r w:rsidRPr="00CA0796">
        <w:rPr>
          <w:rFonts w:ascii="Arial" w:eastAsia="Arial" w:hAnsi="Arial" w:cs="Arial"/>
          <w:lang w:val="en"/>
        </w:rPr>
        <w:t>. Economic operators willing to participate in bilateral consultation meetings (individual meetings) must maintain a time availability for those meetings.</w:t>
      </w:r>
    </w:p>
    <w:p w14:paraId="367E3A32" w14:textId="7F50BD17" w:rsidR="004D7272" w:rsidRPr="00CA0796" w:rsidRDefault="004D7272" w:rsidP="00DB7EBF">
      <w:pPr>
        <w:jc w:val="both"/>
        <w:rPr>
          <w:rFonts w:ascii="Arial" w:eastAsia="Arial" w:hAnsi="Arial" w:cs="Arial"/>
          <w:lang w:val="en"/>
        </w:rPr>
      </w:pPr>
      <w:r w:rsidRPr="00CA0796">
        <w:rPr>
          <w:rFonts w:ascii="Arial" w:eastAsia="Arial" w:hAnsi="Arial" w:cs="Arial"/>
          <w:b/>
          <w:lang w:val="en"/>
        </w:rPr>
        <w:t>Participation in bilateral consultation meetings (individual meetings) is conditioned by submission of the completed questionnaire in due time.</w:t>
      </w:r>
    </w:p>
    <w:p w14:paraId="0B34CD99" w14:textId="05CC0AA7" w:rsidR="00C22C8D" w:rsidRPr="00CA0796" w:rsidRDefault="003D16BB" w:rsidP="00C22C8D">
      <w:pPr>
        <w:jc w:val="both"/>
        <w:rPr>
          <w:rFonts w:ascii="Arial" w:hAnsi="Arial" w:cs="Arial"/>
        </w:rPr>
      </w:pPr>
      <w:r w:rsidRPr="00CA0796">
        <w:rPr>
          <w:rFonts w:ascii="Arial" w:eastAsia="Arial" w:hAnsi="Arial" w:cs="Arial"/>
          <w:lang w:val="en"/>
        </w:rPr>
        <w:t xml:space="preserve">The meetings will take place through </w:t>
      </w:r>
      <w:r w:rsidRPr="00CA0796">
        <w:rPr>
          <w:rFonts w:ascii="Arial" w:eastAsia="Arial" w:hAnsi="Arial" w:cs="Arial"/>
          <w:b/>
          <w:lang w:val="en"/>
        </w:rPr>
        <w:t>online conferences</w:t>
      </w:r>
      <w:r w:rsidRPr="00CA0796">
        <w:rPr>
          <w:rFonts w:ascii="Arial" w:eastAsia="Arial" w:hAnsi="Arial" w:cs="Arial"/>
          <w:lang w:val="en"/>
        </w:rPr>
        <w:t xml:space="preserve"> and </w:t>
      </w:r>
      <w:r w:rsidRPr="00CA0796">
        <w:rPr>
          <w:rFonts w:ascii="Arial" w:eastAsia="Arial" w:hAnsi="Arial" w:cs="Arial"/>
          <w:b/>
          <w:lang w:val="en"/>
        </w:rPr>
        <w:t>can be recorded</w:t>
      </w:r>
      <w:r w:rsidRPr="00CA0796">
        <w:rPr>
          <w:rFonts w:ascii="Arial" w:eastAsia="Arial" w:hAnsi="Arial" w:cs="Arial"/>
          <w:lang w:val="en"/>
        </w:rPr>
        <w:t xml:space="preserve"> to support the documentation for the public consultation report. Acceptance of an invitation to the bilateral consultation meeting also implies acceptance of this possibility by the invited economic operators.</w:t>
      </w:r>
    </w:p>
    <w:p w14:paraId="03C0230E" w14:textId="21DE5252" w:rsidR="00C22C8D" w:rsidRPr="00CA0796" w:rsidRDefault="00A25ADF" w:rsidP="003D16BB">
      <w:pPr>
        <w:jc w:val="both"/>
        <w:rPr>
          <w:rFonts w:ascii="Arial" w:eastAsia="Arial" w:hAnsi="Arial" w:cs="Arial"/>
          <w:lang w:val="en"/>
        </w:rPr>
      </w:pPr>
      <w:r w:rsidRPr="00CA0796">
        <w:rPr>
          <w:rFonts w:ascii="Arial" w:eastAsia="Arial" w:hAnsi="Arial" w:cs="Arial"/>
          <w:lang w:val="en"/>
        </w:rPr>
        <w:t xml:space="preserve">After </w:t>
      </w:r>
      <w:r w:rsidR="003A6B33" w:rsidRPr="00CA0796">
        <w:rPr>
          <w:rFonts w:ascii="Arial" w:eastAsia="Arial" w:hAnsi="Arial" w:cs="Arial"/>
          <w:lang w:val="en"/>
        </w:rPr>
        <w:t>each meeting</w:t>
      </w:r>
      <w:r w:rsidR="003D16BB" w:rsidRPr="00CA0796">
        <w:rPr>
          <w:rFonts w:ascii="Arial" w:eastAsia="Arial" w:hAnsi="Arial" w:cs="Arial"/>
          <w:lang w:val="en"/>
        </w:rPr>
        <w:t xml:space="preserve"> </w:t>
      </w:r>
      <w:r w:rsidR="003D16BB" w:rsidRPr="00CA0796">
        <w:rPr>
          <w:rFonts w:ascii="Arial" w:eastAsia="Arial" w:hAnsi="Arial" w:cs="Arial"/>
          <w:b/>
          <w:bCs/>
          <w:lang w:val="en"/>
        </w:rPr>
        <w:t>summaries</w:t>
      </w:r>
      <w:r w:rsidR="003D16BB" w:rsidRPr="00CA0796">
        <w:rPr>
          <w:rFonts w:ascii="Arial" w:eastAsia="Arial" w:hAnsi="Arial" w:cs="Arial"/>
          <w:lang w:val="en"/>
        </w:rPr>
        <w:t xml:space="preserve"> (representing the key issues communicated)</w:t>
      </w:r>
      <w:r w:rsidR="003A6B33" w:rsidRPr="00CA0796">
        <w:rPr>
          <w:rFonts w:ascii="Arial" w:eastAsia="Arial" w:hAnsi="Arial" w:cs="Arial"/>
          <w:lang w:val="en"/>
        </w:rPr>
        <w:t xml:space="preserve"> will be prepared</w:t>
      </w:r>
      <w:r w:rsidR="003D16BB" w:rsidRPr="00CA0796">
        <w:rPr>
          <w:rFonts w:ascii="Arial" w:eastAsia="Arial" w:hAnsi="Arial" w:cs="Arial"/>
          <w:lang w:val="en"/>
        </w:rPr>
        <w:t>, which will be sent to the participants for a</w:t>
      </w:r>
      <w:r w:rsidR="003A6B33" w:rsidRPr="00CA0796">
        <w:rPr>
          <w:rFonts w:ascii="Arial" w:eastAsia="Arial" w:hAnsi="Arial" w:cs="Arial"/>
          <w:lang w:val="en"/>
        </w:rPr>
        <w:t>greement</w:t>
      </w:r>
      <w:r w:rsidRPr="00CA0796">
        <w:rPr>
          <w:rFonts w:ascii="Arial" w:eastAsia="Arial" w:hAnsi="Arial" w:cs="Arial"/>
          <w:lang w:val="en"/>
        </w:rPr>
        <w:t xml:space="preserve">. </w:t>
      </w:r>
      <w:r w:rsidR="003A6B33" w:rsidRPr="00CA0796">
        <w:rPr>
          <w:rFonts w:ascii="Arial" w:eastAsia="Arial" w:hAnsi="Arial" w:cs="Arial"/>
          <w:lang w:val="en"/>
        </w:rPr>
        <w:t xml:space="preserve"> </w:t>
      </w:r>
      <w:r w:rsidRPr="00CA0796">
        <w:rPr>
          <w:rFonts w:ascii="Arial" w:eastAsia="Arial" w:hAnsi="Arial" w:cs="Arial"/>
          <w:lang w:val="en"/>
        </w:rPr>
        <w:t>W</w:t>
      </w:r>
      <w:r w:rsidR="003D16BB" w:rsidRPr="00CA0796">
        <w:rPr>
          <w:rFonts w:ascii="Arial" w:eastAsia="Arial" w:hAnsi="Arial" w:cs="Arial"/>
          <w:lang w:val="en"/>
        </w:rPr>
        <w:t>ithin two working days</w:t>
      </w:r>
      <w:r w:rsidRPr="00CA0796">
        <w:rPr>
          <w:rFonts w:ascii="Arial" w:eastAsia="Arial" w:hAnsi="Arial" w:cs="Arial"/>
          <w:lang w:val="en"/>
        </w:rPr>
        <w:t xml:space="preserve"> the participants must send ADR their replies regarding the summaries</w:t>
      </w:r>
      <w:r w:rsidR="003D16BB" w:rsidRPr="00CA0796">
        <w:rPr>
          <w:rFonts w:ascii="Arial" w:eastAsia="Arial" w:hAnsi="Arial" w:cs="Arial"/>
          <w:lang w:val="en"/>
        </w:rPr>
        <w:t xml:space="preserve"> </w:t>
      </w:r>
      <w:proofErr w:type="gramStart"/>
      <w:r w:rsidR="003D16BB" w:rsidRPr="00CA0796">
        <w:rPr>
          <w:rFonts w:ascii="Arial" w:eastAsia="Arial" w:hAnsi="Arial" w:cs="Arial"/>
          <w:lang w:val="en"/>
        </w:rPr>
        <w:t>In</w:t>
      </w:r>
      <w:proofErr w:type="gramEnd"/>
      <w:r w:rsidR="003D16BB" w:rsidRPr="00CA0796">
        <w:rPr>
          <w:rFonts w:ascii="Arial" w:eastAsia="Arial" w:hAnsi="Arial" w:cs="Arial"/>
          <w:lang w:val="en"/>
        </w:rPr>
        <w:t xml:space="preserve"> the absence of a reply within the specified deadline, the summaries of the meeting will be considered confirmed. </w:t>
      </w:r>
    </w:p>
    <w:p w14:paraId="7D0D7399" w14:textId="62153CDF" w:rsidR="00C22C8D" w:rsidRPr="00CA0796" w:rsidRDefault="00C22C8D" w:rsidP="003D16BB">
      <w:pPr>
        <w:pStyle w:val="Listparagraf"/>
        <w:numPr>
          <w:ilvl w:val="0"/>
          <w:numId w:val="29"/>
        </w:numPr>
        <w:jc w:val="both"/>
        <w:rPr>
          <w:rFonts w:ascii="Arial" w:eastAsia="Arial" w:hAnsi="Arial" w:cs="Arial"/>
          <w:b/>
          <w:lang w:val="en"/>
        </w:rPr>
      </w:pPr>
      <w:r w:rsidRPr="00CA0796">
        <w:rPr>
          <w:rFonts w:ascii="Arial" w:eastAsia="Arial" w:hAnsi="Arial" w:cs="Arial"/>
          <w:b/>
          <w:lang w:val="en"/>
        </w:rPr>
        <w:t>Market consultation report</w:t>
      </w:r>
    </w:p>
    <w:p w14:paraId="0818B889" w14:textId="6B88ED0E"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The market consultation process will be completed by publishing a </w:t>
      </w:r>
      <w:r w:rsidRPr="00CA0796">
        <w:rPr>
          <w:rFonts w:ascii="Arial" w:eastAsia="Arial" w:hAnsi="Arial" w:cs="Arial"/>
          <w:b/>
          <w:lang w:val="en"/>
        </w:rPr>
        <w:t xml:space="preserve">Market Consultation Report </w:t>
      </w:r>
      <w:r w:rsidRPr="00CA0796">
        <w:rPr>
          <w:rFonts w:ascii="Arial" w:eastAsia="Arial" w:hAnsi="Arial" w:cs="Arial"/>
          <w:bCs/>
          <w:lang w:val="en"/>
        </w:rPr>
        <w:t>by ADR in the</w:t>
      </w:r>
      <w:r w:rsidRPr="00CA0796">
        <w:rPr>
          <w:rFonts w:ascii="Arial" w:eastAsia="Arial" w:hAnsi="Arial" w:cs="Arial"/>
          <w:b/>
          <w:lang w:val="en"/>
        </w:rPr>
        <w:t xml:space="preserve"> </w:t>
      </w:r>
      <w:r w:rsidRPr="00CA0796">
        <w:rPr>
          <w:rFonts w:ascii="Arial" w:eastAsia="Arial" w:hAnsi="Arial" w:cs="Arial"/>
          <w:lang w:val="en"/>
        </w:rPr>
        <w:t xml:space="preserve">Romanian Public Procurement Platform, SEAP, in the </w:t>
      </w:r>
      <w:r w:rsidRPr="00CA0796">
        <w:rPr>
          <w:rFonts w:ascii="Arial" w:eastAsia="Arial" w:hAnsi="Arial" w:cs="Arial"/>
          <w:i/>
          <w:lang w:val="en"/>
        </w:rPr>
        <w:t xml:space="preserve">Market Consultation section </w:t>
      </w:r>
      <w:bookmarkStart w:id="3" w:name="_Hlk155973257"/>
      <w:r w:rsidR="00DE39B8" w:rsidRPr="00CA0796">
        <w:rPr>
          <w:rFonts w:ascii="Arial" w:eastAsia="Arial" w:hAnsi="Arial" w:cs="Arial"/>
          <w:iCs/>
          <w:lang w:val="en"/>
        </w:rPr>
        <w:t>and on</w:t>
      </w:r>
      <w:r w:rsidR="00DE39B8" w:rsidRPr="00CA0796">
        <w:rPr>
          <w:rFonts w:ascii="Arial" w:eastAsia="Arial" w:hAnsi="Arial" w:cs="Arial"/>
          <w:i/>
          <w:lang w:val="en"/>
        </w:rPr>
        <w:t xml:space="preserve"> </w:t>
      </w:r>
      <w:r w:rsidR="00DE39B8" w:rsidRPr="00CA0796">
        <w:rPr>
          <w:rFonts w:ascii="Arial" w:eastAsia="Arial" w:hAnsi="Arial" w:cs="Arial"/>
          <w:iCs/>
          <w:lang w:val="en"/>
        </w:rPr>
        <w:t xml:space="preserve">ADR’s website in the </w:t>
      </w:r>
      <w:r w:rsidR="00CF7FDE" w:rsidRPr="00CA0796">
        <w:rPr>
          <w:rFonts w:ascii="Arial" w:eastAsia="Arial" w:hAnsi="Arial" w:cs="Arial"/>
          <w:lang w:val="en"/>
        </w:rPr>
        <w:t>in the „News” („</w:t>
      </w:r>
      <w:proofErr w:type="spellStart"/>
      <w:r w:rsidR="00CF7FDE" w:rsidRPr="00CA0796">
        <w:rPr>
          <w:rFonts w:ascii="Arial" w:eastAsia="Arial" w:hAnsi="Arial" w:cs="Arial"/>
          <w:lang w:val="en"/>
        </w:rPr>
        <w:t>Noutăți</w:t>
      </w:r>
      <w:proofErr w:type="spellEnd"/>
      <w:r w:rsidR="00CF7FDE" w:rsidRPr="00CA0796">
        <w:rPr>
          <w:rFonts w:ascii="Arial" w:eastAsia="Arial" w:hAnsi="Arial" w:cs="Arial"/>
          <w:lang w:val="en"/>
        </w:rPr>
        <w:t>”) section</w:t>
      </w:r>
      <w:r w:rsidR="00DE39B8" w:rsidRPr="00CA0796">
        <w:rPr>
          <w:rFonts w:ascii="Arial" w:eastAsia="Arial" w:hAnsi="Arial" w:cs="Arial"/>
          <w:iCs/>
          <w:lang w:val="en"/>
        </w:rPr>
        <w:t xml:space="preserve"> </w:t>
      </w:r>
      <w:r w:rsidRPr="00CA0796">
        <w:rPr>
          <w:rFonts w:ascii="Arial" w:eastAsia="Arial" w:hAnsi="Arial" w:cs="Arial"/>
          <w:lang w:val="en"/>
        </w:rPr>
        <w:t xml:space="preserve">and </w:t>
      </w:r>
      <w:bookmarkEnd w:id="3"/>
      <w:r w:rsidRPr="00CA0796">
        <w:rPr>
          <w:rFonts w:ascii="Arial" w:eastAsia="Arial" w:hAnsi="Arial" w:cs="Arial"/>
          <w:lang w:val="en"/>
        </w:rPr>
        <w:t xml:space="preserve">will be available to all participants or interested persons. </w:t>
      </w:r>
    </w:p>
    <w:p w14:paraId="376C0E4D"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The market consultation report will be published at the latest before the launch of the award procedures covered by this consultation process. </w:t>
      </w:r>
    </w:p>
    <w:p w14:paraId="476D7218" w14:textId="31021530" w:rsidR="00C22C8D" w:rsidRPr="00CA0796" w:rsidRDefault="00C22C8D" w:rsidP="00DE39B8">
      <w:pPr>
        <w:pStyle w:val="Listparagraf"/>
        <w:numPr>
          <w:ilvl w:val="0"/>
          <w:numId w:val="29"/>
        </w:numPr>
        <w:jc w:val="both"/>
        <w:rPr>
          <w:rFonts w:ascii="Arial" w:eastAsia="Arial" w:hAnsi="Arial" w:cs="Arial"/>
          <w:b/>
          <w:lang w:val="en"/>
        </w:rPr>
      </w:pPr>
      <w:r w:rsidRPr="00CA0796">
        <w:rPr>
          <w:rFonts w:ascii="Arial" w:eastAsia="Arial" w:hAnsi="Arial" w:cs="Arial"/>
          <w:b/>
          <w:lang w:val="en"/>
        </w:rPr>
        <w:t>Privacy</w:t>
      </w:r>
    </w:p>
    <w:p w14:paraId="55319377" w14:textId="77777777" w:rsidR="00DE39B8" w:rsidRPr="00CA0796" w:rsidRDefault="00DE39B8" w:rsidP="00DE39B8">
      <w:pPr>
        <w:jc w:val="both"/>
        <w:rPr>
          <w:rFonts w:ascii="Arial" w:eastAsia="Arial" w:hAnsi="Arial" w:cs="Arial"/>
          <w:lang w:val="en"/>
        </w:rPr>
      </w:pPr>
      <w:bookmarkStart w:id="4" w:name="_Hlk155973282"/>
      <w:r w:rsidRPr="00CA0796">
        <w:rPr>
          <w:rFonts w:ascii="Arial" w:eastAsia="Arial" w:hAnsi="Arial" w:cs="Arial"/>
          <w:lang w:val="en"/>
        </w:rPr>
        <w:t xml:space="preserve">The ADR will conduct the market consultation using information obtained from questionnaires filled in by participants and from the bilateral consultation meetings (individual meetings). Please note that the above information cannot be confidential. </w:t>
      </w:r>
    </w:p>
    <w:p w14:paraId="69F32BB9" w14:textId="77777777" w:rsidR="00DE39B8" w:rsidRPr="00CA0796" w:rsidRDefault="00DE39B8" w:rsidP="00DE39B8">
      <w:pPr>
        <w:jc w:val="both"/>
        <w:rPr>
          <w:rFonts w:ascii="Arial" w:eastAsia="Arial" w:hAnsi="Arial" w:cs="Arial"/>
          <w:lang w:val="en"/>
        </w:rPr>
      </w:pPr>
      <w:r w:rsidRPr="00CA0796">
        <w:rPr>
          <w:rFonts w:ascii="Arial" w:eastAsia="Arial" w:hAnsi="Arial" w:cs="Arial"/>
          <w:lang w:val="en"/>
        </w:rPr>
        <w:t xml:space="preserve">Also, any suggestions/recommendations with an impact on the procurement documentation cannot be declared confidential by the participants to the market consultation. </w:t>
      </w:r>
    </w:p>
    <w:p w14:paraId="1536D7C8" w14:textId="18E56AE6" w:rsidR="00C22C8D" w:rsidRPr="00CA0796" w:rsidRDefault="00DE39B8" w:rsidP="00DE39B8">
      <w:pPr>
        <w:jc w:val="both"/>
        <w:rPr>
          <w:rFonts w:ascii="Arial" w:eastAsia="Arial" w:hAnsi="Arial" w:cs="Arial"/>
          <w:lang w:val="en"/>
        </w:rPr>
      </w:pPr>
      <w:r w:rsidRPr="00CA0796">
        <w:rPr>
          <w:rFonts w:ascii="Arial" w:eastAsia="Arial" w:hAnsi="Arial" w:cs="Arial"/>
          <w:lang w:val="en"/>
        </w:rPr>
        <w:t>Where appropriate, participants in bilateral meetings may request with a certain reason the protection of any personal data, technical or trade secrets or data protected by an intellectual property right</w:t>
      </w:r>
      <w:r w:rsidR="004D7272" w:rsidRPr="00CA0796">
        <w:rPr>
          <w:rFonts w:ascii="Arial" w:eastAsia="Arial" w:hAnsi="Arial" w:cs="Arial"/>
          <w:lang w:val="en"/>
        </w:rPr>
        <w:t>.</w:t>
      </w:r>
    </w:p>
    <w:bookmarkEnd w:id="4"/>
    <w:p w14:paraId="7400CA80" w14:textId="028DAA2B" w:rsidR="00C22C8D" w:rsidRPr="00CA0796" w:rsidRDefault="00C22C8D" w:rsidP="00DE39B8">
      <w:pPr>
        <w:pStyle w:val="Listparagraf"/>
        <w:numPr>
          <w:ilvl w:val="0"/>
          <w:numId w:val="29"/>
        </w:numPr>
        <w:jc w:val="both"/>
        <w:rPr>
          <w:rFonts w:ascii="Arial" w:eastAsia="Arial" w:hAnsi="Arial" w:cs="Arial"/>
          <w:b/>
          <w:lang w:val="en"/>
        </w:rPr>
      </w:pPr>
      <w:r w:rsidRPr="00CA0796">
        <w:rPr>
          <w:rFonts w:ascii="Arial" w:eastAsia="Arial" w:hAnsi="Arial" w:cs="Arial"/>
          <w:b/>
          <w:lang w:val="en"/>
        </w:rPr>
        <w:t>References to measures taken against distortions of competition and/or infringement of the principles of non-discrimination and transparency, both in market consultation and in associated award procedures</w:t>
      </w:r>
    </w:p>
    <w:p w14:paraId="5D658F34"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The contracting authority will maintain the traceability of events and document all consultation meetings to demonstrate the application of the principles of public procurement, keeping track of the meetings and topics discussed. Each meeting will be documented by drafting summaries of the meeting.</w:t>
      </w:r>
    </w:p>
    <w:p w14:paraId="1C339DBA" w14:textId="0437899F" w:rsidR="00C22C8D" w:rsidRPr="00CA0796" w:rsidRDefault="00C22C8D" w:rsidP="00C22C8D">
      <w:pPr>
        <w:jc w:val="both"/>
        <w:rPr>
          <w:rFonts w:ascii="Arial" w:eastAsia="Arial" w:hAnsi="Arial" w:cs="Arial"/>
          <w:lang w:val="en"/>
        </w:rPr>
      </w:pPr>
      <w:r w:rsidRPr="00CA0796">
        <w:rPr>
          <w:rFonts w:ascii="Arial" w:eastAsia="Arial" w:hAnsi="Arial" w:cs="Arial"/>
          <w:lang w:val="en"/>
        </w:rPr>
        <w:t>The information that respondents/</w:t>
      </w:r>
      <w:proofErr w:type="spellStart"/>
      <w:r w:rsidRPr="00CA0796">
        <w:rPr>
          <w:rFonts w:ascii="Arial" w:eastAsia="Arial" w:hAnsi="Arial" w:cs="Arial"/>
          <w:lang w:val="en"/>
        </w:rPr>
        <w:t>organisations</w:t>
      </w:r>
      <w:proofErr w:type="spellEnd"/>
      <w:r w:rsidRPr="00CA0796">
        <w:rPr>
          <w:rFonts w:ascii="Arial" w:eastAsia="Arial" w:hAnsi="Arial" w:cs="Arial"/>
          <w:lang w:val="en"/>
        </w:rPr>
        <w:t xml:space="preserve"> provided during consultation meetings will not bring </w:t>
      </w:r>
      <w:r w:rsidR="00EA4343" w:rsidRPr="00CA0796">
        <w:rPr>
          <w:rFonts w:ascii="Arial" w:eastAsia="Arial" w:hAnsi="Arial" w:cs="Arial"/>
          <w:lang w:val="en"/>
        </w:rPr>
        <w:t xml:space="preserve">them </w:t>
      </w:r>
      <w:r w:rsidRPr="00CA0796">
        <w:rPr>
          <w:rFonts w:ascii="Arial" w:eastAsia="Arial" w:hAnsi="Arial" w:cs="Arial"/>
          <w:lang w:val="en"/>
        </w:rPr>
        <w:t>any advantages or disadvantages for the award procedure</w:t>
      </w:r>
      <w:r w:rsidR="00EA4343" w:rsidRPr="00CA0796">
        <w:rPr>
          <w:rFonts w:ascii="Arial" w:eastAsia="Arial" w:hAnsi="Arial" w:cs="Arial"/>
          <w:lang w:val="en"/>
        </w:rPr>
        <w:t>/s</w:t>
      </w:r>
      <w:r w:rsidRPr="00CA0796">
        <w:rPr>
          <w:rFonts w:ascii="Arial" w:eastAsia="Arial" w:hAnsi="Arial" w:cs="Arial"/>
          <w:lang w:val="en"/>
        </w:rPr>
        <w:t xml:space="preserve"> associated with this market consultation. The answers or participation of economic operators in this market consultation will under no circumstances constitute grounds for exclusion from the future award procedure</w:t>
      </w:r>
      <w:r w:rsidR="00EA4343" w:rsidRPr="00CA0796">
        <w:rPr>
          <w:rFonts w:ascii="Arial" w:eastAsia="Arial" w:hAnsi="Arial" w:cs="Arial"/>
          <w:lang w:val="en"/>
        </w:rPr>
        <w:t>/s</w:t>
      </w:r>
      <w:r w:rsidRPr="00CA0796">
        <w:rPr>
          <w:rFonts w:ascii="Arial" w:eastAsia="Arial" w:hAnsi="Arial" w:cs="Arial"/>
          <w:lang w:val="en"/>
        </w:rPr>
        <w:t>.</w:t>
      </w:r>
    </w:p>
    <w:p w14:paraId="0336A843" w14:textId="77777777" w:rsidR="00C22C8D" w:rsidRPr="00CA0796" w:rsidRDefault="00C22C8D" w:rsidP="00C22C8D">
      <w:pPr>
        <w:jc w:val="both"/>
        <w:rPr>
          <w:rFonts w:ascii="Arial" w:eastAsia="Arial" w:hAnsi="Arial" w:cs="Arial"/>
          <w:lang w:val="en"/>
        </w:rPr>
      </w:pPr>
      <w:r w:rsidRPr="00CA0796">
        <w:rPr>
          <w:rFonts w:ascii="Arial" w:eastAsia="Arial" w:hAnsi="Arial" w:cs="Arial"/>
          <w:b/>
          <w:lang w:val="en"/>
        </w:rPr>
        <w:t>This market consultation is not intended to select a specific tenderer for the future award procedure(s).</w:t>
      </w:r>
      <w:r w:rsidRPr="00CA0796">
        <w:rPr>
          <w:rFonts w:ascii="Arial" w:eastAsia="Arial" w:hAnsi="Arial" w:cs="Arial"/>
          <w:lang w:val="en"/>
        </w:rPr>
        <w:t xml:space="preserve"> This market consultation does not replace the selection process. </w:t>
      </w:r>
      <w:r w:rsidRPr="00CA0796">
        <w:rPr>
          <w:rFonts w:ascii="Arial" w:eastAsia="Arial" w:hAnsi="Arial" w:cs="Arial"/>
          <w:lang w:val="en"/>
        </w:rPr>
        <w:lastRenderedPageBreak/>
        <w:t>Respondents/participants will not submit requests to participate or offers in response to this public market consultation.</w:t>
      </w:r>
    </w:p>
    <w:p w14:paraId="62E1D4F3"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Participation in this public market consultation is purely voluntary. The contracting authority shall neither grant financial compensation to participants in the public market consultation nor reimburse the costs incurred </w:t>
      </w:r>
      <w:proofErr w:type="gramStart"/>
      <w:r w:rsidRPr="00CA0796">
        <w:rPr>
          <w:rFonts w:ascii="Arial" w:eastAsia="Arial" w:hAnsi="Arial" w:cs="Arial"/>
          <w:lang w:val="en"/>
        </w:rPr>
        <w:t>as a result of</w:t>
      </w:r>
      <w:proofErr w:type="gramEnd"/>
      <w:r w:rsidRPr="00CA0796">
        <w:rPr>
          <w:rFonts w:ascii="Arial" w:eastAsia="Arial" w:hAnsi="Arial" w:cs="Arial"/>
          <w:lang w:val="en"/>
        </w:rPr>
        <w:t xml:space="preserve"> participating in the public market consultation.</w:t>
      </w:r>
    </w:p>
    <w:p w14:paraId="0CB35A7B" w14:textId="77777777" w:rsidR="00C22C8D" w:rsidRPr="00CA0796" w:rsidRDefault="00C22C8D" w:rsidP="00C22C8D">
      <w:pPr>
        <w:jc w:val="both"/>
        <w:rPr>
          <w:rFonts w:ascii="Arial" w:eastAsia="Arial" w:hAnsi="Arial" w:cs="Arial"/>
          <w:lang w:val="en"/>
        </w:rPr>
      </w:pPr>
      <w:r w:rsidRPr="00CA0796">
        <w:rPr>
          <w:rFonts w:ascii="Arial" w:eastAsia="Arial" w:hAnsi="Arial" w:cs="Arial"/>
          <w:b/>
          <w:lang w:val="en"/>
        </w:rPr>
        <w:t>The information received by the Contracting Authority during the market consultations may be used in the planning and conduct of the future procurement procedure(s), at the ADR’s discretion,</w:t>
      </w:r>
      <w:r w:rsidRPr="00CA0796">
        <w:rPr>
          <w:rFonts w:ascii="Arial" w:eastAsia="Arial" w:hAnsi="Arial" w:cs="Arial"/>
          <w:lang w:val="en"/>
        </w:rPr>
        <w:t xml:space="preserve"> in accordance with the provisions of the Romanian public procurement legislation.</w:t>
      </w:r>
    </w:p>
    <w:p w14:paraId="57A2CFE3"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No information contained in this document, in documents published in SEAP or by any other means in connection with this public consultation process or any communication between the Contracting Authority and any person/</w:t>
      </w:r>
      <w:proofErr w:type="spellStart"/>
      <w:r w:rsidRPr="00CA0796">
        <w:rPr>
          <w:rFonts w:ascii="Arial" w:eastAsia="Arial" w:hAnsi="Arial" w:cs="Arial"/>
          <w:lang w:val="en"/>
        </w:rPr>
        <w:t>organisation</w:t>
      </w:r>
      <w:proofErr w:type="spellEnd"/>
      <w:r w:rsidRPr="00CA0796">
        <w:rPr>
          <w:rFonts w:ascii="Arial" w:eastAsia="Arial" w:hAnsi="Arial" w:cs="Arial"/>
          <w:lang w:val="en"/>
        </w:rPr>
        <w:t xml:space="preserve"> in connection with this market consultation may be invoked in the context of a contract, agreement or any other similar form.</w:t>
      </w:r>
    </w:p>
    <w:p w14:paraId="1C0E21F1"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br w:type="page"/>
      </w:r>
    </w:p>
    <w:p w14:paraId="6538D24C" w14:textId="1236266E" w:rsidR="00C22C8D" w:rsidRPr="00CA0796" w:rsidRDefault="00C22C8D" w:rsidP="00201CF4">
      <w:pPr>
        <w:pStyle w:val="Listparagraf"/>
        <w:numPr>
          <w:ilvl w:val="0"/>
          <w:numId w:val="29"/>
        </w:numPr>
        <w:jc w:val="both"/>
        <w:rPr>
          <w:rFonts w:ascii="Arial" w:eastAsia="Arial" w:hAnsi="Arial" w:cs="Arial"/>
          <w:b/>
          <w:lang w:val="en"/>
        </w:rPr>
      </w:pPr>
      <w:r w:rsidRPr="00CA0796">
        <w:rPr>
          <w:rFonts w:ascii="Arial" w:eastAsia="Arial" w:hAnsi="Arial" w:cs="Arial"/>
          <w:b/>
          <w:lang w:val="en"/>
        </w:rPr>
        <w:lastRenderedPageBreak/>
        <w:t>Questionnaire</w:t>
      </w:r>
    </w:p>
    <w:p w14:paraId="426D0C0C" w14:textId="77777777" w:rsidR="00201CF4" w:rsidRPr="00CA0796" w:rsidRDefault="00201CF4" w:rsidP="00F402DA">
      <w:pPr>
        <w:pStyle w:val="Listparagraf"/>
        <w:ind w:left="1080"/>
        <w:jc w:val="both"/>
        <w:rPr>
          <w:rFonts w:ascii="Arial" w:eastAsia="Arial" w:hAnsi="Arial" w:cs="Arial"/>
          <w:b/>
          <w:lang w:val="en"/>
        </w:rPr>
      </w:pPr>
    </w:p>
    <w:p w14:paraId="4FE88CD8" w14:textId="00D7006A" w:rsidR="00C22C8D" w:rsidRPr="00CA0796" w:rsidRDefault="00C22C8D" w:rsidP="00201CF4">
      <w:pPr>
        <w:pStyle w:val="Listparagraf"/>
        <w:numPr>
          <w:ilvl w:val="0"/>
          <w:numId w:val="30"/>
        </w:numPr>
        <w:jc w:val="both"/>
        <w:rPr>
          <w:rFonts w:ascii="Arial" w:eastAsia="Arial" w:hAnsi="Arial" w:cs="Arial"/>
          <w:b/>
          <w:lang w:val="en"/>
        </w:rPr>
      </w:pPr>
      <w:r w:rsidRPr="00CA0796">
        <w:rPr>
          <w:rFonts w:ascii="Arial" w:eastAsia="Arial" w:hAnsi="Arial" w:cs="Arial"/>
          <w:b/>
          <w:lang w:val="en"/>
        </w:rPr>
        <w:t xml:space="preserve">Section 1: </w:t>
      </w:r>
      <w:proofErr w:type="spellStart"/>
      <w:r w:rsidRPr="00CA0796">
        <w:rPr>
          <w:rFonts w:ascii="Arial" w:eastAsia="Arial" w:hAnsi="Arial" w:cs="Arial"/>
          <w:b/>
          <w:lang w:val="en"/>
        </w:rPr>
        <w:t>Organisation</w:t>
      </w:r>
      <w:proofErr w:type="spellEnd"/>
      <w:r w:rsidRPr="00CA0796">
        <w:rPr>
          <w:rFonts w:ascii="Arial" w:eastAsia="Arial" w:hAnsi="Arial" w:cs="Arial"/>
          <w:b/>
          <w:lang w:val="en"/>
        </w:rPr>
        <w:t xml:space="preserve"> profile</w:t>
      </w:r>
    </w:p>
    <w:p w14:paraId="27700F24"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 xml:space="preserve">Please tell us about your </w:t>
      </w:r>
      <w:proofErr w:type="spellStart"/>
      <w:r w:rsidRPr="00CA0796">
        <w:rPr>
          <w:rFonts w:ascii="Arial" w:eastAsia="Arial" w:hAnsi="Arial" w:cs="Arial"/>
          <w:lang w:val="en"/>
        </w:rPr>
        <w:t>organisation</w:t>
      </w:r>
      <w:proofErr w:type="spellEnd"/>
      <w:r w:rsidRPr="00CA0796">
        <w:rPr>
          <w:rFonts w:ascii="Arial" w:eastAsia="Arial" w:hAnsi="Arial" w:cs="Arial"/>
          <w:lang w:val="en"/>
        </w:rPr>
        <w:t>.</w:t>
      </w:r>
    </w:p>
    <w:p w14:paraId="1101954C" w14:textId="2D631964" w:rsidR="00C22C8D" w:rsidRPr="00CA0796" w:rsidRDefault="00C22C8D" w:rsidP="0035186B">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 xml:space="preserve">Please indicate the identification </w:t>
      </w:r>
      <w:r w:rsidR="00F402DA" w:rsidRPr="00CA0796">
        <w:rPr>
          <w:rFonts w:ascii="Arial" w:eastAsia="Arial" w:hAnsi="Arial" w:cs="Arial"/>
          <w:b/>
          <w:lang w:val="en"/>
        </w:rPr>
        <w:t xml:space="preserve">data </w:t>
      </w:r>
      <w:r w:rsidRPr="00CA0796">
        <w:rPr>
          <w:rFonts w:ascii="Arial" w:eastAsia="Arial" w:hAnsi="Arial" w:cs="Arial"/>
          <w:b/>
          <w:lang w:val="en"/>
        </w:rPr>
        <w:t xml:space="preserve">of your </w:t>
      </w:r>
      <w:proofErr w:type="spellStart"/>
      <w:r w:rsidRPr="00CA0796">
        <w:rPr>
          <w:rFonts w:ascii="Arial" w:eastAsia="Arial" w:hAnsi="Arial" w:cs="Arial"/>
          <w:b/>
          <w:lang w:val="en"/>
        </w:rPr>
        <w:t>organisation</w:t>
      </w:r>
      <w:proofErr w:type="spellEnd"/>
      <w:r w:rsidRPr="00CA0796">
        <w:rPr>
          <w:rFonts w:ascii="Arial" w:eastAsia="Arial" w:hAnsi="Arial" w:cs="Arial"/>
          <w:b/>
          <w:lang w:val="en"/>
        </w:rPr>
        <w:t>.</w:t>
      </w:r>
      <w:r w:rsidRPr="00CA0796">
        <w:rPr>
          <w:rFonts w:ascii="Arial" w:eastAsia="Arial" w:hAnsi="Arial" w:cs="Arial"/>
          <w:b/>
          <w:lang w:val="en"/>
        </w:rPr>
        <w:br/>
        <w:t xml:space="preserve">[Please provide the name of the </w:t>
      </w:r>
      <w:proofErr w:type="spellStart"/>
      <w:r w:rsidRPr="00CA0796">
        <w:rPr>
          <w:rFonts w:ascii="Arial" w:eastAsia="Arial" w:hAnsi="Arial" w:cs="Arial"/>
          <w:b/>
          <w:lang w:val="en"/>
        </w:rPr>
        <w:t>organisation</w:t>
      </w:r>
      <w:proofErr w:type="spellEnd"/>
      <w:r w:rsidRPr="00CA0796">
        <w:rPr>
          <w:rFonts w:ascii="Arial" w:eastAsia="Arial" w:hAnsi="Arial" w:cs="Arial"/>
          <w:b/>
          <w:lang w:val="en"/>
        </w:rPr>
        <w:t xml:space="preserve">, identification details, website, contact address and contact information (phone number and e-mail address) for the person responsible </w:t>
      </w:r>
      <w:r w:rsidR="00D33984" w:rsidRPr="00CA0796">
        <w:rPr>
          <w:rFonts w:ascii="Arial" w:eastAsia="Arial" w:hAnsi="Arial" w:cs="Arial"/>
          <w:b/>
          <w:lang w:val="en"/>
        </w:rPr>
        <w:t xml:space="preserve">on behalf of your </w:t>
      </w:r>
      <w:proofErr w:type="spellStart"/>
      <w:r w:rsidR="00D33984" w:rsidRPr="00CA0796">
        <w:rPr>
          <w:rFonts w:ascii="Arial" w:eastAsia="Arial" w:hAnsi="Arial" w:cs="Arial"/>
          <w:b/>
          <w:lang w:val="en"/>
        </w:rPr>
        <w:t>organisation</w:t>
      </w:r>
      <w:proofErr w:type="spellEnd"/>
      <w:r w:rsidR="00D33984" w:rsidRPr="00CA0796">
        <w:rPr>
          <w:rFonts w:ascii="Arial" w:eastAsia="Arial" w:hAnsi="Arial" w:cs="Arial"/>
          <w:b/>
          <w:lang w:val="en"/>
        </w:rPr>
        <w:t xml:space="preserve"> </w:t>
      </w:r>
      <w:r w:rsidRPr="00CA0796">
        <w:rPr>
          <w:rFonts w:ascii="Arial" w:eastAsia="Arial" w:hAnsi="Arial" w:cs="Arial"/>
          <w:b/>
          <w:lang w:val="en"/>
        </w:rPr>
        <w:t xml:space="preserve">for participating in this market </w:t>
      </w:r>
      <w:proofErr w:type="gramStart"/>
      <w:r w:rsidRPr="00CA0796">
        <w:rPr>
          <w:rFonts w:ascii="Arial" w:eastAsia="Arial" w:hAnsi="Arial" w:cs="Arial"/>
          <w:b/>
          <w:lang w:val="en"/>
        </w:rPr>
        <w:t>consultation ]</w:t>
      </w:r>
      <w:proofErr w:type="gramEnd"/>
    </w:p>
    <w:p w14:paraId="04C94773" w14:textId="77777777" w:rsidR="00C22C8D" w:rsidRPr="00CA0796" w:rsidRDefault="00C22C8D" w:rsidP="0035186B">
      <w:pPr>
        <w:spacing w:before="100" w:after="100" w:line="240" w:lineRule="auto"/>
        <w:jc w:val="both"/>
        <w:rPr>
          <w:rFonts w:ascii="Arial" w:eastAsia="Arial" w:hAnsi="Arial" w:cs="Arial"/>
          <w:lang w:val="en"/>
        </w:rPr>
      </w:pPr>
    </w:p>
    <w:p w14:paraId="38C6BB27" w14:textId="5DAEF9E2" w:rsidR="00C22C8D" w:rsidRPr="00CA0796" w:rsidRDefault="00C22C8D" w:rsidP="0035186B">
      <w:pPr>
        <w:pStyle w:val="Listparagraf"/>
        <w:numPr>
          <w:ilvl w:val="0"/>
          <w:numId w:val="31"/>
        </w:numPr>
        <w:ind w:left="709" w:hanging="401"/>
        <w:jc w:val="both"/>
        <w:rPr>
          <w:rFonts w:ascii="Arial" w:eastAsia="Arial" w:hAnsi="Arial" w:cs="Arial"/>
          <w:b/>
          <w:lang w:val="en"/>
        </w:rPr>
      </w:pPr>
      <w:r w:rsidRPr="00CA0796">
        <w:rPr>
          <w:rFonts w:ascii="Arial" w:eastAsia="Arial" w:hAnsi="Arial" w:cs="Arial"/>
          <w:b/>
          <w:lang w:val="en"/>
        </w:rPr>
        <w:t xml:space="preserve">When was your </w:t>
      </w:r>
      <w:proofErr w:type="spellStart"/>
      <w:r w:rsidRPr="00CA0796">
        <w:rPr>
          <w:rFonts w:ascii="Arial" w:eastAsia="Arial" w:hAnsi="Arial" w:cs="Arial"/>
          <w:b/>
          <w:lang w:val="en"/>
        </w:rPr>
        <w:t>organisation</w:t>
      </w:r>
      <w:proofErr w:type="spellEnd"/>
      <w:r w:rsidRPr="00CA0796">
        <w:rPr>
          <w:rFonts w:ascii="Arial" w:eastAsia="Arial" w:hAnsi="Arial" w:cs="Arial"/>
          <w:b/>
          <w:lang w:val="en"/>
        </w:rPr>
        <w:t xml:space="preserve"> established?</w:t>
      </w:r>
    </w:p>
    <w:p w14:paraId="3B069FBC" w14:textId="77777777" w:rsidR="00C22C8D" w:rsidRPr="00CA0796" w:rsidRDefault="00C22C8D" w:rsidP="00EB5734">
      <w:pPr>
        <w:spacing w:before="100" w:after="100" w:line="240" w:lineRule="auto"/>
        <w:ind w:left="720"/>
        <w:rPr>
          <w:rFonts w:ascii="Arial" w:eastAsia="Arial" w:hAnsi="Arial" w:cs="Arial"/>
          <w:lang w:val="en"/>
        </w:rPr>
      </w:pPr>
      <w:r w:rsidRPr="00CA0796">
        <w:rPr>
          <w:rFonts w:ascii="Arial" w:eastAsia="Arial" w:hAnsi="Arial" w:cs="Arial"/>
          <w:lang w:val="en"/>
        </w:rPr>
        <w:t>[Please insert year – 4 digits]</w:t>
      </w:r>
      <w:r w:rsidRPr="00CA0796">
        <w:rPr>
          <w:rFonts w:ascii="Arial" w:eastAsia="Arial" w:hAnsi="Arial" w:cs="Arial"/>
          <w:lang w:val="en"/>
        </w:rPr>
        <w:br/>
      </w:r>
    </w:p>
    <w:p w14:paraId="082ABD9A" w14:textId="77777777" w:rsidR="00C22C8D" w:rsidRPr="00CA0796" w:rsidRDefault="00C22C8D" w:rsidP="00F402DA">
      <w:pPr>
        <w:pStyle w:val="Listparagraf"/>
        <w:numPr>
          <w:ilvl w:val="0"/>
          <w:numId w:val="31"/>
        </w:numPr>
        <w:ind w:left="709" w:hanging="401"/>
        <w:jc w:val="both"/>
        <w:rPr>
          <w:rFonts w:ascii="Arial" w:eastAsia="Arial" w:hAnsi="Arial" w:cs="Arial"/>
          <w:b/>
          <w:lang w:val="en"/>
        </w:rPr>
      </w:pPr>
      <w:r w:rsidRPr="00CA0796">
        <w:rPr>
          <w:rFonts w:ascii="Arial" w:eastAsia="Arial" w:hAnsi="Arial" w:cs="Arial"/>
          <w:b/>
          <w:lang w:val="en"/>
        </w:rPr>
        <w:t xml:space="preserve">How many employees does your </w:t>
      </w:r>
      <w:proofErr w:type="spellStart"/>
      <w:r w:rsidRPr="00CA0796">
        <w:rPr>
          <w:rFonts w:ascii="Arial" w:eastAsia="Arial" w:hAnsi="Arial" w:cs="Arial"/>
          <w:b/>
          <w:lang w:val="en"/>
        </w:rPr>
        <w:t>organisation</w:t>
      </w:r>
      <w:proofErr w:type="spellEnd"/>
      <w:r w:rsidRPr="00CA0796">
        <w:rPr>
          <w:rFonts w:ascii="Arial" w:eastAsia="Arial" w:hAnsi="Arial" w:cs="Arial"/>
          <w:b/>
          <w:lang w:val="en"/>
        </w:rPr>
        <w:t xml:space="preserve"> have? (approximate number of employees in the last closed financial year)</w:t>
      </w:r>
    </w:p>
    <w:p w14:paraId="6AB8694D"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[Please mark the relevant range in yellow]</w:t>
      </w:r>
    </w:p>
    <w:tbl>
      <w:tblPr>
        <w:tblStyle w:val="Tabelgril"/>
        <w:tblW w:w="9067" w:type="dxa"/>
        <w:tblLook w:val="04A0" w:firstRow="1" w:lastRow="0" w:firstColumn="1" w:lastColumn="0" w:noHBand="0" w:noVBand="1"/>
      </w:tblPr>
      <w:tblGrid>
        <w:gridCol w:w="5240"/>
        <w:gridCol w:w="1228"/>
        <w:gridCol w:w="1229"/>
        <w:gridCol w:w="1370"/>
      </w:tblGrid>
      <w:tr w:rsidR="00C22C8D" w:rsidRPr="00CA0796" w14:paraId="142084E2" w14:textId="77777777" w:rsidTr="002B7E38">
        <w:trPr>
          <w:tblHeader/>
        </w:trPr>
        <w:tc>
          <w:tcPr>
            <w:tcW w:w="5240" w:type="dxa"/>
            <w:shd w:val="clear" w:color="auto" w:fill="D9D9D9" w:themeFill="background1" w:themeFillShade="D9"/>
          </w:tcPr>
          <w:p w14:paraId="3FAC9D31" w14:textId="0219F6D4" w:rsidR="00C22C8D" w:rsidRPr="00CA0796" w:rsidRDefault="00C22C8D" w:rsidP="00C22C8D">
            <w:pPr>
              <w:spacing w:after="160" w:line="259" w:lineRule="auto"/>
              <w:jc w:val="both"/>
              <w:rPr>
                <w:rFonts w:ascii="Arial" w:eastAsia="Arial" w:hAnsi="Arial" w:cs="Arial"/>
                <w:b/>
                <w:lang w:val="en"/>
              </w:rPr>
            </w:pPr>
            <w:r w:rsidRPr="00CA0796">
              <w:rPr>
                <w:rFonts w:ascii="Arial" w:eastAsia="Arial" w:hAnsi="Arial" w:cs="Arial"/>
                <w:b/>
                <w:lang w:val="en"/>
              </w:rPr>
              <w:t xml:space="preserve">Type of experience </w:t>
            </w:r>
            <w:r w:rsidR="0057308D" w:rsidRPr="00CA0796">
              <w:rPr>
                <w:rFonts w:ascii="Arial" w:eastAsia="Arial" w:hAnsi="Arial" w:cs="Arial"/>
                <w:b/>
                <w:lang w:val="en"/>
              </w:rPr>
              <w:t>of the employees</w:t>
            </w:r>
          </w:p>
        </w:tc>
        <w:tc>
          <w:tcPr>
            <w:tcW w:w="1228" w:type="dxa"/>
            <w:shd w:val="clear" w:color="auto" w:fill="D9D9D9" w:themeFill="background1" w:themeFillShade="D9"/>
          </w:tcPr>
          <w:p w14:paraId="5C17420E" w14:textId="77777777" w:rsidR="00C22C8D" w:rsidRPr="00CA0796" w:rsidRDefault="00C22C8D" w:rsidP="00C22C8D">
            <w:pPr>
              <w:spacing w:after="160" w:line="259" w:lineRule="auto"/>
              <w:jc w:val="both"/>
              <w:rPr>
                <w:rFonts w:ascii="Arial" w:eastAsia="Arial" w:hAnsi="Arial" w:cs="Arial"/>
                <w:b/>
                <w:lang w:val="en"/>
              </w:rPr>
            </w:pPr>
            <w:r w:rsidRPr="00CA0796">
              <w:rPr>
                <w:rFonts w:ascii="Arial" w:eastAsia="Arial" w:hAnsi="Arial" w:cs="Arial"/>
                <w:b/>
                <w:lang w:val="en"/>
              </w:rPr>
              <w:t>In total</w:t>
            </w:r>
          </w:p>
        </w:tc>
        <w:tc>
          <w:tcPr>
            <w:tcW w:w="1229" w:type="dxa"/>
            <w:shd w:val="clear" w:color="auto" w:fill="D9D9D9" w:themeFill="background1" w:themeFillShade="D9"/>
          </w:tcPr>
          <w:p w14:paraId="034E0A73" w14:textId="77777777" w:rsidR="00C22C8D" w:rsidRPr="00CA0796" w:rsidRDefault="00C22C8D" w:rsidP="00C22C8D">
            <w:pPr>
              <w:spacing w:after="160" w:line="259" w:lineRule="auto"/>
              <w:jc w:val="both"/>
              <w:rPr>
                <w:rFonts w:ascii="Arial" w:eastAsia="Arial" w:hAnsi="Arial" w:cs="Arial"/>
                <w:b/>
                <w:lang w:val="en"/>
              </w:rPr>
            </w:pPr>
            <w:r w:rsidRPr="00CA0796">
              <w:rPr>
                <w:rFonts w:ascii="Arial" w:eastAsia="Arial" w:hAnsi="Arial" w:cs="Arial"/>
                <w:b/>
                <w:lang w:val="en"/>
              </w:rPr>
              <w:t xml:space="preserve">...of which in the EU </w:t>
            </w:r>
          </w:p>
        </w:tc>
        <w:tc>
          <w:tcPr>
            <w:tcW w:w="1370" w:type="dxa"/>
            <w:shd w:val="clear" w:color="auto" w:fill="D9D9D9" w:themeFill="background1" w:themeFillShade="D9"/>
          </w:tcPr>
          <w:p w14:paraId="63F39ED0" w14:textId="77777777" w:rsidR="00C22C8D" w:rsidRPr="00CA0796" w:rsidRDefault="00C22C8D" w:rsidP="00C22C8D">
            <w:pPr>
              <w:spacing w:after="160" w:line="259" w:lineRule="auto"/>
              <w:jc w:val="both"/>
              <w:rPr>
                <w:rFonts w:ascii="Arial" w:eastAsia="Arial" w:hAnsi="Arial" w:cs="Arial"/>
                <w:b/>
                <w:lang w:val="en"/>
              </w:rPr>
            </w:pPr>
            <w:r w:rsidRPr="00CA0796">
              <w:rPr>
                <w:rFonts w:ascii="Arial" w:eastAsia="Arial" w:hAnsi="Arial" w:cs="Arial"/>
                <w:b/>
                <w:lang w:val="en"/>
              </w:rPr>
              <w:t>...of which in Romania</w:t>
            </w:r>
          </w:p>
        </w:tc>
      </w:tr>
      <w:tr w:rsidR="00C22C8D" w:rsidRPr="00CA0796" w14:paraId="58230DA2" w14:textId="77777777" w:rsidTr="002B7E38">
        <w:tc>
          <w:tcPr>
            <w:tcW w:w="5240" w:type="dxa"/>
          </w:tcPr>
          <w:p w14:paraId="3E968B1F" w14:textId="48201A90"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t xml:space="preserve">Experience in </w:t>
            </w:r>
            <w:r w:rsidR="0057308D" w:rsidRPr="00CA0796">
              <w:rPr>
                <w:rFonts w:ascii="Arial" w:eastAsia="Arial" w:hAnsi="Arial" w:cs="Arial"/>
                <w:lang w:val="en"/>
              </w:rPr>
              <w:t xml:space="preserve">cloud migration </w:t>
            </w:r>
            <w:r w:rsidRPr="00CA0796">
              <w:rPr>
                <w:rFonts w:ascii="Arial" w:eastAsia="Arial" w:hAnsi="Arial" w:cs="Arial"/>
                <w:lang w:val="en"/>
              </w:rPr>
              <w:t xml:space="preserve">of </w:t>
            </w:r>
            <w:r w:rsidR="00FC4D74" w:rsidRPr="00CA0796">
              <w:rPr>
                <w:rFonts w:ascii="Arial" w:eastAsia="Arial" w:hAnsi="Arial" w:cs="Arial"/>
                <w:lang w:val="en"/>
              </w:rPr>
              <w:t xml:space="preserve">IT </w:t>
            </w:r>
            <w:r w:rsidRPr="00CA0796">
              <w:rPr>
                <w:rFonts w:ascii="Arial" w:eastAsia="Arial" w:hAnsi="Arial" w:cs="Arial"/>
                <w:lang w:val="en"/>
              </w:rPr>
              <w:t>applications</w:t>
            </w:r>
            <w:r w:rsidR="00FC4D74" w:rsidRPr="00CA0796">
              <w:rPr>
                <w:rFonts w:ascii="Arial" w:eastAsia="Arial" w:hAnsi="Arial" w:cs="Arial"/>
                <w:lang w:val="en"/>
              </w:rPr>
              <w:t>/ systems</w:t>
            </w:r>
            <w:r w:rsidR="0057308D" w:rsidRPr="00CA0796">
              <w:rPr>
                <w:rFonts w:ascii="Arial" w:eastAsia="Arial" w:hAnsi="Arial" w:cs="Arial"/>
                <w:lang w:val="en"/>
              </w:rPr>
              <w:t xml:space="preserve"> </w:t>
            </w:r>
            <w:r w:rsidRPr="00CA0796">
              <w:rPr>
                <w:rFonts w:ascii="Arial" w:eastAsia="Arial" w:hAnsi="Arial" w:cs="Arial"/>
                <w:lang w:val="en"/>
              </w:rPr>
              <w:t>in IaaS</w:t>
            </w:r>
          </w:p>
        </w:tc>
        <w:tc>
          <w:tcPr>
            <w:tcW w:w="1228" w:type="dxa"/>
          </w:tcPr>
          <w:p w14:paraId="306406D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08684DFD"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2484A67F"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0FF429D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24F5A619"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7EF1DF20"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2009CADC"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32B813B1"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5AD848DD"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36701EC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06597FA1"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3281F3F8"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3E79389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4B7C442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79507E4F"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200AA898"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53F2877D"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1A44B010"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r>
      <w:tr w:rsidR="00C22C8D" w:rsidRPr="00CA0796" w14:paraId="14E70214" w14:textId="77777777" w:rsidTr="002B7E38">
        <w:tc>
          <w:tcPr>
            <w:tcW w:w="5240" w:type="dxa"/>
          </w:tcPr>
          <w:p w14:paraId="53CEE60E" w14:textId="1E41242F"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t xml:space="preserve">Experience in </w:t>
            </w:r>
            <w:r w:rsidR="00FC4D74" w:rsidRPr="00CA0796">
              <w:rPr>
                <w:rFonts w:ascii="Arial" w:eastAsia="Arial" w:hAnsi="Arial" w:cs="Arial"/>
                <w:lang w:val="en"/>
              </w:rPr>
              <w:t xml:space="preserve">cloud migration </w:t>
            </w:r>
            <w:r w:rsidRPr="00CA0796">
              <w:rPr>
                <w:rFonts w:ascii="Arial" w:eastAsia="Arial" w:hAnsi="Arial" w:cs="Arial"/>
                <w:lang w:val="en"/>
              </w:rPr>
              <w:t xml:space="preserve">of </w:t>
            </w:r>
            <w:r w:rsidR="00FC4D74" w:rsidRPr="00CA0796">
              <w:rPr>
                <w:rFonts w:ascii="Arial" w:eastAsia="Arial" w:hAnsi="Arial" w:cs="Arial"/>
                <w:lang w:val="en"/>
              </w:rPr>
              <w:t xml:space="preserve">IT applications/ systems </w:t>
            </w:r>
            <w:r w:rsidRPr="00CA0796">
              <w:rPr>
                <w:rFonts w:ascii="Arial" w:eastAsia="Arial" w:hAnsi="Arial" w:cs="Arial"/>
                <w:lang w:val="en"/>
              </w:rPr>
              <w:t>in PaaS</w:t>
            </w:r>
          </w:p>
        </w:tc>
        <w:tc>
          <w:tcPr>
            <w:tcW w:w="1228" w:type="dxa"/>
          </w:tcPr>
          <w:p w14:paraId="435C77A2"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4D6665C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6C5C758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32150F1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6CF0996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653AF404"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21B01C64"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7C3DE11F"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6CF2565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27E695E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541294F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67E9A8D6"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09FF032B"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172951E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2737D71F"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24448FB0"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75491B1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10A13E7D"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r>
      <w:tr w:rsidR="00C22C8D" w:rsidRPr="00CA0796" w14:paraId="07329D8D" w14:textId="77777777" w:rsidTr="002B7E38">
        <w:tc>
          <w:tcPr>
            <w:tcW w:w="5240" w:type="dxa"/>
          </w:tcPr>
          <w:p w14:paraId="7D47635F" w14:textId="497BC238" w:rsidR="00C22C8D" w:rsidRPr="00CA0796" w:rsidRDefault="00FC4D74" w:rsidP="00C22C8D">
            <w:pPr>
              <w:spacing w:after="160" w:line="259" w:lineRule="auto"/>
              <w:jc w:val="both"/>
              <w:rPr>
                <w:rFonts w:ascii="Arial" w:eastAsia="Arial" w:hAnsi="Arial" w:cs="Arial"/>
                <w:lang w:val="en"/>
              </w:rPr>
            </w:pPr>
            <w:r w:rsidRPr="00CA0796">
              <w:rPr>
                <w:rFonts w:ascii="Arial" w:hAnsi="Arial" w:cs="Arial"/>
                <w:kern w:val="0"/>
                <w:lang w:val="en-GB"/>
                <w14:ligatures w14:val="none"/>
              </w:rPr>
              <w:t xml:space="preserve">Experience in developing and maintaining </w:t>
            </w:r>
            <w:r w:rsidRPr="00CA0796">
              <w:rPr>
                <w:rFonts w:ascii="Arial" w:hAnsi="Arial" w:cs="Arial"/>
                <w:i/>
                <w:iCs/>
                <w:kern w:val="0"/>
                <w:lang w:val="en-GB"/>
                <w14:ligatures w14:val="none"/>
              </w:rPr>
              <w:t>cloud ready and/or native cloud</w:t>
            </w:r>
            <w:r w:rsidRPr="00CA0796">
              <w:rPr>
                <w:rFonts w:ascii="Arial" w:hAnsi="Arial" w:cs="Arial"/>
                <w:kern w:val="0"/>
                <w:lang w:val="en-GB"/>
                <w14:ligatures w14:val="none"/>
              </w:rPr>
              <w:t xml:space="preserve"> applications</w:t>
            </w:r>
          </w:p>
        </w:tc>
        <w:tc>
          <w:tcPr>
            <w:tcW w:w="1228" w:type="dxa"/>
          </w:tcPr>
          <w:p w14:paraId="36BC36DD"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6D917FCB"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01E081D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1CE1C895"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1CD8CDC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445C21DD"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lastRenderedPageBreak/>
              <w:t xml:space="preserve">&lt;10.000 </w:t>
            </w:r>
            <w:r w:rsidRPr="00CA0796">
              <w:rPr>
                <w:rFonts w:ascii="Arial" w:eastAsia="Arial" w:hAnsi="Arial" w:cs="Arial"/>
                <w:lang w:val="ro-RO"/>
              </w:rPr>
              <w:br/>
              <w:t>10.000+</w:t>
            </w:r>
          </w:p>
        </w:tc>
        <w:tc>
          <w:tcPr>
            <w:tcW w:w="1229" w:type="dxa"/>
          </w:tcPr>
          <w:p w14:paraId="1D8C06CF"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lastRenderedPageBreak/>
              <w:t>&lt;25</w:t>
            </w:r>
          </w:p>
          <w:p w14:paraId="1FEDFFC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087A413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5523F514"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5F7DD8E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79F7118C"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lastRenderedPageBreak/>
              <w:t xml:space="preserve">&lt;10.000 </w:t>
            </w:r>
            <w:r w:rsidRPr="00CA0796">
              <w:rPr>
                <w:rFonts w:ascii="Arial" w:eastAsia="Arial" w:hAnsi="Arial" w:cs="Arial"/>
                <w:lang w:val="ro-RO"/>
              </w:rPr>
              <w:br/>
              <w:t>10.000+</w:t>
            </w:r>
          </w:p>
        </w:tc>
        <w:tc>
          <w:tcPr>
            <w:tcW w:w="1370" w:type="dxa"/>
          </w:tcPr>
          <w:p w14:paraId="16691CD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lastRenderedPageBreak/>
              <w:t>&lt;25</w:t>
            </w:r>
          </w:p>
          <w:p w14:paraId="598392F5"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27A9A5B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3246EF64"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665A929D"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3BB76F38"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lastRenderedPageBreak/>
              <w:t xml:space="preserve">&lt;10.000 </w:t>
            </w:r>
            <w:r w:rsidRPr="00CA0796">
              <w:rPr>
                <w:rFonts w:ascii="Arial" w:eastAsia="Arial" w:hAnsi="Arial" w:cs="Arial"/>
                <w:lang w:val="ro-RO"/>
              </w:rPr>
              <w:br/>
              <w:t>10.000+</w:t>
            </w:r>
          </w:p>
        </w:tc>
      </w:tr>
      <w:tr w:rsidR="00C22C8D" w:rsidRPr="00CA0796" w14:paraId="4E3E6465" w14:textId="77777777" w:rsidTr="002B7E38">
        <w:tc>
          <w:tcPr>
            <w:tcW w:w="5240" w:type="dxa"/>
          </w:tcPr>
          <w:p w14:paraId="3BD2D468"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lastRenderedPageBreak/>
              <w:t xml:space="preserve">Experience in web application </w:t>
            </w:r>
            <w:r w:rsidRPr="00CA0796">
              <w:rPr>
                <w:rFonts w:ascii="Arial" w:eastAsia="Arial" w:hAnsi="Arial" w:cs="Arial"/>
                <w:lang w:val="en-GB"/>
              </w:rPr>
              <w:t>development and maintenance</w:t>
            </w:r>
          </w:p>
        </w:tc>
        <w:tc>
          <w:tcPr>
            <w:tcW w:w="1228" w:type="dxa"/>
          </w:tcPr>
          <w:p w14:paraId="222B7DBD"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79837AF9"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44118EF4"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70A60114"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2B843F5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0B7E0BBA"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7D94975D"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487FBED9"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67C9729B"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363E941A"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19C4839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22F8D8AD"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3F9D2DC1"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0BF114D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3AB939C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6EEA273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27EF2AF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1D512D2A"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r>
      <w:tr w:rsidR="00C22C8D" w:rsidRPr="00CA0796" w14:paraId="52B05EED" w14:textId="77777777" w:rsidTr="002B7E38">
        <w:tc>
          <w:tcPr>
            <w:tcW w:w="5240" w:type="dxa"/>
          </w:tcPr>
          <w:p w14:paraId="4A9E631D" w14:textId="2BD6CD50"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t xml:space="preserve">Experience in </w:t>
            </w:r>
            <w:r w:rsidR="00FC4D74" w:rsidRPr="00CA0796">
              <w:rPr>
                <w:rFonts w:ascii="Arial" w:hAnsi="Arial" w:cs="Arial"/>
              </w:rPr>
              <w:t>operating IT infrastructures in cloud computing environments</w:t>
            </w:r>
          </w:p>
        </w:tc>
        <w:tc>
          <w:tcPr>
            <w:tcW w:w="1228" w:type="dxa"/>
          </w:tcPr>
          <w:p w14:paraId="394D2302"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5F44C48A"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6C34C08A"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3ECB693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1C9133C9"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097C6BB5"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053CAF6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0421180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04A3545B"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08E7E70D"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439795D8"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295C5B2F"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5722DA2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6F17562A"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6D51873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6BBD097E"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4E220FBF"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0BC2FEA9"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r>
      <w:tr w:rsidR="00C22C8D" w:rsidRPr="00CA0796" w14:paraId="57AD7EBF" w14:textId="77777777" w:rsidTr="002B7E38">
        <w:tc>
          <w:tcPr>
            <w:tcW w:w="5240" w:type="dxa"/>
          </w:tcPr>
          <w:p w14:paraId="53369984" w14:textId="77AAB9FC"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t xml:space="preserve">Experience in </w:t>
            </w:r>
            <w:r w:rsidR="008B70AD" w:rsidRPr="00CA0796">
              <w:rPr>
                <w:rFonts w:ascii="Arial" w:eastAsia="Arial" w:hAnsi="Arial" w:cs="Arial"/>
                <w:lang w:val="en"/>
              </w:rPr>
              <w:t xml:space="preserve">operating </w:t>
            </w:r>
            <w:r w:rsidR="00D33984" w:rsidRPr="00CA0796">
              <w:rPr>
                <w:rFonts w:ascii="Arial" w:eastAsia="Arial" w:hAnsi="Arial" w:cs="Arial"/>
                <w:lang w:val="en-GB"/>
              </w:rPr>
              <w:t>cloud</w:t>
            </w:r>
            <w:r w:rsidR="00D33984" w:rsidRPr="00CA0796" w:rsidDel="00D33984">
              <w:rPr>
                <w:rFonts w:ascii="Arial" w:eastAsia="Arial" w:hAnsi="Arial" w:cs="Arial"/>
                <w:lang w:val="en"/>
              </w:rPr>
              <w:t xml:space="preserve"> </w:t>
            </w:r>
            <w:r w:rsidRPr="00CA0796">
              <w:rPr>
                <w:rFonts w:ascii="Arial" w:eastAsia="Arial" w:hAnsi="Arial" w:cs="Arial"/>
                <w:lang w:val="en-GB"/>
              </w:rPr>
              <w:t>infrastructure</w:t>
            </w:r>
            <w:r w:rsidR="008B70AD" w:rsidRPr="00CA0796">
              <w:rPr>
                <w:rFonts w:ascii="Arial" w:eastAsia="Arial" w:hAnsi="Arial" w:cs="Arial"/>
                <w:lang w:val="en-GB"/>
              </w:rPr>
              <w:t xml:space="preserve">s </w:t>
            </w:r>
          </w:p>
        </w:tc>
        <w:tc>
          <w:tcPr>
            <w:tcW w:w="1228" w:type="dxa"/>
          </w:tcPr>
          <w:p w14:paraId="70AC3A9C"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1A5174D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41FB89C2"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69E0BFC6"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6E2A092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5DAD675E"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6063717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6204C6C8"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6C4ADDB7"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0F28A760"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25A9C4F3"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7CF56528"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6D36A94A"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&lt;25</w:t>
            </w:r>
          </w:p>
          <w:p w14:paraId="65095C2A"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w:t>
            </w:r>
          </w:p>
          <w:p w14:paraId="3321A0D5"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w:t>
            </w:r>
          </w:p>
          <w:p w14:paraId="2C23E299"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&lt;500</w:t>
            </w:r>
          </w:p>
          <w:p w14:paraId="77B8CB8A" w14:textId="77777777" w:rsidR="00C22C8D" w:rsidRPr="00CA0796" w:rsidRDefault="00C22C8D" w:rsidP="00C22C8D">
            <w:pPr>
              <w:spacing w:after="160" w:line="259" w:lineRule="auto"/>
              <w:jc w:val="both"/>
              <w:rPr>
                <w:rFonts w:ascii="Arial" w:eastAsia="Arial" w:hAnsi="Arial" w:cs="Arial"/>
                <w:lang w:val="en-GB"/>
              </w:rPr>
            </w:pPr>
            <w:r w:rsidRPr="00CA0796">
              <w:rPr>
                <w:rFonts w:ascii="Arial" w:eastAsia="Arial" w:hAnsi="Arial" w:cs="Arial"/>
                <w:lang w:val="ro-RO"/>
              </w:rPr>
              <w:t>&lt;1.000</w:t>
            </w:r>
          </w:p>
          <w:p w14:paraId="076563AC"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ro-RO"/>
              </w:rPr>
              <w:t xml:space="preserve">&lt;10.000 </w:t>
            </w:r>
            <w:r w:rsidRPr="00CA0796">
              <w:rPr>
                <w:rFonts w:ascii="Arial" w:eastAsia="Arial" w:hAnsi="Arial" w:cs="Arial"/>
                <w:lang w:val="ro-RO"/>
              </w:rPr>
              <w:br/>
              <w:t>10.000+</w:t>
            </w:r>
          </w:p>
        </w:tc>
      </w:tr>
    </w:tbl>
    <w:p w14:paraId="35E4473E" w14:textId="77777777" w:rsidR="00C22C8D" w:rsidRPr="00CA0796" w:rsidRDefault="00C22C8D" w:rsidP="00EB5734">
      <w:pPr>
        <w:spacing w:before="100" w:after="100" w:line="240" w:lineRule="auto"/>
        <w:ind w:left="720"/>
        <w:rPr>
          <w:rFonts w:ascii="Arial" w:eastAsia="Arial" w:hAnsi="Arial" w:cs="Arial"/>
          <w:lang w:val="en"/>
        </w:rPr>
      </w:pPr>
    </w:p>
    <w:p w14:paraId="118DF7E8" w14:textId="77777777"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What was your total turnover in the last closed financial year?</w:t>
      </w:r>
      <w:r w:rsidRPr="00CA0796">
        <w:rPr>
          <w:rFonts w:ascii="Arial" w:eastAsia="Arial" w:hAnsi="Arial" w:cs="Arial"/>
          <w:b/>
          <w:lang w:val="en"/>
        </w:rPr>
        <w:br/>
        <w:t>Please indicate in the table below the year of your last closed financial year. Please mention the year to which you refer, the overall consolidated turnover, the turnover in Europe and the turnover in Romania as approximate percentages.</w:t>
      </w:r>
    </w:p>
    <w:tbl>
      <w:tblPr>
        <w:tblStyle w:val="Tabelgril"/>
        <w:tblW w:w="0" w:type="auto"/>
        <w:tblLook w:val="04A0" w:firstRow="1" w:lastRow="0" w:firstColumn="1" w:lastColumn="0" w:noHBand="0" w:noVBand="1"/>
      </w:tblPr>
      <w:tblGrid>
        <w:gridCol w:w="1985"/>
        <w:gridCol w:w="2343"/>
        <w:gridCol w:w="2344"/>
        <w:gridCol w:w="2344"/>
      </w:tblGrid>
      <w:tr w:rsidR="00C22C8D" w:rsidRPr="00CA0796" w14:paraId="654AA56F" w14:textId="77777777" w:rsidTr="002B7E38">
        <w:trPr>
          <w:cantSplit/>
          <w:tblHeader/>
        </w:trPr>
        <w:tc>
          <w:tcPr>
            <w:tcW w:w="1985" w:type="dxa"/>
            <w:shd w:val="clear" w:color="auto" w:fill="D9D9D9" w:themeFill="background1" w:themeFillShade="D9"/>
          </w:tcPr>
          <w:p w14:paraId="0E6C45B8" w14:textId="77777777" w:rsidR="00C22C8D" w:rsidRPr="00CA0796" w:rsidRDefault="00C22C8D" w:rsidP="00C22C8D">
            <w:pPr>
              <w:spacing w:after="160" w:line="259" w:lineRule="auto"/>
              <w:jc w:val="both"/>
              <w:rPr>
                <w:rFonts w:ascii="Arial" w:eastAsia="Arial" w:hAnsi="Arial" w:cs="Arial"/>
                <w:b/>
                <w:lang w:val="en"/>
              </w:rPr>
            </w:pPr>
            <w:r w:rsidRPr="00CA0796">
              <w:rPr>
                <w:rFonts w:ascii="Arial" w:eastAsia="Arial" w:hAnsi="Arial" w:cs="Arial"/>
                <w:b/>
                <w:lang w:val="en"/>
              </w:rPr>
              <w:t>Year</w:t>
            </w:r>
          </w:p>
        </w:tc>
        <w:tc>
          <w:tcPr>
            <w:tcW w:w="2343" w:type="dxa"/>
            <w:shd w:val="clear" w:color="auto" w:fill="D9D9D9" w:themeFill="background1" w:themeFillShade="D9"/>
          </w:tcPr>
          <w:p w14:paraId="6ABB4D6D" w14:textId="77777777" w:rsidR="00C22C8D" w:rsidRPr="00CA0796" w:rsidRDefault="00C22C8D" w:rsidP="00C22C8D">
            <w:pPr>
              <w:spacing w:after="160" w:line="259" w:lineRule="auto"/>
              <w:jc w:val="both"/>
              <w:rPr>
                <w:rFonts w:ascii="Arial" w:eastAsia="Arial" w:hAnsi="Arial" w:cs="Arial"/>
                <w:b/>
                <w:lang w:val="en"/>
              </w:rPr>
            </w:pPr>
            <w:r w:rsidRPr="00CA0796">
              <w:rPr>
                <w:rFonts w:ascii="Arial" w:eastAsia="Arial" w:hAnsi="Arial" w:cs="Arial"/>
                <w:b/>
                <w:lang w:val="en"/>
              </w:rPr>
              <w:t>Turnover in Euro (global)</w:t>
            </w:r>
          </w:p>
        </w:tc>
        <w:tc>
          <w:tcPr>
            <w:tcW w:w="2344" w:type="dxa"/>
            <w:shd w:val="clear" w:color="auto" w:fill="D9D9D9" w:themeFill="background1" w:themeFillShade="D9"/>
          </w:tcPr>
          <w:p w14:paraId="2E964789" w14:textId="77777777" w:rsidR="00C22C8D" w:rsidRPr="00CA0796" w:rsidRDefault="00C22C8D" w:rsidP="00C22C8D">
            <w:pPr>
              <w:spacing w:after="160" w:line="259" w:lineRule="auto"/>
              <w:jc w:val="both"/>
              <w:rPr>
                <w:rFonts w:ascii="Arial" w:eastAsia="Arial" w:hAnsi="Arial" w:cs="Arial"/>
                <w:b/>
                <w:lang w:val="en"/>
              </w:rPr>
            </w:pPr>
            <w:r w:rsidRPr="00CA0796">
              <w:rPr>
                <w:rFonts w:ascii="Arial" w:eastAsia="Arial" w:hAnsi="Arial" w:cs="Arial"/>
                <w:b/>
                <w:lang w:val="en"/>
              </w:rPr>
              <w:t>Turnover in Euro (Europe)</w:t>
            </w:r>
          </w:p>
        </w:tc>
        <w:tc>
          <w:tcPr>
            <w:tcW w:w="2344" w:type="dxa"/>
            <w:shd w:val="clear" w:color="auto" w:fill="D9D9D9" w:themeFill="background1" w:themeFillShade="D9"/>
          </w:tcPr>
          <w:p w14:paraId="56430CB0" w14:textId="77777777" w:rsidR="00C22C8D" w:rsidRPr="00CA0796" w:rsidRDefault="00C22C8D" w:rsidP="00C22C8D">
            <w:pPr>
              <w:spacing w:after="160" w:line="259" w:lineRule="auto"/>
              <w:jc w:val="both"/>
              <w:rPr>
                <w:rFonts w:ascii="Arial" w:eastAsia="Arial" w:hAnsi="Arial" w:cs="Arial"/>
                <w:b/>
                <w:lang w:val="en"/>
              </w:rPr>
            </w:pPr>
            <w:r w:rsidRPr="00CA0796">
              <w:rPr>
                <w:rFonts w:ascii="Arial" w:eastAsia="Arial" w:hAnsi="Arial" w:cs="Arial"/>
                <w:b/>
                <w:lang w:val="en"/>
              </w:rPr>
              <w:t xml:space="preserve">Turnover in Euro </w:t>
            </w:r>
            <w:r w:rsidRPr="00CA0796">
              <w:rPr>
                <w:rFonts w:ascii="Arial" w:eastAsia="Arial" w:hAnsi="Arial" w:cs="Arial"/>
                <w:b/>
                <w:lang w:val="en"/>
              </w:rPr>
              <w:br/>
              <w:t>(Romania)</w:t>
            </w:r>
          </w:p>
        </w:tc>
      </w:tr>
      <w:tr w:rsidR="00C22C8D" w:rsidRPr="00CA0796" w14:paraId="35B23577" w14:textId="77777777" w:rsidTr="002B7E38">
        <w:trPr>
          <w:cantSplit/>
        </w:trPr>
        <w:tc>
          <w:tcPr>
            <w:tcW w:w="1985" w:type="dxa"/>
          </w:tcPr>
          <w:p w14:paraId="7BB989EF"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t>20....</w:t>
            </w:r>
          </w:p>
        </w:tc>
        <w:tc>
          <w:tcPr>
            <w:tcW w:w="2343" w:type="dxa"/>
          </w:tcPr>
          <w:p w14:paraId="17ED8445"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t xml:space="preserve"> EUR...</w:t>
            </w:r>
          </w:p>
        </w:tc>
        <w:tc>
          <w:tcPr>
            <w:tcW w:w="2344" w:type="dxa"/>
          </w:tcPr>
          <w:p w14:paraId="0DF81B05"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t xml:space="preserve">... % </w:t>
            </w:r>
            <w:r w:rsidRPr="00CA0796">
              <w:rPr>
                <w:rFonts w:ascii="Arial" w:eastAsia="Arial" w:hAnsi="Arial" w:cs="Arial"/>
                <w:lang w:val="en"/>
              </w:rPr>
              <w:br/>
              <w:t>of global turnover</w:t>
            </w:r>
          </w:p>
        </w:tc>
        <w:tc>
          <w:tcPr>
            <w:tcW w:w="2344" w:type="dxa"/>
          </w:tcPr>
          <w:p w14:paraId="02313B07" w14:textId="77777777" w:rsidR="00C22C8D" w:rsidRPr="00CA0796" w:rsidRDefault="00C22C8D" w:rsidP="00C22C8D">
            <w:pPr>
              <w:spacing w:after="160" w:line="259" w:lineRule="auto"/>
              <w:jc w:val="both"/>
              <w:rPr>
                <w:rFonts w:ascii="Arial" w:eastAsia="Arial" w:hAnsi="Arial" w:cs="Arial"/>
                <w:lang w:val="en"/>
              </w:rPr>
            </w:pPr>
            <w:r w:rsidRPr="00CA0796">
              <w:rPr>
                <w:rFonts w:ascii="Arial" w:eastAsia="Arial" w:hAnsi="Arial" w:cs="Arial"/>
                <w:lang w:val="en"/>
              </w:rPr>
              <w:t xml:space="preserve">... % </w:t>
            </w:r>
            <w:r w:rsidRPr="00CA0796">
              <w:rPr>
                <w:rFonts w:ascii="Arial" w:eastAsia="Arial" w:hAnsi="Arial" w:cs="Arial"/>
                <w:lang w:val="en"/>
              </w:rPr>
              <w:br/>
              <w:t>of global turnover</w:t>
            </w:r>
          </w:p>
        </w:tc>
      </w:tr>
    </w:tbl>
    <w:p w14:paraId="10B9D95F" w14:textId="77777777" w:rsidR="00C22C8D" w:rsidRPr="00CA0796" w:rsidRDefault="00C22C8D" w:rsidP="00C22C8D">
      <w:pPr>
        <w:jc w:val="both"/>
        <w:rPr>
          <w:rFonts w:ascii="Arial" w:eastAsia="Arial" w:hAnsi="Arial" w:cs="Arial"/>
          <w:b/>
          <w:lang w:val="en"/>
        </w:rPr>
      </w:pPr>
    </w:p>
    <w:p w14:paraId="44D4D266" w14:textId="0A729249"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lastRenderedPageBreak/>
        <w:t xml:space="preserve">How many </w:t>
      </w:r>
      <w:r w:rsidR="00D53A27" w:rsidRPr="00CA0796">
        <w:rPr>
          <w:rFonts w:ascii="Arial" w:eastAsia="Arial" w:hAnsi="Arial" w:cs="Arial"/>
          <w:b/>
          <w:lang w:val="en"/>
        </w:rPr>
        <w:t xml:space="preserve">contracts/ projects related to the migration of IT applications/systems </w:t>
      </w:r>
      <w:r w:rsidRPr="00CA0796">
        <w:rPr>
          <w:rFonts w:ascii="Arial" w:eastAsia="Arial" w:hAnsi="Arial" w:cs="Arial"/>
          <w:b/>
          <w:lang w:val="en"/>
        </w:rPr>
        <w:t xml:space="preserve">to cloud </w:t>
      </w:r>
      <w:r w:rsidR="00D53A27" w:rsidRPr="00CA0796">
        <w:rPr>
          <w:rFonts w:ascii="Arial" w:eastAsia="Arial" w:hAnsi="Arial" w:cs="Arial"/>
          <w:b/>
          <w:lang w:val="en"/>
        </w:rPr>
        <w:t xml:space="preserve">(IaaS/PaaS) </w:t>
      </w:r>
      <w:r w:rsidRPr="00CA0796">
        <w:rPr>
          <w:rFonts w:ascii="Arial" w:eastAsia="Arial" w:hAnsi="Arial" w:cs="Arial"/>
          <w:b/>
          <w:lang w:val="en"/>
        </w:rPr>
        <w:t xml:space="preserve">have you </w:t>
      </w:r>
      <w:r w:rsidR="00D53A27" w:rsidRPr="00CA0796">
        <w:rPr>
          <w:rFonts w:ascii="Arial" w:eastAsia="Arial" w:hAnsi="Arial" w:cs="Arial"/>
          <w:b/>
          <w:lang w:val="en"/>
        </w:rPr>
        <w:t>implemented in the last</w:t>
      </w:r>
      <w:r w:rsidR="003C268A" w:rsidRPr="00CA0796">
        <w:rPr>
          <w:rFonts w:ascii="Arial" w:eastAsia="Arial" w:hAnsi="Arial" w:cs="Arial"/>
          <w:b/>
          <w:lang w:val="en"/>
        </w:rPr>
        <w:t xml:space="preserve"> five years and what has been the approximate total budget of these </w:t>
      </w:r>
      <w:r w:rsidR="00D53A27" w:rsidRPr="00CA0796">
        <w:rPr>
          <w:rFonts w:ascii="Arial" w:eastAsia="Arial" w:hAnsi="Arial" w:cs="Arial"/>
          <w:b/>
          <w:lang w:val="en"/>
        </w:rPr>
        <w:t>contracts/projects</w:t>
      </w:r>
      <w:r w:rsidR="003C268A" w:rsidRPr="00CA0796">
        <w:rPr>
          <w:rFonts w:ascii="Arial" w:eastAsia="Arial" w:hAnsi="Arial" w:cs="Arial"/>
          <w:b/>
          <w:lang w:val="en"/>
        </w:rPr>
        <w:t xml:space="preserve">? </w:t>
      </w:r>
      <w:r w:rsidRPr="00CA0796">
        <w:rPr>
          <w:rFonts w:ascii="Arial" w:eastAsia="Arial" w:hAnsi="Arial" w:cs="Arial"/>
          <w:b/>
          <w:lang w:val="en"/>
        </w:rPr>
        <w:t xml:space="preserve"> </w:t>
      </w:r>
    </w:p>
    <w:p w14:paraId="5C7878D8" w14:textId="7B4F3272" w:rsidR="00D53A27" w:rsidRPr="00CA0796" w:rsidRDefault="00D53A27" w:rsidP="00A131FA">
      <w:pPr>
        <w:pStyle w:val="P68B1DB1-ListParagraph14"/>
        <w:jc w:val="both"/>
        <w:rPr>
          <w:b w:val="0"/>
          <w:kern w:val="2"/>
        </w:rPr>
      </w:pPr>
      <w:r w:rsidRPr="00CA0796">
        <w:rPr>
          <w:b w:val="0"/>
          <w:kern w:val="2"/>
        </w:rPr>
        <w:t xml:space="preserve">[Number of contracts/projects total and total amount in euro], of which </w:t>
      </w:r>
    </w:p>
    <w:p w14:paraId="14C0E07F" w14:textId="77777777" w:rsidR="00D53A27" w:rsidRPr="00CA0796" w:rsidRDefault="00D53A27" w:rsidP="00A131FA">
      <w:pPr>
        <w:pStyle w:val="P68B1DB1-ListParagraph14"/>
        <w:jc w:val="both"/>
        <w:rPr>
          <w:b w:val="0"/>
          <w:kern w:val="2"/>
        </w:rPr>
      </w:pPr>
      <w:r w:rsidRPr="00CA0796">
        <w:rPr>
          <w:b w:val="0"/>
          <w:kern w:val="2"/>
        </w:rPr>
        <w:t>[Number of contracts/projects for public institutions and related amount in euro]</w:t>
      </w:r>
    </w:p>
    <w:p w14:paraId="6F1DD0D6" w14:textId="77777777" w:rsidR="00C22C8D" w:rsidRPr="00CA0796" w:rsidRDefault="00C22C8D" w:rsidP="00EB5734">
      <w:pPr>
        <w:spacing w:before="100" w:after="100" w:line="240" w:lineRule="auto"/>
        <w:ind w:left="720"/>
        <w:rPr>
          <w:rFonts w:ascii="Arial" w:eastAsia="Arial" w:hAnsi="Arial" w:cs="Arial"/>
          <w:lang w:val="en"/>
        </w:rPr>
      </w:pPr>
    </w:p>
    <w:p w14:paraId="65E1835F" w14:textId="1E553F24"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 xml:space="preserve">How many </w:t>
      </w:r>
      <w:r w:rsidR="00D53A27" w:rsidRPr="00CA0796">
        <w:rPr>
          <w:rFonts w:ascii="Arial" w:eastAsia="Arial" w:hAnsi="Arial" w:cs="Arial"/>
          <w:b/>
          <w:lang w:val="en"/>
        </w:rPr>
        <w:t>contracts/projects related to the migration of IT applications/systems</w:t>
      </w:r>
      <w:r w:rsidRPr="00CA0796">
        <w:rPr>
          <w:rFonts w:ascii="Arial" w:eastAsia="Arial" w:hAnsi="Arial" w:cs="Arial"/>
          <w:b/>
          <w:lang w:val="en"/>
        </w:rPr>
        <w:t xml:space="preserve"> to the cloud (IaaS/PaaS) have you implemented in Romania </w:t>
      </w:r>
      <w:r w:rsidR="00D53A27" w:rsidRPr="00CA0796">
        <w:rPr>
          <w:rFonts w:ascii="Arial" w:eastAsia="Arial" w:hAnsi="Arial" w:cs="Arial"/>
          <w:b/>
          <w:lang w:val="en"/>
        </w:rPr>
        <w:t xml:space="preserve">over </w:t>
      </w:r>
      <w:r w:rsidRPr="00CA0796">
        <w:rPr>
          <w:rFonts w:ascii="Arial" w:eastAsia="Arial" w:hAnsi="Arial" w:cs="Arial"/>
          <w:b/>
          <w:lang w:val="en"/>
        </w:rPr>
        <w:t xml:space="preserve">the </w:t>
      </w:r>
      <w:r w:rsidR="00D53A27" w:rsidRPr="00CA0796">
        <w:rPr>
          <w:rFonts w:ascii="Arial" w:eastAsia="Arial" w:hAnsi="Arial" w:cs="Arial"/>
          <w:b/>
          <w:lang w:val="en"/>
        </w:rPr>
        <w:t>pa</w:t>
      </w:r>
      <w:r w:rsidRPr="00CA0796">
        <w:rPr>
          <w:rFonts w:ascii="Arial" w:eastAsia="Arial" w:hAnsi="Arial" w:cs="Arial"/>
          <w:b/>
          <w:lang w:val="en"/>
        </w:rPr>
        <w:t xml:space="preserve">st five years and what has been the approximate budget of these </w:t>
      </w:r>
      <w:r w:rsidR="00D53A27" w:rsidRPr="00CA0796">
        <w:rPr>
          <w:rFonts w:ascii="Arial" w:eastAsia="Arial" w:hAnsi="Arial" w:cs="Arial"/>
          <w:b/>
          <w:lang w:val="en"/>
        </w:rPr>
        <w:t>contracts/projects</w:t>
      </w:r>
      <w:r w:rsidRPr="00CA0796">
        <w:rPr>
          <w:rFonts w:ascii="Arial" w:eastAsia="Arial" w:hAnsi="Arial" w:cs="Arial"/>
          <w:b/>
          <w:lang w:val="en"/>
        </w:rPr>
        <w:t>?</w:t>
      </w:r>
    </w:p>
    <w:p w14:paraId="1779C76E" w14:textId="6459C9DD" w:rsidR="00C22C8D" w:rsidRPr="00CA0796" w:rsidRDefault="00C22C8D" w:rsidP="003C268A">
      <w:pPr>
        <w:ind w:firstLine="709"/>
        <w:jc w:val="both"/>
        <w:rPr>
          <w:rFonts w:ascii="Arial" w:eastAsia="Arial" w:hAnsi="Arial" w:cs="Arial"/>
          <w:b/>
          <w:lang w:val="en"/>
        </w:rPr>
      </w:pPr>
      <w:r w:rsidRPr="00CA0796">
        <w:rPr>
          <w:rFonts w:ascii="Arial" w:eastAsia="Arial" w:hAnsi="Arial" w:cs="Arial"/>
          <w:lang w:val="en"/>
        </w:rPr>
        <w:t xml:space="preserve">[Number of </w:t>
      </w:r>
      <w:r w:rsidR="00D53A27" w:rsidRPr="00CA0796">
        <w:rPr>
          <w:rFonts w:ascii="Arial" w:eastAsia="Arial" w:hAnsi="Arial" w:cs="Arial"/>
          <w:lang w:val="en"/>
        </w:rPr>
        <w:t xml:space="preserve">contracts/projects </w:t>
      </w:r>
      <w:r w:rsidRPr="00CA0796">
        <w:rPr>
          <w:rFonts w:ascii="Arial" w:eastAsia="Arial" w:hAnsi="Arial" w:cs="Arial"/>
          <w:lang w:val="en"/>
        </w:rPr>
        <w:t>and total amount in euro]</w:t>
      </w:r>
    </w:p>
    <w:p w14:paraId="35E47A5D" w14:textId="7D7E98CF" w:rsidR="00C22C8D" w:rsidRPr="00CA0796" w:rsidRDefault="00C22C8D" w:rsidP="00D53A27">
      <w:pPr>
        <w:pStyle w:val="Listparagraf"/>
        <w:numPr>
          <w:ilvl w:val="0"/>
          <w:numId w:val="30"/>
        </w:numPr>
        <w:jc w:val="both"/>
        <w:rPr>
          <w:rFonts w:ascii="Arial" w:eastAsia="Arial" w:hAnsi="Arial" w:cs="Arial"/>
          <w:b/>
          <w:lang w:val="en"/>
        </w:rPr>
      </w:pPr>
      <w:r w:rsidRPr="00CA0796">
        <w:rPr>
          <w:rFonts w:ascii="Arial" w:eastAsia="Arial" w:hAnsi="Arial" w:cs="Arial"/>
          <w:b/>
          <w:lang w:val="en"/>
        </w:rPr>
        <w:t xml:space="preserve">Section 2: Market and operations </w:t>
      </w:r>
    </w:p>
    <w:p w14:paraId="19370C7E" w14:textId="77777777" w:rsidR="00C22C8D" w:rsidRPr="00CA0796" w:rsidRDefault="00C22C8D" w:rsidP="00EB5734">
      <w:pPr>
        <w:ind w:left="284"/>
        <w:jc w:val="both"/>
        <w:rPr>
          <w:rFonts w:ascii="Arial" w:eastAsia="Arial" w:hAnsi="Arial" w:cs="Arial"/>
          <w:lang w:val="en"/>
        </w:rPr>
      </w:pPr>
      <w:r w:rsidRPr="00CA0796">
        <w:rPr>
          <w:rFonts w:ascii="Arial" w:eastAsia="Arial" w:hAnsi="Arial" w:cs="Arial"/>
          <w:lang w:val="en"/>
        </w:rPr>
        <w:t>Please tell us about the market you are active in when it comes to migrating applications to cloud services (IaaS/PaaS).</w:t>
      </w:r>
    </w:p>
    <w:p w14:paraId="48A65B84" w14:textId="77777777" w:rsidR="0035186B" w:rsidRPr="00CA0796" w:rsidRDefault="00C22C8D" w:rsidP="0035186B">
      <w:pPr>
        <w:pStyle w:val="Listparagraf"/>
        <w:numPr>
          <w:ilvl w:val="0"/>
          <w:numId w:val="31"/>
        </w:numPr>
        <w:ind w:left="709" w:hanging="425"/>
        <w:rPr>
          <w:rFonts w:ascii="Arial" w:eastAsia="Arial" w:hAnsi="Arial" w:cs="Arial"/>
          <w:b/>
          <w:lang w:val="en"/>
        </w:rPr>
      </w:pPr>
      <w:r w:rsidRPr="00CA0796">
        <w:rPr>
          <w:rFonts w:ascii="Arial" w:eastAsia="Arial" w:hAnsi="Arial" w:cs="Arial"/>
          <w:b/>
          <w:lang w:val="en"/>
        </w:rPr>
        <w:t>What type of application migration to cloud services (IaaS/PaaS), if applicable, do you outsource/subcontract to third party partners or providers? Please explain why you outsource/subcontract these services.</w:t>
      </w:r>
      <w:r w:rsidRPr="00CA0796">
        <w:rPr>
          <w:rFonts w:ascii="Arial" w:eastAsia="Arial" w:hAnsi="Arial" w:cs="Arial"/>
          <w:b/>
          <w:lang w:val="en"/>
        </w:rPr>
        <w:br/>
      </w: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 </w:t>
      </w:r>
    </w:p>
    <w:p w14:paraId="6FE6F4EB" w14:textId="5677AFF6" w:rsidR="00C22C8D" w:rsidRPr="00CA0796" w:rsidRDefault="00C22C8D" w:rsidP="00EB5734">
      <w:pPr>
        <w:pStyle w:val="Listparagraf"/>
        <w:ind w:left="709"/>
        <w:rPr>
          <w:rFonts w:ascii="Arial" w:eastAsia="Arial" w:hAnsi="Arial" w:cs="Arial"/>
          <w:b/>
          <w:lang w:val="en"/>
        </w:rPr>
      </w:pPr>
      <w:r w:rsidRPr="00CA0796">
        <w:rPr>
          <w:rFonts w:ascii="Arial" w:eastAsia="Arial" w:hAnsi="Arial" w:cs="Arial"/>
          <w:lang w:val="en"/>
        </w:rPr>
        <w:br/>
      </w:r>
    </w:p>
    <w:p w14:paraId="0A4ECF97" w14:textId="63A219AC"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 xml:space="preserve">The Contracting Authority is considering selecting one or more partners for migration </w:t>
      </w:r>
      <w:r w:rsidR="00674B7D" w:rsidRPr="00CA0796">
        <w:rPr>
          <w:rFonts w:ascii="Arial" w:eastAsia="Arial" w:hAnsi="Arial" w:cs="Arial"/>
          <w:b/>
          <w:lang w:val="en"/>
        </w:rPr>
        <w:t xml:space="preserve">services </w:t>
      </w:r>
      <w:r w:rsidRPr="00CA0796">
        <w:rPr>
          <w:rFonts w:ascii="Arial" w:eastAsia="Arial" w:hAnsi="Arial" w:cs="Arial"/>
          <w:b/>
          <w:lang w:val="en"/>
        </w:rPr>
        <w:t>of ~30 applications in the Governmental Cloud (IaaS/PaaS). What would discourage you from submitting your offer for this/these award procedures?</w:t>
      </w:r>
    </w:p>
    <w:p w14:paraId="0C7E7CD8" w14:textId="77777777" w:rsidR="00C22C8D" w:rsidRPr="00CA0796" w:rsidRDefault="00C22C8D" w:rsidP="003C268A">
      <w:pPr>
        <w:ind w:firstLine="709"/>
        <w:jc w:val="both"/>
        <w:rPr>
          <w:rFonts w:ascii="Arial" w:eastAsia="Arial" w:hAnsi="Arial" w:cs="Arial"/>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61FFA6EB" w14:textId="35CC5D69"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 xml:space="preserve">If the Contracting Authority decides to group applications into different lots or award procedures, what </w:t>
      </w:r>
      <w:r w:rsidR="00D53A27" w:rsidRPr="00CA0796">
        <w:rPr>
          <w:rFonts w:ascii="Arial" w:eastAsia="Arial" w:hAnsi="Arial" w:cs="Arial"/>
          <w:b/>
          <w:lang w:val="en"/>
        </w:rPr>
        <w:t xml:space="preserve">grouping criterion/ criteria </w:t>
      </w:r>
      <w:r w:rsidRPr="00CA0796">
        <w:rPr>
          <w:rFonts w:ascii="Arial" w:eastAsia="Arial" w:hAnsi="Arial" w:cs="Arial"/>
          <w:b/>
          <w:lang w:val="en"/>
        </w:rPr>
        <w:t xml:space="preserve">would you suggest </w:t>
      </w:r>
      <w:proofErr w:type="gramStart"/>
      <w:r w:rsidR="00D53A27" w:rsidRPr="00CA0796">
        <w:rPr>
          <w:rFonts w:ascii="Arial" w:eastAsia="Arial" w:hAnsi="Arial" w:cs="Arial"/>
          <w:b/>
          <w:lang w:val="en"/>
        </w:rPr>
        <w:t>to be</w:t>
      </w:r>
      <w:proofErr w:type="gramEnd"/>
      <w:r w:rsidR="00D53A27" w:rsidRPr="00CA0796">
        <w:rPr>
          <w:rFonts w:ascii="Arial" w:eastAsia="Arial" w:hAnsi="Arial" w:cs="Arial"/>
          <w:b/>
          <w:lang w:val="en"/>
        </w:rPr>
        <w:t xml:space="preserve"> used</w:t>
      </w:r>
      <w:r w:rsidRPr="00CA0796">
        <w:rPr>
          <w:rFonts w:ascii="Arial" w:eastAsia="Arial" w:hAnsi="Arial" w:cs="Arial"/>
          <w:b/>
          <w:lang w:val="en"/>
        </w:rPr>
        <w:t xml:space="preserve">? </w:t>
      </w:r>
    </w:p>
    <w:p w14:paraId="27B36BF3" w14:textId="77777777" w:rsidR="00C22C8D" w:rsidRPr="00CA0796" w:rsidRDefault="00C22C8D" w:rsidP="003C268A">
      <w:pPr>
        <w:ind w:firstLine="709"/>
        <w:jc w:val="both"/>
        <w:rPr>
          <w:rFonts w:ascii="Arial" w:eastAsia="Arial" w:hAnsi="Arial" w:cs="Arial"/>
          <w:b/>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1000 character</w:t>
      </w:r>
      <w:proofErr w:type="gramEnd"/>
      <w:r w:rsidRPr="00CA0796">
        <w:rPr>
          <w:rFonts w:ascii="Arial" w:eastAsia="Arial" w:hAnsi="Arial" w:cs="Arial"/>
          <w:lang w:val="en"/>
        </w:rPr>
        <w:t xml:space="preserve"> limit]</w:t>
      </w:r>
    </w:p>
    <w:p w14:paraId="41017DAF" w14:textId="33D0BB38"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 xml:space="preserve">What information would you need for each of the ~30 targeted applications to </w:t>
      </w:r>
      <w:r w:rsidR="00D53A27" w:rsidRPr="00CA0796">
        <w:rPr>
          <w:rFonts w:ascii="Arial" w:eastAsia="Arial" w:hAnsi="Arial" w:cs="Arial"/>
          <w:b/>
          <w:lang w:val="en"/>
        </w:rPr>
        <w:t xml:space="preserve">send </w:t>
      </w:r>
      <w:r w:rsidRPr="00CA0796">
        <w:rPr>
          <w:rFonts w:ascii="Arial" w:eastAsia="Arial" w:hAnsi="Arial" w:cs="Arial"/>
          <w:b/>
          <w:lang w:val="en"/>
        </w:rPr>
        <w:t>a qualitative</w:t>
      </w:r>
      <w:r w:rsidR="00D53A27" w:rsidRPr="00CA0796">
        <w:rPr>
          <w:rFonts w:ascii="Arial" w:eastAsia="Arial" w:hAnsi="Arial" w:cs="Arial"/>
          <w:b/>
          <w:lang w:val="en"/>
        </w:rPr>
        <w:t xml:space="preserve"> technical-financial</w:t>
      </w:r>
      <w:r w:rsidRPr="00CA0796">
        <w:rPr>
          <w:rFonts w:ascii="Arial" w:eastAsia="Arial" w:hAnsi="Arial" w:cs="Arial"/>
          <w:b/>
          <w:lang w:val="en"/>
        </w:rPr>
        <w:t xml:space="preserve"> offer?</w:t>
      </w:r>
    </w:p>
    <w:p w14:paraId="713F8A1F" w14:textId="77777777" w:rsidR="00C22C8D" w:rsidRPr="00CA0796" w:rsidRDefault="00C22C8D" w:rsidP="003C268A">
      <w:pPr>
        <w:ind w:firstLine="709"/>
        <w:jc w:val="both"/>
        <w:rPr>
          <w:rFonts w:ascii="Arial" w:eastAsia="Arial" w:hAnsi="Arial" w:cs="Arial"/>
          <w:b/>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58F3302A" w14:textId="0BFEB192"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 xml:space="preserve">In your opinion, what are the main risks and </w:t>
      </w:r>
      <w:r w:rsidR="00D53A27" w:rsidRPr="00CA0796">
        <w:rPr>
          <w:rFonts w:ascii="Arial" w:eastAsia="Arial" w:hAnsi="Arial" w:cs="Arial"/>
          <w:b/>
          <w:lang w:val="en"/>
        </w:rPr>
        <w:t xml:space="preserve">critical </w:t>
      </w:r>
      <w:r w:rsidR="00D33984" w:rsidRPr="00CA0796">
        <w:rPr>
          <w:rFonts w:ascii="Arial" w:eastAsia="Arial" w:hAnsi="Arial" w:cs="Arial"/>
          <w:b/>
          <w:lang w:val="en"/>
        </w:rPr>
        <w:t xml:space="preserve">success </w:t>
      </w:r>
      <w:r w:rsidRPr="00CA0796">
        <w:rPr>
          <w:rFonts w:ascii="Arial" w:eastAsia="Arial" w:hAnsi="Arial" w:cs="Arial"/>
          <w:b/>
          <w:lang w:val="en"/>
        </w:rPr>
        <w:t>factors in executing/managing application migration to the Government Cloud (IaaS/PaaS)?</w:t>
      </w:r>
    </w:p>
    <w:p w14:paraId="048BAEA7" w14:textId="77777777" w:rsidR="00C22C8D" w:rsidRPr="00CA0796" w:rsidRDefault="00C22C8D" w:rsidP="003C268A">
      <w:pPr>
        <w:ind w:firstLine="709"/>
        <w:jc w:val="both"/>
        <w:rPr>
          <w:rFonts w:ascii="Arial" w:eastAsia="Arial" w:hAnsi="Arial" w:cs="Arial"/>
          <w:b/>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1000 character</w:t>
      </w:r>
      <w:proofErr w:type="gramEnd"/>
      <w:r w:rsidRPr="00CA0796">
        <w:rPr>
          <w:rFonts w:ascii="Arial" w:eastAsia="Arial" w:hAnsi="Arial" w:cs="Arial"/>
          <w:lang w:val="en"/>
        </w:rPr>
        <w:t xml:space="preserve"> limit]</w:t>
      </w:r>
    </w:p>
    <w:p w14:paraId="12F21F39" w14:textId="77777777"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Do you have any other information you want to communicate about the market and your operations on cloud migration services?</w:t>
      </w:r>
    </w:p>
    <w:p w14:paraId="6DA48261" w14:textId="77777777" w:rsidR="00C22C8D" w:rsidRPr="00CA0796" w:rsidRDefault="00C22C8D" w:rsidP="0035186B">
      <w:pPr>
        <w:ind w:firstLine="709"/>
        <w:jc w:val="both"/>
        <w:rPr>
          <w:rFonts w:ascii="Arial" w:eastAsia="Arial" w:hAnsi="Arial" w:cs="Arial"/>
          <w:b/>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5B2AB7AD" w14:textId="44EEDD52" w:rsidR="00C22C8D" w:rsidRPr="00CA0796" w:rsidRDefault="00C22C8D" w:rsidP="00D53A27">
      <w:pPr>
        <w:pStyle w:val="Listparagraf"/>
        <w:numPr>
          <w:ilvl w:val="0"/>
          <w:numId w:val="30"/>
        </w:numPr>
        <w:jc w:val="both"/>
        <w:rPr>
          <w:rFonts w:ascii="Arial" w:eastAsia="Arial" w:hAnsi="Arial" w:cs="Arial"/>
          <w:b/>
          <w:lang w:val="en"/>
        </w:rPr>
      </w:pPr>
      <w:r w:rsidRPr="00CA0796">
        <w:rPr>
          <w:rFonts w:ascii="Arial" w:eastAsia="Arial" w:hAnsi="Arial" w:cs="Arial"/>
          <w:b/>
          <w:lang w:val="en"/>
        </w:rPr>
        <w:t xml:space="preserve">Section 3: </w:t>
      </w:r>
      <w:r w:rsidR="00D33984" w:rsidRPr="00CA0796">
        <w:rPr>
          <w:rFonts w:ascii="Arial" w:eastAsia="Arial" w:hAnsi="Arial" w:cs="Arial"/>
          <w:b/>
          <w:lang w:val="en"/>
        </w:rPr>
        <w:t>Budgeting</w:t>
      </w:r>
    </w:p>
    <w:p w14:paraId="10D54C2E" w14:textId="77777777" w:rsidR="00C22C8D" w:rsidRPr="00CA0796" w:rsidRDefault="00C22C8D" w:rsidP="00C22C8D">
      <w:pPr>
        <w:jc w:val="both"/>
        <w:rPr>
          <w:rFonts w:ascii="Arial" w:eastAsia="Arial" w:hAnsi="Arial" w:cs="Arial"/>
          <w:lang w:val="en"/>
        </w:rPr>
      </w:pPr>
      <w:r w:rsidRPr="00CA0796">
        <w:rPr>
          <w:rFonts w:ascii="Arial" w:eastAsia="Arial" w:hAnsi="Arial" w:cs="Arial"/>
          <w:lang w:val="en"/>
        </w:rPr>
        <w:t>Please present experiences and opinions on budgeting for the migration of applications to cloud services (IaaS/PaaS).</w:t>
      </w:r>
    </w:p>
    <w:p w14:paraId="61D83C81" w14:textId="7B142A99"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What are the main cost components and what would their relative share of cloud application migration (IaaS/PaaS) be</w:t>
      </w:r>
      <w:r w:rsidR="00A26C03" w:rsidRPr="00CA0796">
        <w:rPr>
          <w:rFonts w:ascii="Arial" w:eastAsia="Arial" w:hAnsi="Arial" w:cs="Arial"/>
          <w:b/>
          <w:lang w:val="en"/>
        </w:rPr>
        <w:t>,</w:t>
      </w:r>
      <w:r w:rsidRPr="00CA0796">
        <w:rPr>
          <w:rFonts w:ascii="Arial" w:eastAsia="Arial" w:hAnsi="Arial" w:cs="Arial"/>
          <w:b/>
          <w:lang w:val="en"/>
        </w:rPr>
        <w:t xml:space="preserve"> in your experience? Where applicable, </w:t>
      </w:r>
      <w:r w:rsidRPr="00CA0796">
        <w:rPr>
          <w:rFonts w:ascii="Arial" w:eastAsia="Arial" w:hAnsi="Arial" w:cs="Arial"/>
          <w:b/>
          <w:lang w:val="en"/>
        </w:rPr>
        <w:lastRenderedPageBreak/>
        <w:t>please specify this for each of the migration strategies considered by the ADR and described above.</w:t>
      </w:r>
    </w:p>
    <w:p w14:paraId="3F95F8C1" w14:textId="4F1EBD98" w:rsidR="00C22C8D" w:rsidRPr="00CA0796" w:rsidRDefault="00C22C8D" w:rsidP="003C268A">
      <w:pPr>
        <w:ind w:firstLine="709"/>
        <w:rPr>
          <w:rFonts w:ascii="Arial" w:eastAsia="Arial" w:hAnsi="Arial" w:cs="Arial"/>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7774E06C" w14:textId="1358A138"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 xml:space="preserve">What would be an appropriate contract price </w:t>
      </w:r>
      <w:r w:rsidR="00D53A27" w:rsidRPr="00CA0796">
        <w:rPr>
          <w:rFonts w:ascii="Arial" w:eastAsia="Arial" w:hAnsi="Arial" w:cs="Arial"/>
          <w:b/>
          <w:lang w:val="en"/>
        </w:rPr>
        <w:t xml:space="preserve">adjustment </w:t>
      </w:r>
      <w:r w:rsidRPr="00CA0796">
        <w:rPr>
          <w:rFonts w:ascii="Arial" w:eastAsia="Arial" w:hAnsi="Arial" w:cs="Arial"/>
          <w:b/>
          <w:lang w:val="en"/>
        </w:rPr>
        <w:t>mechanism for the migration of applications to the cloud (IaaS/PaaS) from your experience?</w:t>
      </w:r>
    </w:p>
    <w:p w14:paraId="7C939BEA" w14:textId="4A2DAF92" w:rsidR="00C22C8D" w:rsidRPr="00CA0796" w:rsidRDefault="00C22C8D" w:rsidP="00A131FA">
      <w:pPr>
        <w:ind w:firstLine="709"/>
        <w:jc w:val="both"/>
        <w:rPr>
          <w:rFonts w:ascii="Arial" w:eastAsia="Arial" w:hAnsi="Arial" w:cs="Arial"/>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45D167ED" w14:textId="77777777"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What factors would cause you unforeseen costs when migrating applications to the Government Cloud and what would be the best way for ADR to prevent those unexpected costs?</w:t>
      </w:r>
    </w:p>
    <w:p w14:paraId="6FE54FC0" w14:textId="55B53FCA" w:rsidR="00C22C8D" w:rsidRPr="00CA0796" w:rsidRDefault="00C22C8D" w:rsidP="00A131FA">
      <w:pPr>
        <w:ind w:firstLine="709"/>
        <w:jc w:val="both"/>
        <w:rPr>
          <w:rFonts w:ascii="Arial" w:eastAsia="Arial" w:hAnsi="Arial" w:cs="Arial"/>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4B316552" w14:textId="7FD70C16" w:rsidR="00C22C8D" w:rsidRPr="00CA0796" w:rsidRDefault="00C22C8D" w:rsidP="00EB28A7">
      <w:pPr>
        <w:pStyle w:val="Listparagraf"/>
        <w:numPr>
          <w:ilvl w:val="0"/>
          <w:numId w:val="31"/>
        </w:numPr>
        <w:ind w:left="709" w:hanging="425"/>
        <w:jc w:val="both"/>
        <w:rPr>
          <w:rFonts w:ascii="Arial" w:eastAsia="Arial" w:hAnsi="Arial" w:cs="Arial"/>
          <w:b/>
          <w:lang w:val="en"/>
        </w:rPr>
      </w:pPr>
      <w:r w:rsidRPr="00CA0796">
        <w:rPr>
          <w:rFonts w:ascii="Arial" w:eastAsia="Arial" w:hAnsi="Arial" w:cs="Arial"/>
          <w:b/>
          <w:lang w:val="en"/>
        </w:rPr>
        <w:t>Do you have any other information you want to communicate about prices to help ADR budget properly the cloud migration contract(s</w:t>
      </w:r>
      <w:bookmarkStart w:id="5" w:name="_Hlk155973910"/>
      <w:r w:rsidRPr="00CA0796">
        <w:rPr>
          <w:rFonts w:ascii="Arial" w:eastAsia="Arial" w:hAnsi="Arial" w:cs="Arial"/>
          <w:b/>
          <w:lang w:val="en"/>
        </w:rPr>
        <w:t>)</w:t>
      </w:r>
      <w:bookmarkEnd w:id="5"/>
      <w:r w:rsidR="00D53A27" w:rsidRPr="00CA0796">
        <w:rPr>
          <w:rFonts w:ascii="Arial" w:eastAsia="Arial" w:hAnsi="Arial" w:cs="Arial"/>
          <w:b/>
          <w:kern w:val="2"/>
          <w:lang w:val="en" w:eastAsia="ja-JP"/>
          <w14:ligatures w14:val="standardContextual"/>
        </w:rPr>
        <w:t xml:space="preserve"> </w:t>
      </w:r>
      <w:r w:rsidR="00D53A27" w:rsidRPr="00CA0796">
        <w:rPr>
          <w:rFonts w:ascii="Arial" w:eastAsia="Arial" w:hAnsi="Arial" w:cs="Arial"/>
          <w:b/>
          <w:lang w:val="en"/>
        </w:rPr>
        <w:t xml:space="preserve">(e.g. </w:t>
      </w:r>
      <w:r w:rsidR="00977EF3" w:rsidRPr="00CA0796">
        <w:rPr>
          <w:rFonts w:ascii="Arial" w:eastAsia="Arial" w:hAnsi="Arial" w:cs="Arial"/>
          <w:b/>
          <w:lang w:val="en"/>
        </w:rPr>
        <w:t>fee rate</w:t>
      </w:r>
      <w:r w:rsidR="00D53A27" w:rsidRPr="00CA0796">
        <w:rPr>
          <w:rFonts w:ascii="Arial" w:eastAsia="Arial" w:hAnsi="Arial" w:cs="Arial"/>
          <w:b/>
          <w:lang w:val="en"/>
        </w:rPr>
        <w:t xml:space="preserve"> day/</w:t>
      </w:r>
      <w:r w:rsidR="00977EF3" w:rsidRPr="00CA0796">
        <w:rPr>
          <w:rFonts w:ascii="Arial" w:eastAsia="Arial" w:hAnsi="Arial" w:cs="Arial"/>
          <w:b/>
          <w:lang w:val="en"/>
        </w:rPr>
        <w:t>person</w:t>
      </w:r>
      <w:r w:rsidR="00D53A27" w:rsidRPr="00CA0796">
        <w:rPr>
          <w:rFonts w:ascii="Arial" w:eastAsia="Arial" w:hAnsi="Arial" w:cs="Arial"/>
          <w:b/>
          <w:lang w:val="en"/>
        </w:rPr>
        <w:t xml:space="preserve"> per expert)</w:t>
      </w:r>
      <w:r w:rsidRPr="00CA0796">
        <w:rPr>
          <w:rFonts w:ascii="Arial" w:eastAsia="Arial" w:hAnsi="Arial" w:cs="Arial"/>
          <w:b/>
          <w:lang w:val="en"/>
        </w:rPr>
        <w:t>?</w:t>
      </w:r>
    </w:p>
    <w:p w14:paraId="4108DC45" w14:textId="77777777" w:rsidR="00C22C8D" w:rsidRPr="00CA0796" w:rsidRDefault="00C22C8D" w:rsidP="00D53A27">
      <w:pPr>
        <w:ind w:firstLine="709"/>
        <w:jc w:val="both"/>
        <w:rPr>
          <w:rFonts w:ascii="Arial" w:eastAsia="Arial" w:hAnsi="Arial" w:cs="Arial"/>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0BF728F9" w14:textId="77F7A2DF" w:rsidR="00C22C8D" w:rsidRPr="00CA0796" w:rsidRDefault="00C22C8D" w:rsidP="00D53A27">
      <w:pPr>
        <w:pStyle w:val="Listparagraf"/>
        <w:numPr>
          <w:ilvl w:val="0"/>
          <w:numId w:val="30"/>
        </w:numPr>
        <w:jc w:val="both"/>
        <w:rPr>
          <w:rFonts w:ascii="Arial" w:eastAsia="Arial" w:hAnsi="Arial" w:cs="Arial"/>
          <w:b/>
          <w:lang w:val="en"/>
        </w:rPr>
      </w:pPr>
      <w:r w:rsidRPr="00CA0796">
        <w:rPr>
          <w:rFonts w:ascii="Arial" w:eastAsia="Arial" w:hAnsi="Arial" w:cs="Arial"/>
          <w:b/>
          <w:lang w:val="en"/>
        </w:rPr>
        <w:t>Section 4: Scope of the contract with ADR</w:t>
      </w:r>
      <w:r w:rsidR="00D53A27" w:rsidRPr="00CA0796">
        <w:rPr>
          <w:rFonts w:ascii="Arial" w:eastAsia="Arial" w:hAnsi="Arial" w:cs="Arial"/>
          <w:b/>
          <w:lang w:val="en"/>
        </w:rPr>
        <w:t xml:space="preserve"> </w:t>
      </w:r>
    </w:p>
    <w:p w14:paraId="5DD07CF7" w14:textId="77777777" w:rsidR="00EB28A7" w:rsidRPr="00CA0796" w:rsidRDefault="00EB28A7" w:rsidP="00EB28A7">
      <w:pPr>
        <w:pStyle w:val="Listparagraf"/>
        <w:ind w:left="1080"/>
        <w:jc w:val="both"/>
        <w:rPr>
          <w:rFonts w:ascii="Arial" w:eastAsia="Arial" w:hAnsi="Arial" w:cs="Arial"/>
          <w:b/>
          <w:lang w:val="en"/>
        </w:rPr>
      </w:pPr>
    </w:p>
    <w:p w14:paraId="1E921F6E" w14:textId="720F963E" w:rsidR="00C22C8D" w:rsidRPr="00CA0796" w:rsidRDefault="00C22C8D" w:rsidP="00EB28A7">
      <w:pPr>
        <w:pStyle w:val="Listparagraf"/>
        <w:numPr>
          <w:ilvl w:val="0"/>
          <w:numId w:val="31"/>
        </w:numPr>
        <w:ind w:left="851" w:hanging="567"/>
        <w:jc w:val="both"/>
        <w:rPr>
          <w:rFonts w:ascii="Arial" w:eastAsia="Arial" w:hAnsi="Arial" w:cs="Arial"/>
          <w:lang w:val="en"/>
        </w:rPr>
      </w:pPr>
      <w:r w:rsidRPr="00CA0796">
        <w:rPr>
          <w:rFonts w:ascii="Arial" w:eastAsia="Arial" w:hAnsi="Arial" w:cs="Arial"/>
          <w:b/>
          <w:lang w:val="en"/>
        </w:rPr>
        <w:t xml:space="preserve">How attractive is the subject of the public consultation notice to your </w:t>
      </w:r>
      <w:proofErr w:type="spellStart"/>
      <w:r w:rsidRPr="00CA0796">
        <w:rPr>
          <w:rFonts w:ascii="Arial" w:eastAsia="Arial" w:hAnsi="Arial" w:cs="Arial"/>
          <w:b/>
          <w:lang w:val="en"/>
        </w:rPr>
        <w:t>organisation</w:t>
      </w:r>
      <w:proofErr w:type="spellEnd"/>
      <w:r w:rsidRPr="00CA0796">
        <w:rPr>
          <w:rFonts w:ascii="Arial" w:eastAsia="Arial" w:hAnsi="Arial" w:cs="Arial"/>
          <w:b/>
          <w:lang w:val="en"/>
        </w:rPr>
        <w:t>?</w:t>
      </w:r>
    </w:p>
    <w:p w14:paraId="79A0F214" w14:textId="2E598F08" w:rsidR="00EB28A7" w:rsidRPr="00CA0796" w:rsidRDefault="00C22C8D" w:rsidP="00A131FA">
      <w:pPr>
        <w:ind w:firstLine="720"/>
        <w:jc w:val="both"/>
        <w:rPr>
          <w:rFonts w:ascii="Arial" w:eastAsia="Arial" w:hAnsi="Arial" w:cs="Arial"/>
          <w:b/>
          <w:lang w:val="en"/>
        </w:rPr>
      </w:pPr>
      <w:r w:rsidRPr="00CA0796">
        <w:rPr>
          <w:rFonts w:ascii="Arial" w:eastAsia="Arial" w:hAnsi="Arial" w:cs="Arial"/>
          <w:lang w:val="en"/>
        </w:rPr>
        <w:t>[0 – Not attractive at all; 10 – Very attractive)</w:t>
      </w:r>
    </w:p>
    <w:p w14:paraId="005C2BBA" w14:textId="77777777" w:rsidR="00C22C8D" w:rsidRPr="00CA0796" w:rsidRDefault="00C22C8D" w:rsidP="00EB28A7">
      <w:pPr>
        <w:pStyle w:val="Listparagraf"/>
        <w:numPr>
          <w:ilvl w:val="0"/>
          <w:numId w:val="31"/>
        </w:numPr>
        <w:ind w:left="851" w:hanging="567"/>
        <w:jc w:val="both"/>
        <w:rPr>
          <w:rFonts w:ascii="Arial" w:eastAsia="Arial" w:hAnsi="Arial" w:cs="Arial"/>
          <w:b/>
          <w:lang w:val="en"/>
        </w:rPr>
      </w:pPr>
      <w:r w:rsidRPr="00CA0796">
        <w:rPr>
          <w:rFonts w:ascii="Arial" w:eastAsia="Arial" w:hAnsi="Arial" w:cs="Arial"/>
          <w:b/>
          <w:lang w:val="en"/>
        </w:rPr>
        <w:t>For the previous question, please indicate the main criteria on which your assessment is based:</w:t>
      </w:r>
    </w:p>
    <w:p w14:paraId="67FCE50E" w14:textId="3CD0F1BC" w:rsidR="00C22C8D" w:rsidRPr="00CA0796" w:rsidRDefault="00C22C8D" w:rsidP="00A131FA">
      <w:pPr>
        <w:ind w:left="131" w:firstLine="720"/>
        <w:jc w:val="both"/>
        <w:rPr>
          <w:rFonts w:ascii="Arial" w:eastAsia="Arial" w:hAnsi="Arial" w:cs="Arial"/>
          <w:b/>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6BEC463D" w14:textId="77777777" w:rsidR="00C22C8D" w:rsidRPr="00CA0796" w:rsidRDefault="00C22C8D" w:rsidP="00EB28A7">
      <w:pPr>
        <w:pStyle w:val="Listparagraf"/>
        <w:numPr>
          <w:ilvl w:val="0"/>
          <w:numId w:val="31"/>
        </w:numPr>
        <w:ind w:left="851" w:hanging="567"/>
        <w:jc w:val="both"/>
        <w:rPr>
          <w:rFonts w:ascii="Arial" w:eastAsia="Arial" w:hAnsi="Arial" w:cs="Arial"/>
          <w:b/>
          <w:lang w:val="en"/>
        </w:rPr>
      </w:pPr>
      <w:r w:rsidRPr="00CA0796">
        <w:rPr>
          <w:rFonts w:ascii="Arial" w:eastAsia="Arial" w:hAnsi="Arial" w:cs="Arial"/>
          <w:b/>
          <w:lang w:val="en"/>
        </w:rPr>
        <w:t xml:space="preserve">How can ADR increase the attractiveness of targeted award procedures for your </w:t>
      </w:r>
      <w:proofErr w:type="spellStart"/>
      <w:r w:rsidRPr="00CA0796">
        <w:rPr>
          <w:rFonts w:ascii="Arial" w:eastAsia="Arial" w:hAnsi="Arial" w:cs="Arial"/>
          <w:b/>
          <w:lang w:val="en"/>
        </w:rPr>
        <w:t>organisation</w:t>
      </w:r>
      <w:proofErr w:type="spellEnd"/>
      <w:r w:rsidRPr="00CA0796">
        <w:rPr>
          <w:rFonts w:ascii="Arial" w:eastAsia="Arial" w:hAnsi="Arial" w:cs="Arial"/>
          <w:b/>
          <w:lang w:val="en"/>
        </w:rPr>
        <w:t>?</w:t>
      </w:r>
    </w:p>
    <w:p w14:paraId="218F2CE2" w14:textId="1619D504" w:rsidR="00C22C8D" w:rsidRPr="00CA0796" w:rsidRDefault="00C22C8D" w:rsidP="0035186B">
      <w:pPr>
        <w:spacing w:before="100" w:after="100" w:line="240" w:lineRule="auto"/>
        <w:ind w:firstLine="709"/>
        <w:jc w:val="both"/>
        <w:rPr>
          <w:rFonts w:ascii="Arial" w:eastAsia="Arial" w:hAnsi="Arial" w:cs="Arial"/>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0CB99419" w14:textId="07F6E7A4" w:rsidR="00C22C8D" w:rsidRPr="00CA0796" w:rsidRDefault="00C22C8D" w:rsidP="00EB28A7">
      <w:pPr>
        <w:pStyle w:val="Listparagraf"/>
        <w:numPr>
          <w:ilvl w:val="0"/>
          <w:numId w:val="31"/>
        </w:numPr>
        <w:ind w:left="851" w:hanging="567"/>
        <w:jc w:val="both"/>
        <w:rPr>
          <w:rFonts w:ascii="Arial" w:eastAsia="Arial" w:hAnsi="Arial" w:cs="Arial"/>
          <w:b/>
          <w:lang w:val="en"/>
        </w:rPr>
      </w:pPr>
      <w:r w:rsidRPr="00CA0796">
        <w:rPr>
          <w:rFonts w:ascii="Arial" w:eastAsia="Arial" w:hAnsi="Arial" w:cs="Arial"/>
          <w:b/>
          <w:lang w:val="en"/>
        </w:rPr>
        <w:t>From your experience, what would be the typical migration duration for each of the three application migration strategies? Please submit information separately for (</w:t>
      </w:r>
      <w:proofErr w:type="spellStart"/>
      <w:r w:rsidRPr="00CA0796">
        <w:rPr>
          <w:rFonts w:ascii="Arial" w:eastAsia="Arial" w:hAnsi="Arial" w:cs="Arial"/>
          <w:b/>
          <w:lang w:val="en"/>
        </w:rPr>
        <w:t>i</w:t>
      </w:r>
      <w:proofErr w:type="spellEnd"/>
      <w:r w:rsidRPr="00CA0796">
        <w:rPr>
          <w:rFonts w:ascii="Arial" w:eastAsia="Arial" w:hAnsi="Arial" w:cs="Arial"/>
          <w:b/>
          <w:lang w:val="en"/>
        </w:rPr>
        <w:t xml:space="preserve">) Rehosting, (ii) Platform </w:t>
      </w:r>
      <w:proofErr w:type="spellStart"/>
      <w:r w:rsidRPr="00CA0796">
        <w:rPr>
          <w:rFonts w:ascii="Arial" w:eastAsia="Arial" w:hAnsi="Arial" w:cs="Arial"/>
          <w:b/>
          <w:lang w:val="en"/>
        </w:rPr>
        <w:t>reorganisation</w:t>
      </w:r>
      <w:proofErr w:type="spellEnd"/>
      <w:r w:rsidRPr="00CA0796">
        <w:rPr>
          <w:rFonts w:ascii="Arial" w:eastAsia="Arial" w:hAnsi="Arial" w:cs="Arial"/>
          <w:b/>
          <w:lang w:val="en"/>
        </w:rPr>
        <w:t xml:space="preserve"> (revision)</w:t>
      </w:r>
      <w:r w:rsidR="00A26C03" w:rsidRPr="00CA0796">
        <w:rPr>
          <w:rFonts w:ascii="Arial" w:eastAsia="Arial" w:hAnsi="Arial" w:cs="Arial"/>
          <w:b/>
          <w:lang w:val="en"/>
        </w:rPr>
        <w:t xml:space="preserve"> (Re-platform)</w:t>
      </w:r>
      <w:r w:rsidRPr="00CA0796">
        <w:rPr>
          <w:rFonts w:ascii="Arial" w:eastAsia="Arial" w:hAnsi="Arial" w:cs="Arial"/>
          <w:b/>
          <w:lang w:val="en"/>
        </w:rPr>
        <w:t xml:space="preserve"> and (iii) Redesign (Rearchitect)</w:t>
      </w:r>
      <w:r w:rsidR="00A26C03" w:rsidRPr="00CA0796">
        <w:rPr>
          <w:rFonts w:ascii="Arial" w:eastAsia="Arial" w:hAnsi="Arial" w:cs="Arial"/>
          <w:b/>
          <w:lang w:val="en"/>
        </w:rPr>
        <w:t>,</w:t>
      </w:r>
      <w:r w:rsidRPr="00CA0796">
        <w:rPr>
          <w:rFonts w:ascii="Arial" w:eastAsia="Arial" w:hAnsi="Arial" w:cs="Arial"/>
          <w:b/>
          <w:lang w:val="en"/>
        </w:rPr>
        <w:t xml:space="preserve"> in your experience</w:t>
      </w:r>
    </w:p>
    <w:p w14:paraId="46734D30" w14:textId="780DC873" w:rsidR="00C22C8D" w:rsidRPr="00CA0796" w:rsidRDefault="00C22C8D" w:rsidP="0035186B">
      <w:pPr>
        <w:spacing w:before="100" w:after="100" w:line="240" w:lineRule="auto"/>
        <w:ind w:firstLine="851"/>
        <w:rPr>
          <w:rFonts w:ascii="Arial" w:eastAsia="Arial" w:hAnsi="Arial" w:cs="Arial"/>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1000 character</w:t>
      </w:r>
      <w:proofErr w:type="gramEnd"/>
      <w:r w:rsidRPr="00CA0796">
        <w:rPr>
          <w:rFonts w:ascii="Arial" w:eastAsia="Arial" w:hAnsi="Arial" w:cs="Arial"/>
          <w:lang w:val="en"/>
        </w:rPr>
        <w:t xml:space="preserve"> limit]</w:t>
      </w:r>
    </w:p>
    <w:p w14:paraId="5064F690" w14:textId="77777777" w:rsidR="00C22C8D" w:rsidRPr="00CA0796" w:rsidRDefault="00C22C8D" w:rsidP="00EB28A7">
      <w:pPr>
        <w:pStyle w:val="Listparagraf"/>
        <w:numPr>
          <w:ilvl w:val="0"/>
          <w:numId w:val="31"/>
        </w:numPr>
        <w:ind w:left="851" w:hanging="567"/>
        <w:jc w:val="both"/>
        <w:rPr>
          <w:rFonts w:ascii="Arial" w:eastAsia="Arial" w:hAnsi="Arial" w:cs="Arial"/>
          <w:b/>
          <w:lang w:val="en"/>
        </w:rPr>
      </w:pPr>
      <w:r w:rsidRPr="00CA0796">
        <w:rPr>
          <w:rFonts w:ascii="Arial" w:eastAsia="Arial" w:hAnsi="Arial" w:cs="Arial"/>
          <w:b/>
          <w:lang w:val="en"/>
        </w:rPr>
        <w:t>Please explain the main types of expertise and competence you usually use in cloud migration services. Please elaborate for (</w:t>
      </w:r>
      <w:proofErr w:type="spellStart"/>
      <w:r w:rsidRPr="00CA0796">
        <w:rPr>
          <w:rFonts w:ascii="Arial" w:eastAsia="Arial" w:hAnsi="Arial" w:cs="Arial"/>
          <w:b/>
          <w:lang w:val="en"/>
        </w:rPr>
        <w:t>i</w:t>
      </w:r>
      <w:proofErr w:type="spellEnd"/>
      <w:r w:rsidRPr="00CA0796">
        <w:rPr>
          <w:rFonts w:ascii="Arial" w:eastAsia="Arial" w:hAnsi="Arial" w:cs="Arial"/>
          <w:b/>
          <w:lang w:val="en"/>
        </w:rPr>
        <w:t xml:space="preserve">) Rehost, (ii) </w:t>
      </w:r>
      <w:proofErr w:type="spellStart"/>
      <w:r w:rsidRPr="00CA0796">
        <w:rPr>
          <w:rFonts w:ascii="Arial" w:eastAsia="Arial" w:hAnsi="Arial" w:cs="Arial"/>
          <w:b/>
          <w:lang w:val="en"/>
        </w:rPr>
        <w:t>Reorganisation</w:t>
      </w:r>
      <w:proofErr w:type="spellEnd"/>
      <w:r w:rsidRPr="00CA0796">
        <w:rPr>
          <w:rFonts w:ascii="Arial" w:eastAsia="Arial" w:hAnsi="Arial" w:cs="Arial"/>
          <w:b/>
          <w:lang w:val="en"/>
        </w:rPr>
        <w:t xml:space="preserve"> (revision) of the platform (Re-platform) and (iii) Redesign (Rearchitect).</w:t>
      </w:r>
    </w:p>
    <w:p w14:paraId="48F0A1A1" w14:textId="50ED474B" w:rsidR="00C22C8D" w:rsidRPr="00CA0796" w:rsidRDefault="00EB28A7" w:rsidP="00FB68B2">
      <w:pPr>
        <w:ind w:left="131" w:firstLine="720"/>
        <w:jc w:val="both"/>
        <w:rPr>
          <w:rFonts w:ascii="Arial" w:eastAsia="Arial" w:hAnsi="Arial" w:cs="Arial"/>
          <w:lang w:val="en"/>
        </w:rPr>
      </w:pPr>
      <w:r w:rsidRPr="00CA0796">
        <w:rPr>
          <w:rFonts w:ascii="Arial" w:eastAsia="Arial" w:hAnsi="Arial" w:cs="Arial"/>
          <w:lang w:val="en"/>
        </w:rPr>
        <w:t xml:space="preserve">   </w:t>
      </w:r>
      <w:r w:rsidR="00C22C8D" w:rsidRPr="00CA0796">
        <w:rPr>
          <w:rFonts w:ascii="Arial" w:eastAsia="Arial" w:hAnsi="Arial" w:cs="Arial"/>
          <w:lang w:val="en"/>
        </w:rPr>
        <w:t xml:space="preserve">[Free text – </w:t>
      </w:r>
      <w:proofErr w:type="gramStart"/>
      <w:r w:rsidR="00C22C8D" w:rsidRPr="00CA0796">
        <w:rPr>
          <w:rFonts w:ascii="Arial" w:eastAsia="Arial" w:hAnsi="Arial" w:cs="Arial"/>
          <w:lang w:val="en"/>
        </w:rPr>
        <w:t>1000 character</w:t>
      </w:r>
      <w:proofErr w:type="gramEnd"/>
      <w:r w:rsidR="00C22C8D" w:rsidRPr="00CA0796">
        <w:rPr>
          <w:rFonts w:ascii="Arial" w:eastAsia="Arial" w:hAnsi="Arial" w:cs="Arial"/>
          <w:lang w:val="en"/>
        </w:rPr>
        <w:t xml:space="preserve"> limit]</w:t>
      </w:r>
    </w:p>
    <w:p w14:paraId="527573E1" w14:textId="39D4FB09" w:rsidR="00C22C8D" w:rsidRPr="00CA0796" w:rsidRDefault="00C22C8D" w:rsidP="00EB28A7">
      <w:pPr>
        <w:pStyle w:val="Listparagraf"/>
        <w:numPr>
          <w:ilvl w:val="0"/>
          <w:numId w:val="31"/>
        </w:numPr>
        <w:ind w:left="851" w:hanging="567"/>
        <w:jc w:val="both"/>
        <w:rPr>
          <w:rFonts w:ascii="Arial" w:eastAsia="Arial" w:hAnsi="Arial" w:cs="Arial"/>
          <w:b/>
          <w:lang w:val="en"/>
        </w:rPr>
      </w:pPr>
      <w:r w:rsidRPr="00CA0796">
        <w:rPr>
          <w:rFonts w:ascii="Arial" w:eastAsia="Arial" w:hAnsi="Arial" w:cs="Arial"/>
          <w:b/>
          <w:lang w:val="en"/>
        </w:rPr>
        <w:t>Would you consider submitting your offer if the ADR decides to launch an award procedure for cloud migration services?</w:t>
      </w:r>
    </w:p>
    <w:p w14:paraId="7EEB6922" w14:textId="3AAF6C99" w:rsidR="00C22C8D" w:rsidRPr="00CA0796" w:rsidRDefault="00EB28A7" w:rsidP="00EB28A7">
      <w:pPr>
        <w:ind w:firstLine="720"/>
        <w:jc w:val="both"/>
        <w:rPr>
          <w:rFonts w:ascii="Arial" w:eastAsia="Arial" w:hAnsi="Arial" w:cs="Arial"/>
          <w:lang w:val="en"/>
        </w:rPr>
      </w:pPr>
      <w:r w:rsidRPr="00CA0796">
        <w:rPr>
          <w:rFonts w:ascii="Arial" w:eastAsia="Arial" w:hAnsi="Arial" w:cs="Arial"/>
          <w:lang w:val="en"/>
        </w:rPr>
        <w:t xml:space="preserve">  </w:t>
      </w:r>
      <w:r w:rsidR="00C22C8D" w:rsidRPr="00CA0796">
        <w:rPr>
          <w:rFonts w:ascii="Arial" w:eastAsia="Arial" w:hAnsi="Arial" w:cs="Arial"/>
          <w:lang w:val="en"/>
        </w:rPr>
        <w:t>[Yes/No]</w:t>
      </w:r>
    </w:p>
    <w:p w14:paraId="282D3ADC" w14:textId="77777777" w:rsidR="00C22C8D" w:rsidRPr="00CA0796" w:rsidRDefault="00C22C8D" w:rsidP="00EB28A7">
      <w:pPr>
        <w:pStyle w:val="Listparagraf"/>
        <w:numPr>
          <w:ilvl w:val="0"/>
          <w:numId w:val="31"/>
        </w:numPr>
        <w:ind w:left="851" w:hanging="567"/>
        <w:jc w:val="both"/>
        <w:rPr>
          <w:rFonts w:ascii="Arial" w:eastAsia="Arial" w:hAnsi="Arial" w:cs="Arial"/>
          <w:b/>
          <w:lang w:val="en"/>
        </w:rPr>
      </w:pPr>
      <w:r w:rsidRPr="00CA0796">
        <w:rPr>
          <w:rFonts w:ascii="Arial" w:eastAsia="Arial" w:hAnsi="Arial" w:cs="Arial"/>
          <w:b/>
          <w:lang w:val="en"/>
        </w:rPr>
        <w:t>Do you have any other information that you would like to provide on the subject matter of the migration services to be considered by ADR?</w:t>
      </w:r>
    </w:p>
    <w:p w14:paraId="6A37C6FC" w14:textId="7A4017F9" w:rsidR="00C22C8D" w:rsidRPr="00CA0796" w:rsidRDefault="00C22C8D" w:rsidP="00EB28A7">
      <w:pPr>
        <w:ind w:left="131" w:firstLine="720"/>
        <w:jc w:val="both"/>
        <w:rPr>
          <w:rFonts w:ascii="Arial" w:eastAsia="Arial" w:hAnsi="Arial" w:cs="Arial"/>
          <w:lang w:val="en"/>
        </w:rPr>
      </w:pPr>
      <w:r w:rsidRPr="00CA0796">
        <w:rPr>
          <w:rFonts w:ascii="Arial" w:eastAsia="Arial" w:hAnsi="Arial" w:cs="Arial"/>
          <w:lang w:val="en"/>
        </w:rPr>
        <w:t xml:space="preserve">[Free text – </w:t>
      </w:r>
      <w:proofErr w:type="gramStart"/>
      <w:r w:rsidRPr="00CA0796">
        <w:rPr>
          <w:rFonts w:ascii="Arial" w:eastAsia="Arial" w:hAnsi="Arial" w:cs="Arial"/>
          <w:lang w:val="en"/>
        </w:rPr>
        <w:t>500 character</w:t>
      </w:r>
      <w:proofErr w:type="gramEnd"/>
      <w:r w:rsidRPr="00CA0796">
        <w:rPr>
          <w:rFonts w:ascii="Arial" w:eastAsia="Arial" w:hAnsi="Arial" w:cs="Arial"/>
          <w:lang w:val="en"/>
        </w:rPr>
        <w:t xml:space="preserve"> limit]</w:t>
      </w:r>
    </w:p>
    <w:p w14:paraId="07E4B302" w14:textId="0E7F3A45" w:rsidR="00163D5B" w:rsidRPr="00CA0796" w:rsidRDefault="00163D5B" w:rsidP="00EB28A7">
      <w:pPr>
        <w:ind w:left="131" w:firstLine="720"/>
        <w:jc w:val="both"/>
        <w:rPr>
          <w:rFonts w:ascii="Arial" w:eastAsia="Arial" w:hAnsi="Arial" w:cs="Arial"/>
          <w:lang w:val="en"/>
        </w:rPr>
      </w:pPr>
    </w:p>
    <w:p w14:paraId="41EB156D" w14:textId="77777777" w:rsidR="00163D5B" w:rsidRPr="00CA0796" w:rsidRDefault="00163D5B" w:rsidP="00EB28A7">
      <w:pPr>
        <w:ind w:left="131" w:firstLine="720"/>
        <w:jc w:val="both"/>
        <w:rPr>
          <w:rFonts w:ascii="Arial" w:eastAsia="Arial" w:hAnsi="Arial" w:cs="Arial"/>
          <w:lang w:val="en"/>
        </w:rPr>
      </w:pPr>
    </w:p>
    <w:p w14:paraId="78D9B32B" w14:textId="337656E1" w:rsidR="00C22C8D" w:rsidRPr="00CA0796" w:rsidRDefault="00C22C8D" w:rsidP="00FB68B2">
      <w:pPr>
        <w:pStyle w:val="Listparagraf"/>
        <w:numPr>
          <w:ilvl w:val="0"/>
          <w:numId w:val="30"/>
        </w:numPr>
        <w:jc w:val="both"/>
        <w:rPr>
          <w:rFonts w:ascii="Arial" w:eastAsia="Arial" w:hAnsi="Arial" w:cs="Arial"/>
          <w:b/>
          <w:lang w:val="en"/>
        </w:rPr>
      </w:pPr>
      <w:r w:rsidRPr="00CA0796">
        <w:rPr>
          <w:rFonts w:ascii="Arial" w:eastAsia="Arial" w:hAnsi="Arial" w:cs="Arial"/>
          <w:b/>
          <w:lang w:val="en"/>
        </w:rPr>
        <w:lastRenderedPageBreak/>
        <w:t>Section 5: Participation in consultation meetings</w:t>
      </w:r>
    </w:p>
    <w:p w14:paraId="5DEFB460" w14:textId="77777777" w:rsidR="00A83F4B" w:rsidRPr="00CA0796" w:rsidRDefault="00A83F4B" w:rsidP="00A83F4B">
      <w:pPr>
        <w:pStyle w:val="Listparagraf"/>
        <w:ind w:left="1080"/>
        <w:jc w:val="both"/>
        <w:rPr>
          <w:rFonts w:ascii="Arial" w:eastAsia="Arial" w:hAnsi="Arial" w:cs="Arial"/>
          <w:b/>
          <w:lang w:val="en"/>
        </w:rPr>
      </w:pPr>
    </w:p>
    <w:p w14:paraId="52BB81F7" w14:textId="2B75532A" w:rsidR="00C22C8D" w:rsidRPr="00CA0796" w:rsidRDefault="00C22C8D" w:rsidP="00EB28A7">
      <w:pPr>
        <w:pStyle w:val="Listparagraf"/>
        <w:numPr>
          <w:ilvl w:val="0"/>
          <w:numId w:val="31"/>
        </w:numPr>
        <w:ind w:left="851" w:hanging="567"/>
        <w:jc w:val="both"/>
        <w:rPr>
          <w:rFonts w:ascii="Arial" w:eastAsia="Arial" w:hAnsi="Arial" w:cs="Arial"/>
          <w:b/>
          <w:lang w:val="en"/>
        </w:rPr>
      </w:pPr>
      <w:r w:rsidRPr="00CA0796">
        <w:rPr>
          <w:rFonts w:ascii="Arial" w:eastAsia="Arial" w:hAnsi="Arial" w:cs="Arial"/>
          <w:b/>
          <w:lang w:val="en"/>
        </w:rPr>
        <w:t xml:space="preserve">Please indicate whether your </w:t>
      </w:r>
      <w:proofErr w:type="spellStart"/>
      <w:r w:rsidRPr="00CA0796">
        <w:rPr>
          <w:rFonts w:ascii="Arial" w:eastAsia="Arial" w:hAnsi="Arial" w:cs="Arial"/>
          <w:b/>
          <w:lang w:val="en"/>
        </w:rPr>
        <w:t>organisation</w:t>
      </w:r>
      <w:proofErr w:type="spellEnd"/>
      <w:r w:rsidRPr="00CA0796">
        <w:rPr>
          <w:rFonts w:ascii="Arial" w:eastAsia="Arial" w:hAnsi="Arial" w:cs="Arial"/>
          <w:b/>
          <w:lang w:val="en"/>
        </w:rPr>
        <w:t xml:space="preserve"> would also like to participate in a bilateral consultation meeting with ADR </w:t>
      </w:r>
      <w:r w:rsidR="00FB68B2" w:rsidRPr="00CA0796">
        <w:rPr>
          <w:rFonts w:ascii="Arial" w:eastAsia="Arial" w:hAnsi="Arial" w:cs="Arial"/>
          <w:b/>
          <w:lang w:val="en"/>
        </w:rPr>
        <w:t>(online)</w:t>
      </w:r>
      <w:r w:rsidRPr="00CA0796">
        <w:rPr>
          <w:rFonts w:ascii="Arial" w:eastAsia="Arial" w:hAnsi="Arial" w:cs="Arial"/>
          <w:b/>
          <w:lang w:val="en"/>
        </w:rPr>
        <w:t>.</w:t>
      </w:r>
    </w:p>
    <w:p w14:paraId="7E75B89E" w14:textId="77777777" w:rsidR="00C22C8D" w:rsidRPr="00CA0796" w:rsidRDefault="00C22C8D" w:rsidP="00EB28A7">
      <w:pPr>
        <w:ind w:left="131" w:firstLine="720"/>
        <w:jc w:val="both"/>
        <w:rPr>
          <w:rFonts w:ascii="Arial" w:eastAsia="Arial" w:hAnsi="Arial" w:cs="Arial"/>
          <w:lang w:val="en"/>
        </w:rPr>
      </w:pPr>
      <w:r w:rsidRPr="00CA0796">
        <w:rPr>
          <w:rFonts w:ascii="Arial" w:eastAsia="Arial" w:hAnsi="Arial" w:cs="Arial"/>
          <w:lang w:val="en"/>
        </w:rPr>
        <w:t>[Yes/No]</w:t>
      </w:r>
    </w:p>
    <w:p w14:paraId="64C91259" w14:textId="77777777" w:rsidR="00C22C8D" w:rsidRPr="00CA0796" w:rsidRDefault="00C22C8D" w:rsidP="00EB28A7">
      <w:pPr>
        <w:pStyle w:val="Listparagraf"/>
        <w:numPr>
          <w:ilvl w:val="0"/>
          <w:numId w:val="31"/>
        </w:numPr>
        <w:ind w:left="851" w:hanging="567"/>
        <w:jc w:val="both"/>
        <w:rPr>
          <w:rFonts w:ascii="Arial" w:eastAsia="Arial" w:hAnsi="Arial" w:cs="Arial"/>
          <w:lang w:val="en"/>
        </w:rPr>
      </w:pPr>
      <w:r w:rsidRPr="00CA0796">
        <w:rPr>
          <w:rFonts w:ascii="Arial" w:eastAsia="Arial" w:hAnsi="Arial" w:cs="Arial"/>
          <w:b/>
          <w:lang w:val="en"/>
        </w:rPr>
        <w:t>If yes to the previous question, please indicate your language preferences for the consultation meeting</w:t>
      </w:r>
      <w:r w:rsidRPr="00CA0796">
        <w:rPr>
          <w:rFonts w:ascii="Arial" w:eastAsia="Arial" w:hAnsi="Arial" w:cs="Arial"/>
          <w:bCs/>
          <w:lang w:val="en"/>
        </w:rPr>
        <w:t xml:space="preserve"> by</w:t>
      </w:r>
      <w:r w:rsidRPr="00CA0796">
        <w:rPr>
          <w:rFonts w:ascii="Arial" w:eastAsia="Arial" w:hAnsi="Arial" w:cs="Arial"/>
          <w:b/>
          <w:lang w:val="en"/>
        </w:rPr>
        <w:t xml:space="preserve"> </w:t>
      </w:r>
      <w:r w:rsidRPr="00CA0796">
        <w:rPr>
          <w:rFonts w:ascii="Arial" w:eastAsia="Arial" w:hAnsi="Arial" w:cs="Arial"/>
          <w:lang w:val="en"/>
        </w:rPr>
        <w:t>choosing one of the answers below</w:t>
      </w:r>
      <w:r w:rsidRPr="00CA0796">
        <w:rPr>
          <w:rFonts w:ascii="Arial" w:eastAsia="Arial" w:hAnsi="Arial" w:cs="Arial"/>
          <w:b/>
          <w:lang w:val="en"/>
        </w:rPr>
        <w:t>:</w:t>
      </w:r>
      <w:r w:rsidRPr="00CA0796">
        <w:rPr>
          <w:rFonts w:ascii="Arial" w:eastAsia="Arial" w:hAnsi="Arial" w:cs="Arial"/>
          <w:lang w:val="en"/>
        </w:rPr>
        <w:t xml:space="preserve"> </w:t>
      </w:r>
      <w:r w:rsidRPr="00CA0796">
        <w:rPr>
          <w:rFonts w:ascii="Arial" w:eastAsia="Arial" w:hAnsi="Arial" w:cs="Arial"/>
          <w:lang w:val="en"/>
        </w:rPr>
        <w:br/>
        <w:t>[Please mark the relevant answer in yellow]</w:t>
      </w:r>
    </w:p>
    <w:p w14:paraId="10D1CB2F" w14:textId="70250C91" w:rsidR="00C22C8D" w:rsidRPr="00CA0796" w:rsidRDefault="00C22C8D" w:rsidP="00A131FA">
      <w:pPr>
        <w:numPr>
          <w:ilvl w:val="0"/>
          <w:numId w:val="21"/>
        </w:numPr>
        <w:spacing w:after="0" w:line="240" w:lineRule="auto"/>
        <w:ind w:left="1434" w:hanging="357"/>
        <w:jc w:val="both"/>
        <w:rPr>
          <w:rFonts w:ascii="Arial" w:eastAsia="Arial" w:hAnsi="Arial" w:cs="Arial"/>
          <w:lang w:val="en"/>
        </w:rPr>
      </w:pPr>
      <w:r w:rsidRPr="00CA0796">
        <w:rPr>
          <w:rFonts w:ascii="Arial" w:eastAsia="Arial" w:hAnsi="Arial" w:cs="Arial"/>
          <w:lang w:val="en"/>
        </w:rPr>
        <w:t xml:space="preserve">I can ensure the participation of relevant staff in the consultation meeting in </w:t>
      </w:r>
      <w:r w:rsidR="00FB68B2" w:rsidRPr="00CA0796">
        <w:rPr>
          <w:rFonts w:ascii="Arial" w:eastAsia="Arial" w:hAnsi="Arial" w:cs="Arial"/>
          <w:u w:val="single"/>
          <w:lang w:val="en"/>
        </w:rPr>
        <w:t>Romanian</w:t>
      </w:r>
      <w:r w:rsidR="004D7272" w:rsidRPr="00CA0796">
        <w:rPr>
          <w:rFonts w:ascii="Arial" w:eastAsia="Arial" w:hAnsi="Arial" w:cs="Arial"/>
          <w:u w:val="single"/>
          <w:lang w:val="en"/>
        </w:rPr>
        <w:t>.</w:t>
      </w:r>
      <w:r w:rsidR="00FB68B2" w:rsidRPr="00CA0796">
        <w:rPr>
          <w:rFonts w:ascii="Arial" w:eastAsia="Arial" w:hAnsi="Arial" w:cs="Arial"/>
          <w:u w:val="single"/>
          <w:lang w:val="en"/>
        </w:rPr>
        <w:t xml:space="preserve">  </w:t>
      </w:r>
    </w:p>
    <w:p w14:paraId="5B6C7E4C" w14:textId="58600066" w:rsidR="00C22C8D" w:rsidRPr="00CA0796" w:rsidRDefault="00C22C8D" w:rsidP="00A131FA">
      <w:pPr>
        <w:numPr>
          <w:ilvl w:val="0"/>
          <w:numId w:val="21"/>
        </w:numPr>
        <w:spacing w:after="0" w:line="240" w:lineRule="auto"/>
        <w:ind w:left="1434" w:hanging="357"/>
        <w:jc w:val="both"/>
        <w:rPr>
          <w:rFonts w:ascii="Arial" w:eastAsia="Arial" w:hAnsi="Arial" w:cs="Arial"/>
          <w:lang w:val="en"/>
        </w:rPr>
      </w:pPr>
      <w:r w:rsidRPr="00CA0796">
        <w:rPr>
          <w:rFonts w:ascii="Arial" w:eastAsia="Arial" w:hAnsi="Arial" w:cs="Arial"/>
          <w:lang w:val="en"/>
        </w:rPr>
        <w:t xml:space="preserve">I can ensure the participation of relevant staff in the consultation meeting in </w:t>
      </w:r>
      <w:r w:rsidR="00FB68B2" w:rsidRPr="00CA0796">
        <w:rPr>
          <w:rFonts w:ascii="Arial" w:eastAsia="Arial" w:hAnsi="Arial" w:cs="Arial"/>
          <w:u w:val="single"/>
          <w:lang w:val="en"/>
        </w:rPr>
        <w:t>English</w:t>
      </w:r>
      <w:r w:rsidR="004D7272" w:rsidRPr="00CA0796">
        <w:rPr>
          <w:rFonts w:ascii="Arial" w:eastAsia="Arial" w:hAnsi="Arial" w:cs="Arial"/>
          <w:u w:val="single"/>
          <w:lang w:val="en"/>
        </w:rPr>
        <w:t>.</w:t>
      </w:r>
    </w:p>
    <w:p w14:paraId="6A6162E2" w14:textId="67461978" w:rsidR="00C22C8D" w:rsidRPr="00CA0796" w:rsidRDefault="00FB68B2" w:rsidP="00A131FA">
      <w:pPr>
        <w:numPr>
          <w:ilvl w:val="0"/>
          <w:numId w:val="21"/>
        </w:numPr>
        <w:spacing w:after="0" w:line="240" w:lineRule="auto"/>
        <w:ind w:left="1434" w:hanging="357"/>
        <w:jc w:val="both"/>
        <w:rPr>
          <w:rFonts w:ascii="Arial" w:eastAsia="Arial" w:hAnsi="Arial" w:cs="Arial"/>
          <w:lang w:val="en"/>
        </w:rPr>
      </w:pPr>
      <w:r w:rsidRPr="00CA0796">
        <w:rPr>
          <w:rFonts w:ascii="Arial" w:eastAsia="Arial" w:hAnsi="Arial" w:cs="Arial"/>
          <w:lang w:val="en"/>
        </w:rPr>
        <w:t xml:space="preserve">I don’t </w:t>
      </w:r>
      <w:proofErr w:type="gramStart"/>
      <w:r w:rsidRPr="00CA0796">
        <w:rPr>
          <w:rFonts w:ascii="Arial" w:eastAsia="Arial" w:hAnsi="Arial" w:cs="Arial"/>
          <w:lang w:val="en"/>
        </w:rPr>
        <w:t>have a preference for</w:t>
      </w:r>
      <w:proofErr w:type="gramEnd"/>
      <w:r w:rsidRPr="00CA0796">
        <w:rPr>
          <w:rFonts w:ascii="Arial" w:eastAsia="Arial" w:hAnsi="Arial" w:cs="Arial"/>
          <w:lang w:val="en"/>
        </w:rPr>
        <w:t xml:space="preserve"> the working language</w:t>
      </w:r>
      <w:r w:rsidR="004D7272" w:rsidRPr="00CA0796">
        <w:rPr>
          <w:rFonts w:ascii="Arial" w:eastAsia="Arial" w:hAnsi="Arial" w:cs="Arial"/>
          <w:lang w:val="en"/>
        </w:rPr>
        <w:t>.</w:t>
      </w:r>
    </w:p>
    <w:sectPr w:rsidR="00C22C8D" w:rsidRPr="00CA079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D609" w14:textId="77777777" w:rsidR="00BA35D9" w:rsidRDefault="00BA35D9">
      <w:pPr>
        <w:spacing w:after="0" w:line="240" w:lineRule="auto"/>
      </w:pPr>
      <w:r>
        <w:separator/>
      </w:r>
    </w:p>
  </w:endnote>
  <w:endnote w:type="continuationSeparator" w:id="0">
    <w:p w14:paraId="734B02E0" w14:textId="77777777" w:rsidR="00BA35D9" w:rsidRDefault="00BA35D9">
      <w:pPr>
        <w:spacing w:after="0" w:line="240" w:lineRule="auto"/>
      </w:pPr>
      <w:r>
        <w:continuationSeparator/>
      </w:r>
    </w:p>
  </w:endnote>
  <w:endnote w:type="continuationNotice" w:id="1">
    <w:p w14:paraId="456BA71F" w14:textId="77777777" w:rsidR="00BA35D9" w:rsidRDefault="00BA3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74477"/>
      <w:docPartObj>
        <w:docPartGallery w:val="Page Numbers (Bottom of Page)"/>
        <w:docPartUnique/>
      </w:docPartObj>
    </w:sdtPr>
    <w:sdtEndPr>
      <w:rPr>
        <w:noProof/>
      </w:rPr>
    </w:sdtEndPr>
    <w:sdtContent>
      <w:p w14:paraId="1E69DF8E" w14:textId="4FBA3376" w:rsidR="00B25C81" w:rsidRDefault="00B25C81">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4A2F8128" w14:textId="77777777" w:rsidR="00B25C81" w:rsidRDefault="00B25C8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145B" w14:textId="77777777" w:rsidR="00BA35D9" w:rsidRDefault="00BA35D9">
      <w:pPr>
        <w:spacing w:after="0" w:line="240" w:lineRule="auto"/>
      </w:pPr>
      <w:r>
        <w:separator/>
      </w:r>
    </w:p>
  </w:footnote>
  <w:footnote w:type="continuationSeparator" w:id="0">
    <w:p w14:paraId="0E09836D" w14:textId="77777777" w:rsidR="00BA35D9" w:rsidRDefault="00BA35D9">
      <w:pPr>
        <w:spacing w:after="0" w:line="240" w:lineRule="auto"/>
      </w:pPr>
      <w:r>
        <w:continuationSeparator/>
      </w:r>
    </w:p>
  </w:footnote>
  <w:footnote w:type="continuationNotice" w:id="1">
    <w:p w14:paraId="0E03B4DA" w14:textId="77777777" w:rsidR="00BA35D9" w:rsidRDefault="00BA3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675" w14:textId="62882437" w:rsidR="00BE4E64" w:rsidRDefault="00BE4E6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upperRoman"/>
      <w:lvlText w:val="%1."/>
      <w:lvlJc w:val="left"/>
      <w:pPr>
        <w:tabs>
          <w:tab w:val="num" w:pos="0"/>
        </w:tabs>
        <w:ind w:left="1080" w:hanging="720"/>
      </w:pPr>
    </w:lvl>
    <w:lvl w:ilvl="1">
      <w:start w:val="1"/>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4073BE9"/>
    <w:multiLevelType w:val="multilevel"/>
    <w:tmpl w:val="4B185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B782B"/>
    <w:multiLevelType w:val="hybridMultilevel"/>
    <w:tmpl w:val="5BBEF69C"/>
    <w:lvl w:ilvl="0" w:tplc="BC080F30">
      <w:start w:val="1"/>
      <w:numFmt w:val="decimal"/>
      <w:pStyle w:val="Titlu1"/>
      <w:lvlText w:val="%1."/>
      <w:lvlJc w:val="left"/>
      <w:pPr>
        <w:ind w:left="720" w:hanging="360"/>
      </w:pPr>
      <w:rPr>
        <w:rFonts w:hint="default"/>
      </w:rPr>
    </w:lvl>
    <w:lvl w:ilvl="1" w:tplc="EAB81E2C" w:tentative="1">
      <w:start w:val="1"/>
      <w:numFmt w:val="lowerLetter"/>
      <w:lvlText w:val="%2."/>
      <w:lvlJc w:val="left"/>
      <w:pPr>
        <w:ind w:left="1440" w:hanging="360"/>
      </w:pPr>
    </w:lvl>
    <w:lvl w:ilvl="2" w:tplc="F3B2BBD4" w:tentative="1">
      <w:start w:val="1"/>
      <w:numFmt w:val="lowerRoman"/>
      <w:lvlText w:val="%3."/>
      <w:lvlJc w:val="right"/>
      <w:pPr>
        <w:ind w:left="2160" w:hanging="180"/>
      </w:pPr>
    </w:lvl>
    <w:lvl w:ilvl="3" w:tplc="5EF8B81E" w:tentative="1">
      <w:start w:val="1"/>
      <w:numFmt w:val="decimal"/>
      <w:lvlText w:val="%4."/>
      <w:lvlJc w:val="left"/>
      <w:pPr>
        <w:ind w:left="2880" w:hanging="360"/>
      </w:pPr>
    </w:lvl>
    <w:lvl w:ilvl="4" w:tplc="C8ACE0D4" w:tentative="1">
      <w:start w:val="1"/>
      <w:numFmt w:val="lowerLetter"/>
      <w:lvlText w:val="%5."/>
      <w:lvlJc w:val="left"/>
      <w:pPr>
        <w:ind w:left="3600" w:hanging="360"/>
      </w:pPr>
    </w:lvl>
    <w:lvl w:ilvl="5" w:tplc="E9726E08" w:tentative="1">
      <w:start w:val="1"/>
      <w:numFmt w:val="lowerRoman"/>
      <w:lvlText w:val="%6."/>
      <w:lvlJc w:val="right"/>
      <w:pPr>
        <w:ind w:left="4320" w:hanging="180"/>
      </w:pPr>
    </w:lvl>
    <w:lvl w:ilvl="6" w:tplc="B3ECDCF8" w:tentative="1">
      <w:start w:val="1"/>
      <w:numFmt w:val="decimal"/>
      <w:lvlText w:val="%7."/>
      <w:lvlJc w:val="left"/>
      <w:pPr>
        <w:ind w:left="5040" w:hanging="360"/>
      </w:pPr>
    </w:lvl>
    <w:lvl w:ilvl="7" w:tplc="D4E606FC" w:tentative="1">
      <w:start w:val="1"/>
      <w:numFmt w:val="lowerLetter"/>
      <w:lvlText w:val="%8."/>
      <w:lvlJc w:val="left"/>
      <w:pPr>
        <w:ind w:left="5760" w:hanging="360"/>
      </w:pPr>
    </w:lvl>
    <w:lvl w:ilvl="8" w:tplc="4C48F9AE" w:tentative="1">
      <w:start w:val="1"/>
      <w:numFmt w:val="lowerRoman"/>
      <w:lvlText w:val="%9."/>
      <w:lvlJc w:val="right"/>
      <w:pPr>
        <w:ind w:left="6480" w:hanging="180"/>
      </w:pPr>
    </w:lvl>
  </w:abstractNum>
  <w:abstractNum w:abstractNumId="3" w15:restartNumberingAfterBreak="0">
    <w:nsid w:val="0ADA01E2"/>
    <w:multiLevelType w:val="multilevel"/>
    <w:tmpl w:val="2000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4" w15:restartNumberingAfterBreak="0">
    <w:nsid w:val="0D023337"/>
    <w:multiLevelType w:val="hybridMultilevel"/>
    <w:tmpl w:val="1B4204F6"/>
    <w:lvl w:ilvl="0" w:tplc="1D584286">
      <w:start w:val="1"/>
      <w:numFmt w:val="bullet"/>
      <w:lvlText w:val=""/>
      <w:lvlJc w:val="left"/>
      <w:pPr>
        <w:ind w:left="1440" w:hanging="360"/>
      </w:pPr>
      <w:rPr>
        <w:rFonts w:ascii="Wingdings" w:hAnsi="Wingdings" w:hint="default"/>
      </w:rPr>
    </w:lvl>
    <w:lvl w:ilvl="1" w:tplc="6FB00AD8" w:tentative="1">
      <w:start w:val="1"/>
      <w:numFmt w:val="bullet"/>
      <w:lvlText w:val="o"/>
      <w:lvlJc w:val="left"/>
      <w:pPr>
        <w:ind w:left="2160" w:hanging="360"/>
      </w:pPr>
      <w:rPr>
        <w:rFonts w:ascii="Courier New" w:hAnsi="Courier New" w:cs="Courier New" w:hint="default"/>
      </w:rPr>
    </w:lvl>
    <w:lvl w:ilvl="2" w:tplc="6B34138E" w:tentative="1">
      <w:start w:val="1"/>
      <w:numFmt w:val="bullet"/>
      <w:lvlText w:val=""/>
      <w:lvlJc w:val="left"/>
      <w:pPr>
        <w:ind w:left="2880" w:hanging="360"/>
      </w:pPr>
      <w:rPr>
        <w:rFonts w:ascii="Wingdings" w:hAnsi="Wingdings" w:hint="default"/>
      </w:rPr>
    </w:lvl>
    <w:lvl w:ilvl="3" w:tplc="71EAAA1E" w:tentative="1">
      <w:start w:val="1"/>
      <w:numFmt w:val="bullet"/>
      <w:lvlText w:val=""/>
      <w:lvlJc w:val="left"/>
      <w:pPr>
        <w:ind w:left="3600" w:hanging="360"/>
      </w:pPr>
      <w:rPr>
        <w:rFonts w:ascii="Symbol" w:hAnsi="Symbol" w:hint="default"/>
      </w:rPr>
    </w:lvl>
    <w:lvl w:ilvl="4" w:tplc="C8ECA830" w:tentative="1">
      <w:start w:val="1"/>
      <w:numFmt w:val="bullet"/>
      <w:lvlText w:val="o"/>
      <w:lvlJc w:val="left"/>
      <w:pPr>
        <w:ind w:left="4320" w:hanging="360"/>
      </w:pPr>
      <w:rPr>
        <w:rFonts w:ascii="Courier New" w:hAnsi="Courier New" w:cs="Courier New" w:hint="default"/>
      </w:rPr>
    </w:lvl>
    <w:lvl w:ilvl="5" w:tplc="ED3A8CAA" w:tentative="1">
      <w:start w:val="1"/>
      <w:numFmt w:val="bullet"/>
      <w:lvlText w:val=""/>
      <w:lvlJc w:val="left"/>
      <w:pPr>
        <w:ind w:left="5040" w:hanging="360"/>
      </w:pPr>
      <w:rPr>
        <w:rFonts w:ascii="Wingdings" w:hAnsi="Wingdings" w:hint="default"/>
      </w:rPr>
    </w:lvl>
    <w:lvl w:ilvl="6" w:tplc="BCEEA44A" w:tentative="1">
      <w:start w:val="1"/>
      <w:numFmt w:val="bullet"/>
      <w:lvlText w:val=""/>
      <w:lvlJc w:val="left"/>
      <w:pPr>
        <w:ind w:left="5760" w:hanging="360"/>
      </w:pPr>
      <w:rPr>
        <w:rFonts w:ascii="Symbol" w:hAnsi="Symbol" w:hint="default"/>
      </w:rPr>
    </w:lvl>
    <w:lvl w:ilvl="7" w:tplc="4FAE18A8" w:tentative="1">
      <w:start w:val="1"/>
      <w:numFmt w:val="bullet"/>
      <w:lvlText w:val="o"/>
      <w:lvlJc w:val="left"/>
      <w:pPr>
        <w:ind w:left="6480" w:hanging="360"/>
      </w:pPr>
      <w:rPr>
        <w:rFonts w:ascii="Courier New" w:hAnsi="Courier New" w:cs="Courier New" w:hint="default"/>
      </w:rPr>
    </w:lvl>
    <w:lvl w:ilvl="8" w:tplc="48FAFEC4" w:tentative="1">
      <w:start w:val="1"/>
      <w:numFmt w:val="bullet"/>
      <w:lvlText w:val=""/>
      <w:lvlJc w:val="left"/>
      <w:pPr>
        <w:ind w:left="7200" w:hanging="360"/>
      </w:pPr>
      <w:rPr>
        <w:rFonts w:ascii="Wingdings" w:hAnsi="Wingdings" w:hint="default"/>
      </w:rPr>
    </w:lvl>
  </w:abstractNum>
  <w:abstractNum w:abstractNumId="5" w15:restartNumberingAfterBreak="0">
    <w:nsid w:val="0E4D5572"/>
    <w:multiLevelType w:val="hybridMultilevel"/>
    <w:tmpl w:val="5CF6DCB0"/>
    <w:lvl w:ilvl="0" w:tplc="6F20C01A">
      <w:start w:val="1"/>
      <w:numFmt w:val="decimal"/>
      <w:lvlText w:val="%1."/>
      <w:lvlJc w:val="left"/>
      <w:pPr>
        <w:ind w:left="360" w:hanging="360"/>
      </w:pPr>
      <w:rPr>
        <w:rFonts w:hint="default"/>
      </w:rPr>
    </w:lvl>
    <w:lvl w:ilvl="1" w:tplc="4AEA77F6" w:tentative="1">
      <w:start w:val="1"/>
      <w:numFmt w:val="lowerLetter"/>
      <w:lvlText w:val="%2."/>
      <w:lvlJc w:val="left"/>
      <w:pPr>
        <w:ind w:left="1080" w:hanging="360"/>
      </w:pPr>
    </w:lvl>
    <w:lvl w:ilvl="2" w:tplc="B9EC39FA" w:tentative="1">
      <w:start w:val="1"/>
      <w:numFmt w:val="lowerRoman"/>
      <w:lvlText w:val="%3."/>
      <w:lvlJc w:val="right"/>
      <w:pPr>
        <w:ind w:left="1800" w:hanging="180"/>
      </w:pPr>
    </w:lvl>
    <w:lvl w:ilvl="3" w:tplc="B68A696C" w:tentative="1">
      <w:start w:val="1"/>
      <w:numFmt w:val="decimal"/>
      <w:lvlText w:val="%4."/>
      <w:lvlJc w:val="left"/>
      <w:pPr>
        <w:ind w:left="2520" w:hanging="360"/>
      </w:pPr>
    </w:lvl>
    <w:lvl w:ilvl="4" w:tplc="E36C225A" w:tentative="1">
      <w:start w:val="1"/>
      <w:numFmt w:val="lowerLetter"/>
      <w:lvlText w:val="%5."/>
      <w:lvlJc w:val="left"/>
      <w:pPr>
        <w:ind w:left="3240" w:hanging="360"/>
      </w:pPr>
    </w:lvl>
    <w:lvl w:ilvl="5" w:tplc="2A94D1D4" w:tentative="1">
      <w:start w:val="1"/>
      <w:numFmt w:val="lowerRoman"/>
      <w:lvlText w:val="%6."/>
      <w:lvlJc w:val="right"/>
      <w:pPr>
        <w:ind w:left="3960" w:hanging="180"/>
      </w:pPr>
    </w:lvl>
    <w:lvl w:ilvl="6" w:tplc="652485B0" w:tentative="1">
      <w:start w:val="1"/>
      <w:numFmt w:val="decimal"/>
      <w:lvlText w:val="%7."/>
      <w:lvlJc w:val="left"/>
      <w:pPr>
        <w:ind w:left="4680" w:hanging="360"/>
      </w:pPr>
    </w:lvl>
    <w:lvl w:ilvl="7" w:tplc="578291DA" w:tentative="1">
      <w:start w:val="1"/>
      <w:numFmt w:val="lowerLetter"/>
      <w:lvlText w:val="%8."/>
      <w:lvlJc w:val="left"/>
      <w:pPr>
        <w:ind w:left="5400" w:hanging="360"/>
      </w:pPr>
    </w:lvl>
    <w:lvl w:ilvl="8" w:tplc="BDE0E63E" w:tentative="1">
      <w:start w:val="1"/>
      <w:numFmt w:val="lowerRoman"/>
      <w:lvlText w:val="%9."/>
      <w:lvlJc w:val="right"/>
      <w:pPr>
        <w:ind w:left="6120" w:hanging="180"/>
      </w:pPr>
    </w:lvl>
  </w:abstractNum>
  <w:abstractNum w:abstractNumId="6" w15:restartNumberingAfterBreak="0">
    <w:nsid w:val="0EF8729D"/>
    <w:multiLevelType w:val="hybridMultilevel"/>
    <w:tmpl w:val="40F09FAC"/>
    <w:lvl w:ilvl="0" w:tplc="6E50718E">
      <w:start w:val="1"/>
      <w:numFmt w:val="decimal"/>
      <w:pStyle w:val="Titlu2"/>
      <w:lvlText w:val="%1."/>
      <w:lvlJc w:val="left"/>
      <w:pPr>
        <w:ind w:left="1080" w:hanging="360"/>
      </w:pPr>
      <w:rPr>
        <w:rFonts w:hint="default"/>
        <w:b/>
        <w:bCs/>
      </w:rPr>
    </w:lvl>
    <w:lvl w:ilvl="1" w:tplc="BB46EB32" w:tentative="1">
      <w:start w:val="1"/>
      <w:numFmt w:val="lowerLetter"/>
      <w:lvlText w:val="%2."/>
      <w:lvlJc w:val="left"/>
      <w:pPr>
        <w:ind w:left="1440" w:hanging="360"/>
      </w:pPr>
    </w:lvl>
    <w:lvl w:ilvl="2" w:tplc="6A969F38" w:tentative="1">
      <w:start w:val="1"/>
      <w:numFmt w:val="lowerRoman"/>
      <w:lvlText w:val="%3."/>
      <w:lvlJc w:val="right"/>
      <w:pPr>
        <w:ind w:left="2160" w:hanging="180"/>
      </w:pPr>
    </w:lvl>
    <w:lvl w:ilvl="3" w:tplc="D7C42CC2" w:tentative="1">
      <w:start w:val="1"/>
      <w:numFmt w:val="decimal"/>
      <w:lvlText w:val="%4."/>
      <w:lvlJc w:val="left"/>
      <w:pPr>
        <w:ind w:left="2880" w:hanging="360"/>
      </w:pPr>
    </w:lvl>
    <w:lvl w:ilvl="4" w:tplc="6D32B45E" w:tentative="1">
      <w:start w:val="1"/>
      <w:numFmt w:val="lowerLetter"/>
      <w:lvlText w:val="%5."/>
      <w:lvlJc w:val="left"/>
      <w:pPr>
        <w:ind w:left="3600" w:hanging="360"/>
      </w:pPr>
    </w:lvl>
    <w:lvl w:ilvl="5" w:tplc="042A2674" w:tentative="1">
      <w:start w:val="1"/>
      <w:numFmt w:val="lowerRoman"/>
      <w:lvlText w:val="%6."/>
      <w:lvlJc w:val="right"/>
      <w:pPr>
        <w:ind w:left="4320" w:hanging="180"/>
      </w:pPr>
    </w:lvl>
    <w:lvl w:ilvl="6" w:tplc="93B63492" w:tentative="1">
      <w:start w:val="1"/>
      <w:numFmt w:val="decimal"/>
      <w:lvlText w:val="%7."/>
      <w:lvlJc w:val="left"/>
      <w:pPr>
        <w:ind w:left="5040" w:hanging="360"/>
      </w:pPr>
    </w:lvl>
    <w:lvl w:ilvl="7" w:tplc="1474EFBC" w:tentative="1">
      <w:start w:val="1"/>
      <w:numFmt w:val="lowerLetter"/>
      <w:lvlText w:val="%8."/>
      <w:lvlJc w:val="left"/>
      <w:pPr>
        <w:ind w:left="5760" w:hanging="360"/>
      </w:pPr>
    </w:lvl>
    <w:lvl w:ilvl="8" w:tplc="AE2EB394" w:tentative="1">
      <w:start w:val="1"/>
      <w:numFmt w:val="lowerRoman"/>
      <w:lvlText w:val="%9."/>
      <w:lvlJc w:val="right"/>
      <w:pPr>
        <w:ind w:left="6480" w:hanging="180"/>
      </w:pPr>
    </w:lvl>
  </w:abstractNum>
  <w:abstractNum w:abstractNumId="7" w15:restartNumberingAfterBreak="0">
    <w:nsid w:val="112268BE"/>
    <w:multiLevelType w:val="hybridMultilevel"/>
    <w:tmpl w:val="5B682ABA"/>
    <w:lvl w:ilvl="0" w:tplc="97DEC88E">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5114FB"/>
    <w:multiLevelType w:val="hybridMultilevel"/>
    <w:tmpl w:val="FB603A78"/>
    <w:lvl w:ilvl="0" w:tplc="7B04CBD6">
      <w:start w:val="1"/>
      <w:numFmt w:val="lowerRoman"/>
      <w:lvlText w:val="%1."/>
      <w:lvlJc w:val="right"/>
      <w:pPr>
        <w:ind w:left="720" w:hanging="360"/>
      </w:pPr>
      <w:rPr>
        <w:b/>
        <w:bCs/>
      </w:rPr>
    </w:lvl>
    <w:lvl w:ilvl="1" w:tplc="65B2DB5E" w:tentative="1">
      <w:start w:val="1"/>
      <w:numFmt w:val="lowerLetter"/>
      <w:lvlText w:val="%2."/>
      <w:lvlJc w:val="left"/>
      <w:pPr>
        <w:ind w:left="1440" w:hanging="360"/>
      </w:pPr>
    </w:lvl>
    <w:lvl w:ilvl="2" w:tplc="405C59B4" w:tentative="1">
      <w:start w:val="1"/>
      <w:numFmt w:val="lowerRoman"/>
      <w:lvlText w:val="%3."/>
      <w:lvlJc w:val="right"/>
      <w:pPr>
        <w:ind w:left="2160" w:hanging="180"/>
      </w:pPr>
    </w:lvl>
    <w:lvl w:ilvl="3" w:tplc="B00671CA" w:tentative="1">
      <w:start w:val="1"/>
      <w:numFmt w:val="decimal"/>
      <w:lvlText w:val="%4."/>
      <w:lvlJc w:val="left"/>
      <w:pPr>
        <w:ind w:left="2880" w:hanging="360"/>
      </w:pPr>
    </w:lvl>
    <w:lvl w:ilvl="4" w:tplc="E530DF22" w:tentative="1">
      <w:start w:val="1"/>
      <w:numFmt w:val="lowerLetter"/>
      <w:lvlText w:val="%5."/>
      <w:lvlJc w:val="left"/>
      <w:pPr>
        <w:ind w:left="3600" w:hanging="360"/>
      </w:pPr>
    </w:lvl>
    <w:lvl w:ilvl="5" w:tplc="B086A4B4" w:tentative="1">
      <w:start w:val="1"/>
      <w:numFmt w:val="lowerRoman"/>
      <w:lvlText w:val="%6."/>
      <w:lvlJc w:val="right"/>
      <w:pPr>
        <w:ind w:left="4320" w:hanging="180"/>
      </w:pPr>
    </w:lvl>
    <w:lvl w:ilvl="6" w:tplc="175EDB86" w:tentative="1">
      <w:start w:val="1"/>
      <w:numFmt w:val="decimal"/>
      <w:lvlText w:val="%7."/>
      <w:lvlJc w:val="left"/>
      <w:pPr>
        <w:ind w:left="5040" w:hanging="360"/>
      </w:pPr>
    </w:lvl>
    <w:lvl w:ilvl="7" w:tplc="620A8298" w:tentative="1">
      <w:start w:val="1"/>
      <w:numFmt w:val="lowerLetter"/>
      <w:lvlText w:val="%8."/>
      <w:lvlJc w:val="left"/>
      <w:pPr>
        <w:ind w:left="5760" w:hanging="360"/>
      </w:pPr>
    </w:lvl>
    <w:lvl w:ilvl="8" w:tplc="71949CCE" w:tentative="1">
      <w:start w:val="1"/>
      <w:numFmt w:val="lowerRoman"/>
      <w:lvlText w:val="%9."/>
      <w:lvlJc w:val="right"/>
      <w:pPr>
        <w:ind w:left="6480" w:hanging="180"/>
      </w:pPr>
    </w:lvl>
  </w:abstractNum>
  <w:abstractNum w:abstractNumId="9" w15:restartNumberingAfterBreak="0">
    <w:nsid w:val="18301DE7"/>
    <w:multiLevelType w:val="hybridMultilevel"/>
    <w:tmpl w:val="28B0761A"/>
    <w:lvl w:ilvl="0" w:tplc="FBD48C26">
      <w:start w:val="1"/>
      <w:numFmt w:val="bullet"/>
      <w:lvlText w:val=""/>
      <w:lvlJc w:val="left"/>
      <w:pPr>
        <w:ind w:left="720" w:hanging="360"/>
      </w:pPr>
      <w:rPr>
        <w:rFonts w:ascii="Symbol" w:hAnsi="Symbol" w:hint="default"/>
      </w:rPr>
    </w:lvl>
    <w:lvl w:ilvl="1" w:tplc="EFE6FA30">
      <w:start w:val="1"/>
      <w:numFmt w:val="bullet"/>
      <w:lvlText w:val=""/>
      <w:lvlJc w:val="left"/>
      <w:pPr>
        <w:ind w:left="1440" w:hanging="360"/>
      </w:pPr>
      <w:rPr>
        <w:rFonts w:ascii="Symbol" w:hAnsi="Symbol" w:hint="default"/>
      </w:rPr>
    </w:lvl>
    <w:lvl w:ilvl="2" w:tplc="8A08DEEC">
      <w:start w:val="1"/>
      <w:numFmt w:val="bullet"/>
      <w:lvlText w:val=""/>
      <w:lvlJc w:val="left"/>
      <w:pPr>
        <w:ind w:left="2160" w:hanging="360"/>
      </w:pPr>
      <w:rPr>
        <w:rFonts w:ascii="Wingdings" w:hAnsi="Wingdings" w:hint="default"/>
      </w:rPr>
    </w:lvl>
    <w:lvl w:ilvl="3" w:tplc="C396DBDA">
      <w:numFmt w:val="bullet"/>
      <w:lvlText w:val="-"/>
      <w:lvlJc w:val="left"/>
      <w:pPr>
        <w:ind w:left="2880" w:hanging="360"/>
      </w:pPr>
      <w:rPr>
        <w:rFonts w:ascii="Arial" w:eastAsia="Times New Roman" w:hAnsi="Arial" w:cs="Arial" w:hint="default"/>
      </w:rPr>
    </w:lvl>
    <w:lvl w:ilvl="4" w:tplc="C430DDFC" w:tentative="1">
      <w:start w:val="1"/>
      <w:numFmt w:val="bullet"/>
      <w:lvlText w:val="o"/>
      <w:lvlJc w:val="left"/>
      <w:pPr>
        <w:ind w:left="3600" w:hanging="360"/>
      </w:pPr>
      <w:rPr>
        <w:rFonts w:ascii="Courier New" w:hAnsi="Courier New" w:cs="Courier New" w:hint="default"/>
      </w:rPr>
    </w:lvl>
    <w:lvl w:ilvl="5" w:tplc="8FD2DDBC" w:tentative="1">
      <w:start w:val="1"/>
      <w:numFmt w:val="bullet"/>
      <w:lvlText w:val=""/>
      <w:lvlJc w:val="left"/>
      <w:pPr>
        <w:ind w:left="4320" w:hanging="360"/>
      </w:pPr>
      <w:rPr>
        <w:rFonts w:ascii="Wingdings" w:hAnsi="Wingdings" w:hint="default"/>
      </w:rPr>
    </w:lvl>
    <w:lvl w:ilvl="6" w:tplc="F80C7E3E" w:tentative="1">
      <w:start w:val="1"/>
      <w:numFmt w:val="bullet"/>
      <w:lvlText w:val=""/>
      <w:lvlJc w:val="left"/>
      <w:pPr>
        <w:ind w:left="5040" w:hanging="360"/>
      </w:pPr>
      <w:rPr>
        <w:rFonts w:ascii="Symbol" w:hAnsi="Symbol" w:hint="default"/>
      </w:rPr>
    </w:lvl>
    <w:lvl w:ilvl="7" w:tplc="A6CC8C28" w:tentative="1">
      <w:start w:val="1"/>
      <w:numFmt w:val="bullet"/>
      <w:lvlText w:val="o"/>
      <w:lvlJc w:val="left"/>
      <w:pPr>
        <w:ind w:left="5760" w:hanging="360"/>
      </w:pPr>
      <w:rPr>
        <w:rFonts w:ascii="Courier New" w:hAnsi="Courier New" w:cs="Courier New" w:hint="default"/>
      </w:rPr>
    </w:lvl>
    <w:lvl w:ilvl="8" w:tplc="5A10ACA0" w:tentative="1">
      <w:start w:val="1"/>
      <w:numFmt w:val="bullet"/>
      <w:lvlText w:val=""/>
      <w:lvlJc w:val="left"/>
      <w:pPr>
        <w:ind w:left="6480" w:hanging="360"/>
      </w:pPr>
      <w:rPr>
        <w:rFonts w:ascii="Wingdings" w:hAnsi="Wingdings" w:hint="default"/>
      </w:rPr>
    </w:lvl>
  </w:abstractNum>
  <w:abstractNum w:abstractNumId="10" w15:restartNumberingAfterBreak="0">
    <w:nsid w:val="1D601A87"/>
    <w:multiLevelType w:val="hybridMultilevel"/>
    <w:tmpl w:val="CA128EC4"/>
    <w:lvl w:ilvl="0" w:tplc="7A2C5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F326C2"/>
    <w:multiLevelType w:val="hybridMultilevel"/>
    <w:tmpl w:val="B802B558"/>
    <w:lvl w:ilvl="0" w:tplc="11D0A508">
      <w:start w:val="1"/>
      <w:numFmt w:val="decimal"/>
      <w:lvlText w:val="%1)"/>
      <w:lvlJc w:val="left"/>
      <w:pPr>
        <w:ind w:left="720" w:hanging="360"/>
      </w:pPr>
      <w:rPr>
        <w:rFonts w:ascii="Arial" w:hAnsi="Arial" w:cs="Arial" w:hint="default"/>
      </w:rPr>
    </w:lvl>
    <w:lvl w:ilvl="1" w:tplc="CA640286" w:tentative="1">
      <w:start w:val="1"/>
      <w:numFmt w:val="lowerLetter"/>
      <w:lvlText w:val="%2."/>
      <w:lvlJc w:val="left"/>
      <w:pPr>
        <w:ind w:left="1440" w:hanging="360"/>
      </w:pPr>
    </w:lvl>
    <w:lvl w:ilvl="2" w:tplc="39FE1386" w:tentative="1">
      <w:start w:val="1"/>
      <w:numFmt w:val="lowerRoman"/>
      <w:lvlText w:val="%3."/>
      <w:lvlJc w:val="right"/>
      <w:pPr>
        <w:ind w:left="2160" w:hanging="180"/>
      </w:pPr>
    </w:lvl>
    <w:lvl w:ilvl="3" w:tplc="8384ECB4" w:tentative="1">
      <w:start w:val="1"/>
      <w:numFmt w:val="decimal"/>
      <w:lvlText w:val="%4."/>
      <w:lvlJc w:val="left"/>
      <w:pPr>
        <w:ind w:left="2880" w:hanging="360"/>
      </w:pPr>
    </w:lvl>
    <w:lvl w:ilvl="4" w:tplc="3F28628E" w:tentative="1">
      <w:start w:val="1"/>
      <w:numFmt w:val="lowerLetter"/>
      <w:lvlText w:val="%5."/>
      <w:lvlJc w:val="left"/>
      <w:pPr>
        <w:ind w:left="3600" w:hanging="360"/>
      </w:pPr>
    </w:lvl>
    <w:lvl w:ilvl="5" w:tplc="5A5C16A0" w:tentative="1">
      <w:start w:val="1"/>
      <w:numFmt w:val="lowerRoman"/>
      <w:lvlText w:val="%6."/>
      <w:lvlJc w:val="right"/>
      <w:pPr>
        <w:ind w:left="4320" w:hanging="180"/>
      </w:pPr>
    </w:lvl>
    <w:lvl w:ilvl="6" w:tplc="6D168226" w:tentative="1">
      <w:start w:val="1"/>
      <w:numFmt w:val="decimal"/>
      <w:lvlText w:val="%7."/>
      <w:lvlJc w:val="left"/>
      <w:pPr>
        <w:ind w:left="5040" w:hanging="360"/>
      </w:pPr>
    </w:lvl>
    <w:lvl w:ilvl="7" w:tplc="6024A9DE" w:tentative="1">
      <w:start w:val="1"/>
      <w:numFmt w:val="lowerLetter"/>
      <w:lvlText w:val="%8."/>
      <w:lvlJc w:val="left"/>
      <w:pPr>
        <w:ind w:left="5760" w:hanging="360"/>
      </w:pPr>
    </w:lvl>
    <w:lvl w:ilvl="8" w:tplc="257A0252" w:tentative="1">
      <w:start w:val="1"/>
      <w:numFmt w:val="lowerRoman"/>
      <w:lvlText w:val="%9."/>
      <w:lvlJc w:val="right"/>
      <w:pPr>
        <w:ind w:left="6480" w:hanging="180"/>
      </w:pPr>
    </w:lvl>
  </w:abstractNum>
  <w:abstractNum w:abstractNumId="12" w15:restartNumberingAfterBreak="0">
    <w:nsid w:val="1E1B23D9"/>
    <w:multiLevelType w:val="hybridMultilevel"/>
    <w:tmpl w:val="F9501F86"/>
    <w:lvl w:ilvl="0" w:tplc="A8D69916">
      <w:start w:val="1"/>
      <w:numFmt w:val="bullet"/>
      <w:lvlText w:val=""/>
      <w:lvlJc w:val="left"/>
      <w:pPr>
        <w:ind w:left="720" w:hanging="360"/>
      </w:pPr>
      <w:rPr>
        <w:rFonts w:ascii="Symbol" w:hAnsi="Symbol" w:hint="default"/>
      </w:rPr>
    </w:lvl>
    <w:lvl w:ilvl="1" w:tplc="56B83502" w:tentative="1">
      <w:start w:val="1"/>
      <w:numFmt w:val="bullet"/>
      <w:lvlText w:val="o"/>
      <w:lvlJc w:val="left"/>
      <w:pPr>
        <w:ind w:left="1440" w:hanging="360"/>
      </w:pPr>
      <w:rPr>
        <w:rFonts w:ascii="Courier New" w:hAnsi="Courier New" w:cs="Courier New" w:hint="default"/>
      </w:rPr>
    </w:lvl>
    <w:lvl w:ilvl="2" w:tplc="02CC8A1A" w:tentative="1">
      <w:start w:val="1"/>
      <w:numFmt w:val="bullet"/>
      <w:lvlText w:val=""/>
      <w:lvlJc w:val="left"/>
      <w:pPr>
        <w:ind w:left="2160" w:hanging="360"/>
      </w:pPr>
      <w:rPr>
        <w:rFonts w:ascii="Wingdings" w:hAnsi="Wingdings" w:hint="default"/>
      </w:rPr>
    </w:lvl>
    <w:lvl w:ilvl="3" w:tplc="A9F22F1C" w:tentative="1">
      <w:start w:val="1"/>
      <w:numFmt w:val="bullet"/>
      <w:lvlText w:val=""/>
      <w:lvlJc w:val="left"/>
      <w:pPr>
        <w:ind w:left="2880" w:hanging="360"/>
      </w:pPr>
      <w:rPr>
        <w:rFonts w:ascii="Symbol" w:hAnsi="Symbol" w:hint="default"/>
      </w:rPr>
    </w:lvl>
    <w:lvl w:ilvl="4" w:tplc="C1EAA6D4" w:tentative="1">
      <w:start w:val="1"/>
      <w:numFmt w:val="bullet"/>
      <w:lvlText w:val="o"/>
      <w:lvlJc w:val="left"/>
      <w:pPr>
        <w:ind w:left="3600" w:hanging="360"/>
      </w:pPr>
      <w:rPr>
        <w:rFonts w:ascii="Courier New" w:hAnsi="Courier New" w:cs="Courier New" w:hint="default"/>
      </w:rPr>
    </w:lvl>
    <w:lvl w:ilvl="5" w:tplc="98B03384" w:tentative="1">
      <w:start w:val="1"/>
      <w:numFmt w:val="bullet"/>
      <w:lvlText w:val=""/>
      <w:lvlJc w:val="left"/>
      <w:pPr>
        <w:ind w:left="4320" w:hanging="360"/>
      </w:pPr>
      <w:rPr>
        <w:rFonts w:ascii="Wingdings" w:hAnsi="Wingdings" w:hint="default"/>
      </w:rPr>
    </w:lvl>
    <w:lvl w:ilvl="6" w:tplc="E08C1F00" w:tentative="1">
      <w:start w:val="1"/>
      <w:numFmt w:val="bullet"/>
      <w:lvlText w:val=""/>
      <w:lvlJc w:val="left"/>
      <w:pPr>
        <w:ind w:left="5040" w:hanging="360"/>
      </w:pPr>
      <w:rPr>
        <w:rFonts w:ascii="Symbol" w:hAnsi="Symbol" w:hint="default"/>
      </w:rPr>
    </w:lvl>
    <w:lvl w:ilvl="7" w:tplc="857C69EA" w:tentative="1">
      <w:start w:val="1"/>
      <w:numFmt w:val="bullet"/>
      <w:lvlText w:val="o"/>
      <w:lvlJc w:val="left"/>
      <w:pPr>
        <w:ind w:left="5760" w:hanging="360"/>
      </w:pPr>
      <w:rPr>
        <w:rFonts w:ascii="Courier New" w:hAnsi="Courier New" w:cs="Courier New" w:hint="default"/>
      </w:rPr>
    </w:lvl>
    <w:lvl w:ilvl="8" w:tplc="9ECECAB8" w:tentative="1">
      <w:start w:val="1"/>
      <w:numFmt w:val="bullet"/>
      <w:lvlText w:val=""/>
      <w:lvlJc w:val="left"/>
      <w:pPr>
        <w:ind w:left="6480" w:hanging="360"/>
      </w:pPr>
      <w:rPr>
        <w:rFonts w:ascii="Wingdings" w:hAnsi="Wingdings" w:hint="default"/>
      </w:rPr>
    </w:lvl>
  </w:abstractNum>
  <w:abstractNum w:abstractNumId="13" w15:restartNumberingAfterBreak="0">
    <w:nsid w:val="1EB82B88"/>
    <w:multiLevelType w:val="hybridMultilevel"/>
    <w:tmpl w:val="9E6AB258"/>
    <w:lvl w:ilvl="0" w:tplc="14D47562">
      <w:numFmt w:val="bullet"/>
      <w:lvlText w:val="•"/>
      <w:lvlJc w:val="left"/>
      <w:pPr>
        <w:ind w:left="786" w:hanging="360"/>
      </w:pPr>
      <w:rPr>
        <w:rFonts w:ascii="Arial" w:eastAsia="Times New Roman" w:hAnsi="Arial" w:cs="Arial" w:hint="default"/>
      </w:rPr>
    </w:lvl>
    <w:lvl w:ilvl="1" w:tplc="B9768280" w:tentative="1">
      <w:start w:val="1"/>
      <w:numFmt w:val="bullet"/>
      <w:lvlText w:val="o"/>
      <w:lvlJc w:val="left"/>
      <w:pPr>
        <w:ind w:left="1506" w:hanging="360"/>
      </w:pPr>
      <w:rPr>
        <w:rFonts w:ascii="Courier New" w:hAnsi="Courier New" w:cs="Courier New" w:hint="default"/>
      </w:rPr>
    </w:lvl>
    <w:lvl w:ilvl="2" w:tplc="01CA0D5C" w:tentative="1">
      <w:start w:val="1"/>
      <w:numFmt w:val="bullet"/>
      <w:lvlText w:val=""/>
      <w:lvlJc w:val="left"/>
      <w:pPr>
        <w:ind w:left="2226" w:hanging="360"/>
      </w:pPr>
      <w:rPr>
        <w:rFonts w:ascii="Wingdings" w:hAnsi="Wingdings" w:hint="default"/>
      </w:rPr>
    </w:lvl>
    <w:lvl w:ilvl="3" w:tplc="DA08F6E2" w:tentative="1">
      <w:start w:val="1"/>
      <w:numFmt w:val="bullet"/>
      <w:lvlText w:val=""/>
      <w:lvlJc w:val="left"/>
      <w:pPr>
        <w:ind w:left="2946" w:hanging="360"/>
      </w:pPr>
      <w:rPr>
        <w:rFonts w:ascii="Symbol" w:hAnsi="Symbol" w:hint="default"/>
      </w:rPr>
    </w:lvl>
    <w:lvl w:ilvl="4" w:tplc="FC0E6104" w:tentative="1">
      <w:start w:val="1"/>
      <w:numFmt w:val="bullet"/>
      <w:lvlText w:val="o"/>
      <w:lvlJc w:val="left"/>
      <w:pPr>
        <w:ind w:left="3666" w:hanging="360"/>
      </w:pPr>
      <w:rPr>
        <w:rFonts w:ascii="Courier New" w:hAnsi="Courier New" w:cs="Courier New" w:hint="default"/>
      </w:rPr>
    </w:lvl>
    <w:lvl w:ilvl="5" w:tplc="3F96D9D0" w:tentative="1">
      <w:start w:val="1"/>
      <w:numFmt w:val="bullet"/>
      <w:lvlText w:val=""/>
      <w:lvlJc w:val="left"/>
      <w:pPr>
        <w:ind w:left="4386" w:hanging="360"/>
      </w:pPr>
      <w:rPr>
        <w:rFonts w:ascii="Wingdings" w:hAnsi="Wingdings" w:hint="default"/>
      </w:rPr>
    </w:lvl>
    <w:lvl w:ilvl="6" w:tplc="89A644E6" w:tentative="1">
      <w:start w:val="1"/>
      <w:numFmt w:val="bullet"/>
      <w:lvlText w:val=""/>
      <w:lvlJc w:val="left"/>
      <w:pPr>
        <w:ind w:left="5106" w:hanging="360"/>
      </w:pPr>
      <w:rPr>
        <w:rFonts w:ascii="Symbol" w:hAnsi="Symbol" w:hint="default"/>
      </w:rPr>
    </w:lvl>
    <w:lvl w:ilvl="7" w:tplc="98B83B34" w:tentative="1">
      <w:start w:val="1"/>
      <w:numFmt w:val="bullet"/>
      <w:lvlText w:val="o"/>
      <w:lvlJc w:val="left"/>
      <w:pPr>
        <w:ind w:left="5826" w:hanging="360"/>
      </w:pPr>
      <w:rPr>
        <w:rFonts w:ascii="Courier New" w:hAnsi="Courier New" w:cs="Courier New" w:hint="default"/>
      </w:rPr>
    </w:lvl>
    <w:lvl w:ilvl="8" w:tplc="9EF6CAB8" w:tentative="1">
      <w:start w:val="1"/>
      <w:numFmt w:val="bullet"/>
      <w:lvlText w:val=""/>
      <w:lvlJc w:val="left"/>
      <w:pPr>
        <w:ind w:left="6546" w:hanging="360"/>
      </w:pPr>
      <w:rPr>
        <w:rFonts w:ascii="Wingdings" w:hAnsi="Wingdings" w:hint="default"/>
      </w:rPr>
    </w:lvl>
  </w:abstractNum>
  <w:abstractNum w:abstractNumId="14" w15:restartNumberingAfterBreak="0">
    <w:nsid w:val="24866EBA"/>
    <w:multiLevelType w:val="multilevel"/>
    <w:tmpl w:val="5C28E8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47616"/>
    <w:multiLevelType w:val="hybridMultilevel"/>
    <w:tmpl w:val="44F26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463E3"/>
    <w:multiLevelType w:val="hybridMultilevel"/>
    <w:tmpl w:val="F35CB3E4"/>
    <w:lvl w:ilvl="0" w:tplc="0B9262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3E2505"/>
    <w:multiLevelType w:val="hybridMultilevel"/>
    <w:tmpl w:val="B3845C94"/>
    <w:lvl w:ilvl="0" w:tplc="0ED42D16">
      <w:start w:val="1"/>
      <w:numFmt w:val="decimal"/>
      <w:lvlText w:val="%1."/>
      <w:lvlJc w:val="left"/>
      <w:pPr>
        <w:ind w:left="720" w:hanging="360"/>
      </w:pPr>
    </w:lvl>
    <w:lvl w:ilvl="1" w:tplc="1D48A116" w:tentative="1">
      <w:start w:val="1"/>
      <w:numFmt w:val="lowerLetter"/>
      <w:lvlText w:val="%2."/>
      <w:lvlJc w:val="left"/>
      <w:pPr>
        <w:ind w:left="1440" w:hanging="360"/>
      </w:pPr>
    </w:lvl>
    <w:lvl w:ilvl="2" w:tplc="6450D7B8" w:tentative="1">
      <w:start w:val="1"/>
      <w:numFmt w:val="lowerRoman"/>
      <w:lvlText w:val="%3."/>
      <w:lvlJc w:val="right"/>
      <w:pPr>
        <w:ind w:left="2160" w:hanging="180"/>
      </w:pPr>
    </w:lvl>
    <w:lvl w:ilvl="3" w:tplc="51ACC252" w:tentative="1">
      <w:start w:val="1"/>
      <w:numFmt w:val="decimal"/>
      <w:lvlText w:val="%4."/>
      <w:lvlJc w:val="left"/>
      <w:pPr>
        <w:ind w:left="2880" w:hanging="360"/>
      </w:pPr>
    </w:lvl>
    <w:lvl w:ilvl="4" w:tplc="645462DE" w:tentative="1">
      <w:start w:val="1"/>
      <w:numFmt w:val="lowerLetter"/>
      <w:lvlText w:val="%5."/>
      <w:lvlJc w:val="left"/>
      <w:pPr>
        <w:ind w:left="3600" w:hanging="360"/>
      </w:pPr>
    </w:lvl>
    <w:lvl w:ilvl="5" w:tplc="7780FBBC" w:tentative="1">
      <w:start w:val="1"/>
      <w:numFmt w:val="lowerRoman"/>
      <w:lvlText w:val="%6."/>
      <w:lvlJc w:val="right"/>
      <w:pPr>
        <w:ind w:left="4320" w:hanging="180"/>
      </w:pPr>
    </w:lvl>
    <w:lvl w:ilvl="6" w:tplc="1E2023E6" w:tentative="1">
      <w:start w:val="1"/>
      <w:numFmt w:val="decimal"/>
      <w:lvlText w:val="%7."/>
      <w:lvlJc w:val="left"/>
      <w:pPr>
        <w:ind w:left="5040" w:hanging="360"/>
      </w:pPr>
    </w:lvl>
    <w:lvl w:ilvl="7" w:tplc="8D683164" w:tentative="1">
      <w:start w:val="1"/>
      <w:numFmt w:val="lowerLetter"/>
      <w:lvlText w:val="%8."/>
      <w:lvlJc w:val="left"/>
      <w:pPr>
        <w:ind w:left="5760" w:hanging="360"/>
      </w:pPr>
    </w:lvl>
    <w:lvl w:ilvl="8" w:tplc="47ECBDB6" w:tentative="1">
      <w:start w:val="1"/>
      <w:numFmt w:val="lowerRoman"/>
      <w:lvlText w:val="%9."/>
      <w:lvlJc w:val="right"/>
      <w:pPr>
        <w:ind w:left="6480" w:hanging="180"/>
      </w:pPr>
    </w:lvl>
  </w:abstractNum>
  <w:abstractNum w:abstractNumId="18" w15:restartNumberingAfterBreak="0">
    <w:nsid w:val="3905456E"/>
    <w:multiLevelType w:val="hybridMultilevel"/>
    <w:tmpl w:val="AA261270"/>
    <w:lvl w:ilvl="0" w:tplc="A6767FFC">
      <w:start w:val="1"/>
      <w:numFmt w:val="bullet"/>
      <w:lvlText w:val=""/>
      <w:lvlJc w:val="left"/>
      <w:pPr>
        <w:tabs>
          <w:tab w:val="num" w:pos="360"/>
        </w:tabs>
        <w:ind w:left="360" w:hanging="360"/>
      </w:pPr>
      <w:rPr>
        <w:rFonts w:ascii="Wingdings" w:hAnsi="Wingdings" w:hint="default"/>
      </w:rPr>
    </w:lvl>
    <w:lvl w:ilvl="1" w:tplc="45FAD690" w:tentative="1">
      <w:start w:val="1"/>
      <w:numFmt w:val="bullet"/>
      <w:lvlText w:val=""/>
      <w:lvlJc w:val="left"/>
      <w:pPr>
        <w:tabs>
          <w:tab w:val="num" w:pos="1080"/>
        </w:tabs>
        <w:ind w:left="1080" w:hanging="360"/>
      </w:pPr>
      <w:rPr>
        <w:rFonts w:ascii="Wingdings" w:hAnsi="Wingdings" w:hint="default"/>
      </w:rPr>
    </w:lvl>
    <w:lvl w:ilvl="2" w:tplc="08667614" w:tentative="1">
      <w:start w:val="1"/>
      <w:numFmt w:val="bullet"/>
      <w:lvlText w:val=""/>
      <w:lvlJc w:val="left"/>
      <w:pPr>
        <w:tabs>
          <w:tab w:val="num" w:pos="1800"/>
        </w:tabs>
        <w:ind w:left="1800" w:hanging="360"/>
      </w:pPr>
      <w:rPr>
        <w:rFonts w:ascii="Wingdings" w:hAnsi="Wingdings" w:hint="default"/>
      </w:rPr>
    </w:lvl>
    <w:lvl w:ilvl="3" w:tplc="582CE5D6" w:tentative="1">
      <w:start w:val="1"/>
      <w:numFmt w:val="bullet"/>
      <w:lvlText w:val=""/>
      <w:lvlJc w:val="left"/>
      <w:pPr>
        <w:tabs>
          <w:tab w:val="num" w:pos="2520"/>
        </w:tabs>
        <w:ind w:left="2520" w:hanging="360"/>
      </w:pPr>
      <w:rPr>
        <w:rFonts w:ascii="Wingdings" w:hAnsi="Wingdings" w:hint="default"/>
      </w:rPr>
    </w:lvl>
    <w:lvl w:ilvl="4" w:tplc="F9F0F00E" w:tentative="1">
      <w:start w:val="1"/>
      <w:numFmt w:val="bullet"/>
      <w:lvlText w:val=""/>
      <w:lvlJc w:val="left"/>
      <w:pPr>
        <w:tabs>
          <w:tab w:val="num" w:pos="3240"/>
        </w:tabs>
        <w:ind w:left="3240" w:hanging="360"/>
      </w:pPr>
      <w:rPr>
        <w:rFonts w:ascii="Wingdings" w:hAnsi="Wingdings" w:hint="default"/>
      </w:rPr>
    </w:lvl>
    <w:lvl w:ilvl="5" w:tplc="10526634" w:tentative="1">
      <w:start w:val="1"/>
      <w:numFmt w:val="bullet"/>
      <w:lvlText w:val=""/>
      <w:lvlJc w:val="left"/>
      <w:pPr>
        <w:tabs>
          <w:tab w:val="num" w:pos="3960"/>
        </w:tabs>
        <w:ind w:left="3960" w:hanging="360"/>
      </w:pPr>
      <w:rPr>
        <w:rFonts w:ascii="Wingdings" w:hAnsi="Wingdings" w:hint="default"/>
      </w:rPr>
    </w:lvl>
    <w:lvl w:ilvl="6" w:tplc="726C3D4E" w:tentative="1">
      <w:start w:val="1"/>
      <w:numFmt w:val="bullet"/>
      <w:lvlText w:val=""/>
      <w:lvlJc w:val="left"/>
      <w:pPr>
        <w:tabs>
          <w:tab w:val="num" w:pos="4680"/>
        </w:tabs>
        <w:ind w:left="4680" w:hanging="360"/>
      </w:pPr>
      <w:rPr>
        <w:rFonts w:ascii="Wingdings" w:hAnsi="Wingdings" w:hint="default"/>
      </w:rPr>
    </w:lvl>
    <w:lvl w:ilvl="7" w:tplc="3774D4A4" w:tentative="1">
      <w:start w:val="1"/>
      <w:numFmt w:val="bullet"/>
      <w:lvlText w:val=""/>
      <w:lvlJc w:val="left"/>
      <w:pPr>
        <w:tabs>
          <w:tab w:val="num" w:pos="5400"/>
        </w:tabs>
        <w:ind w:left="5400" w:hanging="360"/>
      </w:pPr>
      <w:rPr>
        <w:rFonts w:ascii="Wingdings" w:hAnsi="Wingdings" w:hint="default"/>
      </w:rPr>
    </w:lvl>
    <w:lvl w:ilvl="8" w:tplc="3E58274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A635E2"/>
    <w:multiLevelType w:val="hybridMultilevel"/>
    <w:tmpl w:val="AED0E530"/>
    <w:lvl w:ilvl="0" w:tplc="8A08DEE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60F14"/>
    <w:multiLevelType w:val="hybridMultilevel"/>
    <w:tmpl w:val="D50E2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5038F"/>
    <w:multiLevelType w:val="hybridMultilevel"/>
    <w:tmpl w:val="5BB6F202"/>
    <w:lvl w:ilvl="0" w:tplc="06344586">
      <w:start w:val="1"/>
      <w:numFmt w:val="decimal"/>
      <w:lvlText w:val="%1."/>
      <w:lvlJc w:val="left"/>
      <w:pPr>
        <w:ind w:left="720" w:hanging="360"/>
      </w:pPr>
    </w:lvl>
    <w:lvl w:ilvl="1" w:tplc="72B61272" w:tentative="1">
      <w:start w:val="1"/>
      <w:numFmt w:val="lowerLetter"/>
      <w:lvlText w:val="%2."/>
      <w:lvlJc w:val="left"/>
      <w:pPr>
        <w:ind w:left="1440" w:hanging="360"/>
      </w:pPr>
    </w:lvl>
    <w:lvl w:ilvl="2" w:tplc="11DA5CA0" w:tentative="1">
      <w:start w:val="1"/>
      <w:numFmt w:val="lowerRoman"/>
      <w:lvlText w:val="%3."/>
      <w:lvlJc w:val="right"/>
      <w:pPr>
        <w:ind w:left="2160" w:hanging="180"/>
      </w:pPr>
    </w:lvl>
    <w:lvl w:ilvl="3" w:tplc="D4EA8EE4" w:tentative="1">
      <w:start w:val="1"/>
      <w:numFmt w:val="decimal"/>
      <w:lvlText w:val="%4."/>
      <w:lvlJc w:val="left"/>
      <w:pPr>
        <w:ind w:left="2880" w:hanging="360"/>
      </w:pPr>
    </w:lvl>
    <w:lvl w:ilvl="4" w:tplc="31B2E3F6" w:tentative="1">
      <w:start w:val="1"/>
      <w:numFmt w:val="lowerLetter"/>
      <w:lvlText w:val="%5."/>
      <w:lvlJc w:val="left"/>
      <w:pPr>
        <w:ind w:left="3600" w:hanging="360"/>
      </w:pPr>
    </w:lvl>
    <w:lvl w:ilvl="5" w:tplc="10DE51A2" w:tentative="1">
      <w:start w:val="1"/>
      <w:numFmt w:val="lowerRoman"/>
      <w:lvlText w:val="%6."/>
      <w:lvlJc w:val="right"/>
      <w:pPr>
        <w:ind w:left="4320" w:hanging="180"/>
      </w:pPr>
    </w:lvl>
    <w:lvl w:ilvl="6" w:tplc="430200C6" w:tentative="1">
      <w:start w:val="1"/>
      <w:numFmt w:val="decimal"/>
      <w:lvlText w:val="%7."/>
      <w:lvlJc w:val="left"/>
      <w:pPr>
        <w:ind w:left="5040" w:hanging="360"/>
      </w:pPr>
    </w:lvl>
    <w:lvl w:ilvl="7" w:tplc="F4865720" w:tentative="1">
      <w:start w:val="1"/>
      <w:numFmt w:val="lowerLetter"/>
      <w:lvlText w:val="%8."/>
      <w:lvlJc w:val="left"/>
      <w:pPr>
        <w:ind w:left="5760" w:hanging="360"/>
      </w:pPr>
    </w:lvl>
    <w:lvl w:ilvl="8" w:tplc="D32A7902" w:tentative="1">
      <w:start w:val="1"/>
      <w:numFmt w:val="lowerRoman"/>
      <w:lvlText w:val="%9."/>
      <w:lvlJc w:val="right"/>
      <w:pPr>
        <w:ind w:left="6480" w:hanging="180"/>
      </w:pPr>
    </w:lvl>
  </w:abstractNum>
  <w:abstractNum w:abstractNumId="22" w15:restartNumberingAfterBreak="0">
    <w:nsid w:val="55FA24EE"/>
    <w:multiLevelType w:val="hybridMultilevel"/>
    <w:tmpl w:val="985EB948"/>
    <w:lvl w:ilvl="0" w:tplc="ADDECAF0">
      <w:start w:val="1"/>
      <w:numFmt w:val="bullet"/>
      <w:lvlText w:val=""/>
      <w:lvlJc w:val="left"/>
      <w:pPr>
        <w:ind w:left="720" w:hanging="360"/>
      </w:pPr>
      <w:rPr>
        <w:rFonts w:ascii="Wingdings" w:hAnsi="Wingdings" w:hint="default"/>
      </w:rPr>
    </w:lvl>
    <w:lvl w:ilvl="1" w:tplc="EF30A4DA">
      <w:start w:val="1"/>
      <w:numFmt w:val="bullet"/>
      <w:lvlText w:val=""/>
      <w:lvlJc w:val="left"/>
      <w:pPr>
        <w:ind w:left="1440" w:hanging="360"/>
      </w:pPr>
      <w:rPr>
        <w:rFonts w:ascii="Symbol" w:hAnsi="Symbol" w:hint="default"/>
      </w:rPr>
    </w:lvl>
    <w:lvl w:ilvl="2" w:tplc="C24C633E">
      <w:start w:val="1"/>
      <w:numFmt w:val="bullet"/>
      <w:lvlText w:val=""/>
      <w:lvlJc w:val="left"/>
      <w:pPr>
        <w:ind w:left="2160" w:hanging="360"/>
      </w:pPr>
      <w:rPr>
        <w:rFonts w:ascii="Wingdings" w:hAnsi="Wingdings" w:hint="default"/>
      </w:rPr>
    </w:lvl>
    <w:lvl w:ilvl="3" w:tplc="9760B858">
      <w:numFmt w:val="bullet"/>
      <w:lvlText w:val="-"/>
      <w:lvlJc w:val="left"/>
      <w:pPr>
        <w:ind w:left="2880" w:hanging="360"/>
      </w:pPr>
      <w:rPr>
        <w:rFonts w:ascii="Arial" w:eastAsia="Times New Roman" w:hAnsi="Arial" w:cs="Arial" w:hint="default"/>
      </w:rPr>
    </w:lvl>
    <w:lvl w:ilvl="4" w:tplc="A7ECABE4" w:tentative="1">
      <w:start w:val="1"/>
      <w:numFmt w:val="bullet"/>
      <w:lvlText w:val="o"/>
      <w:lvlJc w:val="left"/>
      <w:pPr>
        <w:ind w:left="3600" w:hanging="360"/>
      </w:pPr>
      <w:rPr>
        <w:rFonts w:ascii="Courier New" w:hAnsi="Courier New" w:cs="Courier New" w:hint="default"/>
      </w:rPr>
    </w:lvl>
    <w:lvl w:ilvl="5" w:tplc="D812DA56" w:tentative="1">
      <w:start w:val="1"/>
      <w:numFmt w:val="bullet"/>
      <w:lvlText w:val=""/>
      <w:lvlJc w:val="left"/>
      <w:pPr>
        <w:ind w:left="4320" w:hanging="360"/>
      </w:pPr>
      <w:rPr>
        <w:rFonts w:ascii="Wingdings" w:hAnsi="Wingdings" w:hint="default"/>
      </w:rPr>
    </w:lvl>
    <w:lvl w:ilvl="6" w:tplc="BA469EC6" w:tentative="1">
      <w:start w:val="1"/>
      <w:numFmt w:val="bullet"/>
      <w:lvlText w:val=""/>
      <w:lvlJc w:val="left"/>
      <w:pPr>
        <w:ind w:left="5040" w:hanging="360"/>
      </w:pPr>
      <w:rPr>
        <w:rFonts w:ascii="Symbol" w:hAnsi="Symbol" w:hint="default"/>
      </w:rPr>
    </w:lvl>
    <w:lvl w:ilvl="7" w:tplc="A3F0B110" w:tentative="1">
      <w:start w:val="1"/>
      <w:numFmt w:val="bullet"/>
      <w:lvlText w:val="o"/>
      <w:lvlJc w:val="left"/>
      <w:pPr>
        <w:ind w:left="5760" w:hanging="360"/>
      </w:pPr>
      <w:rPr>
        <w:rFonts w:ascii="Courier New" w:hAnsi="Courier New" w:cs="Courier New" w:hint="default"/>
      </w:rPr>
    </w:lvl>
    <w:lvl w:ilvl="8" w:tplc="54746FAE" w:tentative="1">
      <w:start w:val="1"/>
      <w:numFmt w:val="bullet"/>
      <w:lvlText w:val=""/>
      <w:lvlJc w:val="left"/>
      <w:pPr>
        <w:ind w:left="6480" w:hanging="360"/>
      </w:pPr>
      <w:rPr>
        <w:rFonts w:ascii="Wingdings" w:hAnsi="Wingdings" w:hint="default"/>
      </w:rPr>
    </w:lvl>
  </w:abstractNum>
  <w:abstractNum w:abstractNumId="23" w15:restartNumberingAfterBreak="0">
    <w:nsid w:val="638F32C8"/>
    <w:multiLevelType w:val="hybridMultilevel"/>
    <w:tmpl w:val="AF04B042"/>
    <w:lvl w:ilvl="0" w:tplc="83D03EA2">
      <w:start w:val="1"/>
      <w:numFmt w:val="decimal"/>
      <w:lvlText w:val="%1."/>
      <w:lvlJc w:val="left"/>
      <w:pPr>
        <w:ind w:left="720" w:hanging="360"/>
      </w:pPr>
    </w:lvl>
    <w:lvl w:ilvl="1" w:tplc="4A842254" w:tentative="1">
      <w:start w:val="1"/>
      <w:numFmt w:val="lowerLetter"/>
      <w:lvlText w:val="%2."/>
      <w:lvlJc w:val="left"/>
      <w:pPr>
        <w:ind w:left="1440" w:hanging="360"/>
      </w:pPr>
    </w:lvl>
    <w:lvl w:ilvl="2" w:tplc="73B43A6C" w:tentative="1">
      <w:start w:val="1"/>
      <w:numFmt w:val="lowerRoman"/>
      <w:lvlText w:val="%3."/>
      <w:lvlJc w:val="right"/>
      <w:pPr>
        <w:ind w:left="2160" w:hanging="180"/>
      </w:pPr>
    </w:lvl>
    <w:lvl w:ilvl="3" w:tplc="99024D9C" w:tentative="1">
      <w:start w:val="1"/>
      <w:numFmt w:val="decimal"/>
      <w:lvlText w:val="%4."/>
      <w:lvlJc w:val="left"/>
      <w:pPr>
        <w:ind w:left="2880" w:hanging="360"/>
      </w:pPr>
    </w:lvl>
    <w:lvl w:ilvl="4" w:tplc="D1FC5976" w:tentative="1">
      <w:start w:val="1"/>
      <w:numFmt w:val="lowerLetter"/>
      <w:lvlText w:val="%5."/>
      <w:lvlJc w:val="left"/>
      <w:pPr>
        <w:ind w:left="3600" w:hanging="360"/>
      </w:pPr>
    </w:lvl>
    <w:lvl w:ilvl="5" w:tplc="5E02CB58" w:tentative="1">
      <w:start w:val="1"/>
      <w:numFmt w:val="lowerRoman"/>
      <w:lvlText w:val="%6."/>
      <w:lvlJc w:val="right"/>
      <w:pPr>
        <w:ind w:left="4320" w:hanging="180"/>
      </w:pPr>
    </w:lvl>
    <w:lvl w:ilvl="6" w:tplc="63F8C0B8" w:tentative="1">
      <w:start w:val="1"/>
      <w:numFmt w:val="decimal"/>
      <w:lvlText w:val="%7."/>
      <w:lvlJc w:val="left"/>
      <w:pPr>
        <w:ind w:left="5040" w:hanging="360"/>
      </w:pPr>
    </w:lvl>
    <w:lvl w:ilvl="7" w:tplc="D5B63C84" w:tentative="1">
      <w:start w:val="1"/>
      <w:numFmt w:val="lowerLetter"/>
      <w:lvlText w:val="%8."/>
      <w:lvlJc w:val="left"/>
      <w:pPr>
        <w:ind w:left="5760" w:hanging="360"/>
      </w:pPr>
    </w:lvl>
    <w:lvl w:ilvl="8" w:tplc="E410E01A" w:tentative="1">
      <w:start w:val="1"/>
      <w:numFmt w:val="lowerRoman"/>
      <w:lvlText w:val="%9."/>
      <w:lvlJc w:val="right"/>
      <w:pPr>
        <w:ind w:left="6480" w:hanging="180"/>
      </w:pPr>
    </w:lvl>
  </w:abstractNum>
  <w:abstractNum w:abstractNumId="24" w15:restartNumberingAfterBreak="0">
    <w:nsid w:val="6FCC3F51"/>
    <w:multiLevelType w:val="hybridMultilevel"/>
    <w:tmpl w:val="47609952"/>
    <w:lvl w:ilvl="0" w:tplc="685CF1E6">
      <w:start w:val="1"/>
      <w:numFmt w:val="bullet"/>
      <w:lvlText w:val=""/>
      <w:lvlJc w:val="left"/>
      <w:pPr>
        <w:ind w:left="720" w:hanging="360"/>
      </w:pPr>
      <w:rPr>
        <w:rFonts w:ascii="Symbol" w:hAnsi="Symbol" w:hint="default"/>
      </w:rPr>
    </w:lvl>
    <w:lvl w:ilvl="1" w:tplc="B7EC5B44" w:tentative="1">
      <w:start w:val="1"/>
      <w:numFmt w:val="bullet"/>
      <w:lvlText w:val="o"/>
      <w:lvlJc w:val="left"/>
      <w:pPr>
        <w:ind w:left="1440" w:hanging="360"/>
      </w:pPr>
      <w:rPr>
        <w:rFonts w:ascii="Courier New" w:hAnsi="Courier New" w:cs="Courier New" w:hint="default"/>
      </w:rPr>
    </w:lvl>
    <w:lvl w:ilvl="2" w:tplc="BBA075EA" w:tentative="1">
      <w:start w:val="1"/>
      <w:numFmt w:val="bullet"/>
      <w:lvlText w:val=""/>
      <w:lvlJc w:val="left"/>
      <w:pPr>
        <w:ind w:left="2160" w:hanging="360"/>
      </w:pPr>
      <w:rPr>
        <w:rFonts w:ascii="Wingdings" w:hAnsi="Wingdings" w:hint="default"/>
      </w:rPr>
    </w:lvl>
    <w:lvl w:ilvl="3" w:tplc="F3A6BC7A" w:tentative="1">
      <w:start w:val="1"/>
      <w:numFmt w:val="bullet"/>
      <w:lvlText w:val=""/>
      <w:lvlJc w:val="left"/>
      <w:pPr>
        <w:ind w:left="2880" w:hanging="360"/>
      </w:pPr>
      <w:rPr>
        <w:rFonts w:ascii="Symbol" w:hAnsi="Symbol" w:hint="default"/>
      </w:rPr>
    </w:lvl>
    <w:lvl w:ilvl="4" w:tplc="34144758" w:tentative="1">
      <w:start w:val="1"/>
      <w:numFmt w:val="bullet"/>
      <w:lvlText w:val="o"/>
      <w:lvlJc w:val="left"/>
      <w:pPr>
        <w:ind w:left="3600" w:hanging="360"/>
      </w:pPr>
      <w:rPr>
        <w:rFonts w:ascii="Courier New" w:hAnsi="Courier New" w:cs="Courier New" w:hint="default"/>
      </w:rPr>
    </w:lvl>
    <w:lvl w:ilvl="5" w:tplc="6824B128" w:tentative="1">
      <w:start w:val="1"/>
      <w:numFmt w:val="bullet"/>
      <w:lvlText w:val=""/>
      <w:lvlJc w:val="left"/>
      <w:pPr>
        <w:ind w:left="4320" w:hanging="360"/>
      </w:pPr>
      <w:rPr>
        <w:rFonts w:ascii="Wingdings" w:hAnsi="Wingdings" w:hint="default"/>
      </w:rPr>
    </w:lvl>
    <w:lvl w:ilvl="6" w:tplc="F9E45276" w:tentative="1">
      <w:start w:val="1"/>
      <w:numFmt w:val="bullet"/>
      <w:lvlText w:val=""/>
      <w:lvlJc w:val="left"/>
      <w:pPr>
        <w:ind w:left="5040" w:hanging="360"/>
      </w:pPr>
      <w:rPr>
        <w:rFonts w:ascii="Symbol" w:hAnsi="Symbol" w:hint="default"/>
      </w:rPr>
    </w:lvl>
    <w:lvl w:ilvl="7" w:tplc="DA5A299E" w:tentative="1">
      <w:start w:val="1"/>
      <w:numFmt w:val="bullet"/>
      <w:lvlText w:val="o"/>
      <w:lvlJc w:val="left"/>
      <w:pPr>
        <w:ind w:left="5760" w:hanging="360"/>
      </w:pPr>
      <w:rPr>
        <w:rFonts w:ascii="Courier New" w:hAnsi="Courier New" w:cs="Courier New" w:hint="default"/>
      </w:rPr>
    </w:lvl>
    <w:lvl w:ilvl="8" w:tplc="1DDCDF54" w:tentative="1">
      <w:start w:val="1"/>
      <w:numFmt w:val="bullet"/>
      <w:lvlText w:val=""/>
      <w:lvlJc w:val="left"/>
      <w:pPr>
        <w:ind w:left="6480" w:hanging="360"/>
      </w:pPr>
      <w:rPr>
        <w:rFonts w:ascii="Wingdings" w:hAnsi="Wingdings" w:hint="default"/>
      </w:rPr>
    </w:lvl>
  </w:abstractNum>
  <w:abstractNum w:abstractNumId="25" w15:restartNumberingAfterBreak="0">
    <w:nsid w:val="77E97375"/>
    <w:multiLevelType w:val="hybridMultilevel"/>
    <w:tmpl w:val="1D4665CA"/>
    <w:lvl w:ilvl="0" w:tplc="31921670">
      <w:start w:val="5"/>
      <w:numFmt w:val="decimal"/>
      <w:lvlText w:val="%1."/>
      <w:lvlJc w:val="left"/>
      <w:pPr>
        <w:ind w:left="720" w:hanging="360"/>
      </w:pPr>
      <w:rPr>
        <w:rFonts w:hint="default"/>
      </w:rPr>
    </w:lvl>
    <w:lvl w:ilvl="1" w:tplc="2E3AC6D0" w:tentative="1">
      <w:start w:val="1"/>
      <w:numFmt w:val="lowerLetter"/>
      <w:lvlText w:val="%2."/>
      <w:lvlJc w:val="left"/>
      <w:pPr>
        <w:ind w:left="1440" w:hanging="360"/>
      </w:pPr>
    </w:lvl>
    <w:lvl w:ilvl="2" w:tplc="ABEE37BC" w:tentative="1">
      <w:start w:val="1"/>
      <w:numFmt w:val="lowerRoman"/>
      <w:lvlText w:val="%3."/>
      <w:lvlJc w:val="right"/>
      <w:pPr>
        <w:ind w:left="2160" w:hanging="180"/>
      </w:pPr>
    </w:lvl>
    <w:lvl w:ilvl="3" w:tplc="94980B56" w:tentative="1">
      <w:start w:val="1"/>
      <w:numFmt w:val="decimal"/>
      <w:lvlText w:val="%4."/>
      <w:lvlJc w:val="left"/>
      <w:pPr>
        <w:ind w:left="2880" w:hanging="360"/>
      </w:pPr>
    </w:lvl>
    <w:lvl w:ilvl="4" w:tplc="5E9ACC4E" w:tentative="1">
      <w:start w:val="1"/>
      <w:numFmt w:val="lowerLetter"/>
      <w:lvlText w:val="%5."/>
      <w:lvlJc w:val="left"/>
      <w:pPr>
        <w:ind w:left="3600" w:hanging="360"/>
      </w:pPr>
    </w:lvl>
    <w:lvl w:ilvl="5" w:tplc="7850FF84" w:tentative="1">
      <w:start w:val="1"/>
      <w:numFmt w:val="lowerRoman"/>
      <w:lvlText w:val="%6."/>
      <w:lvlJc w:val="right"/>
      <w:pPr>
        <w:ind w:left="4320" w:hanging="180"/>
      </w:pPr>
    </w:lvl>
    <w:lvl w:ilvl="6" w:tplc="006697F6" w:tentative="1">
      <w:start w:val="1"/>
      <w:numFmt w:val="decimal"/>
      <w:lvlText w:val="%7."/>
      <w:lvlJc w:val="left"/>
      <w:pPr>
        <w:ind w:left="5040" w:hanging="360"/>
      </w:pPr>
    </w:lvl>
    <w:lvl w:ilvl="7" w:tplc="5890F76C" w:tentative="1">
      <w:start w:val="1"/>
      <w:numFmt w:val="lowerLetter"/>
      <w:lvlText w:val="%8."/>
      <w:lvlJc w:val="left"/>
      <w:pPr>
        <w:ind w:left="5760" w:hanging="360"/>
      </w:pPr>
    </w:lvl>
    <w:lvl w:ilvl="8" w:tplc="99F0221E" w:tentative="1">
      <w:start w:val="1"/>
      <w:numFmt w:val="lowerRoman"/>
      <w:lvlText w:val="%9."/>
      <w:lvlJc w:val="right"/>
      <w:pPr>
        <w:ind w:left="6480" w:hanging="180"/>
      </w:pPr>
    </w:lvl>
  </w:abstractNum>
  <w:num w:numId="1" w16cid:durableId="1687901131">
    <w:abstractNumId w:val="13"/>
  </w:num>
  <w:num w:numId="2" w16cid:durableId="615529119">
    <w:abstractNumId w:val="9"/>
  </w:num>
  <w:num w:numId="3" w16cid:durableId="304747051">
    <w:abstractNumId w:val="18"/>
  </w:num>
  <w:num w:numId="4" w16cid:durableId="1755661259">
    <w:abstractNumId w:val="25"/>
  </w:num>
  <w:num w:numId="5" w16cid:durableId="611476132">
    <w:abstractNumId w:val="8"/>
  </w:num>
  <w:num w:numId="6" w16cid:durableId="591280775">
    <w:abstractNumId w:val="17"/>
  </w:num>
  <w:num w:numId="7" w16cid:durableId="16199170">
    <w:abstractNumId w:val="23"/>
  </w:num>
  <w:num w:numId="8" w16cid:durableId="1072391388">
    <w:abstractNumId w:val="21"/>
  </w:num>
  <w:num w:numId="9" w16cid:durableId="357892453">
    <w:abstractNumId w:val="12"/>
  </w:num>
  <w:num w:numId="10" w16cid:durableId="1454250867">
    <w:abstractNumId w:val="2"/>
  </w:num>
  <w:num w:numId="11" w16cid:durableId="1758402847">
    <w:abstractNumId w:val="6"/>
  </w:num>
  <w:num w:numId="12" w16cid:durableId="1962880283">
    <w:abstractNumId w:val="1"/>
  </w:num>
  <w:num w:numId="13" w16cid:durableId="1246374810">
    <w:abstractNumId w:val="24"/>
  </w:num>
  <w:num w:numId="14" w16cid:durableId="460655564">
    <w:abstractNumId w:val="22"/>
  </w:num>
  <w:num w:numId="15" w16cid:durableId="1190145004">
    <w:abstractNumId w:val="14"/>
  </w:num>
  <w:num w:numId="16" w16cid:durableId="2132896308">
    <w:abstractNumId w:val="5"/>
  </w:num>
  <w:num w:numId="17" w16cid:durableId="1500807090">
    <w:abstractNumId w:val="0"/>
  </w:num>
  <w:num w:numId="18" w16cid:durableId="912663553">
    <w:abstractNumId w:val="3"/>
  </w:num>
  <w:num w:numId="19" w16cid:durableId="1127508992">
    <w:abstractNumId w:val="6"/>
  </w:num>
  <w:num w:numId="20" w16cid:durableId="1628853733">
    <w:abstractNumId w:val="6"/>
    <w:lvlOverride w:ilvl="0">
      <w:startOverride w:val="1"/>
    </w:lvlOverride>
  </w:num>
  <w:num w:numId="21" w16cid:durableId="2061900321">
    <w:abstractNumId w:val="4"/>
  </w:num>
  <w:num w:numId="22" w16cid:durableId="717968836">
    <w:abstractNumId w:val="11"/>
  </w:num>
  <w:num w:numId="23" w16cid:durableId="1219904799">
    <w:abstractNumId w:val="2"/>
    <w:lvlOverride w:ilvl="0">
      <w:startOverride w:val="1"/>
    </w:lvlOverride>
  </w:num>
  <w:num w:numId="24" w16cid:durableId="375861807">
    <w:abstractNumId w:val="2"/>
    <w:lvlOverride w:ilvl="0">
      <w:startOverride w:val="1"/>
    </w:lvlOverride>
  </w:num>
  <w:num w:numId="25" w16cid:durableId="1892761890">
    <w:abstractNumId w:val="6"/>
  </w:num>
  <w:num w:numId="26" w16cid:durableId="1356231902">
    <w:abstractNumId w:val="6"/>
  </w:num>
  <w:num w:numId="27" w16cid:durableId="1223835554">
    <w:abstractNumId w:val="20"/>
  </w:num>
  <w:num w:numId="28" w16cid:durableId="820196036">
    <w:abstractNumId w:val="19"/>
  </w:num>
  <w:num w:numId="29" w16cid:durableId="1319111554">
    <w:abstractNumId w:val="10"/>
  </w:num>
  <w:num w:numId="30" w16cid:durableId="58669936">
    <w:abstractNumId w:val="16"/>
  </w:num>
  <w:num w:numId="31" w16cid:durableId="279074816">
    <w:abstractNumId w:val="7"/>
  </w:num>
  <w:num w:numId="32" w16cid:durableId="9376354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64"/>
    <w:rsid w:val="00006162"/>
    <w:rsid w:val="0001504D"/>
    <w:rsid w:val="00023764"/>
    <w:rsid w:val="000242AF"/>
    <w:rsid w:val="00037501"/>
    <w:rsid w:val="00041149"/>
    <w:rsid w:val="00044959"/>
    <w:rsid w:val="000718C2"/>
    <w:rsid w:val="00081EC6"/>
    <w:rsid w:val="000B507E"/>
    <w:rsid w:val="000C156A"/>
    <w:rsid w:val="000C2A43"/>
    <w:rsid w:val="000D4FA2"/>
    <w:rsid w:val="000F08FE"/>
    <w:rsid w:val="000F2861"/>
    <w:rsid w:val="0010371E"/>
    <w:rsid w:val="00131F81"/>
    <w:rsid w:val="0015182F"/>
    <w:rsid w:val="00163D5B"/>
    <w:rsid w:val="00170C6B"/>
    <w:rsid w:val="00171494"/>
    <w:rsid w:val="001732CA"/>
    <w:rsid w:val="001B0DE3"/>
    <w:rsid w:val="001B7AED"/>
    <w:rsid w:val="001B7B2E"/>
    <w:rsid w:val="001B7DFE"/>
    <w:rsid w:val="001C28F3"/>
    <w:rsid w:val="001C4B82"/>
    <w:rsid w:val="001C5498"/>
    <w:rsid w:val="001D1A79"/>
    <w:rsid w:val="001D29E6"/>
    <w:rsid w:val="001D5C92"/>
    <w:rsid w:val="001E3B84"/>
    <w:rsid w:val="001F7A7F"/>
    <w:rsid w:val="00201CF4"/>
    <w:rsid w:val="00202FEA"/>
    <w:rsid w:val="00223CD2"/>
    <w:rsid w:val="00226477"/>
    <w:rsid w:val="00232567"/>
    <w:rsid w:val="002706E8"/>
    <w:rsid w:val="00275A9B"/>
    <w:rsid w:val="002915D5"/>
    <w:rsid w:val="002A245D"/>
    <w:rsid w:val="002B205F"/>
    <w:rsid w:val="002D7391"/>
    <w:rsid w:val="002E0F36"/>
    <w:rsid w:val="002F3B33"/>
    <w:rsid w:val="002F6CCD"/>
    <w:rsid w:val="00301E8E"/>
    <w:rsid w:val="003171CF"/>
    <w:rsid w:val="0032686A"/>
    <w:rsid w:val="00331B6D"/>
    <w:rsid w:val="0035186B"/>
    <w:rsid w:val="00355FB3"/>
    <w:rsid w:val="00363077"/>
    <w:rsid w:val="00366D2D"/>
    <w:rsid w:val="00367137"/>
    <w:rsid w:val="003A13D1"/>
    <w:rsid w:val="003A6AE7"/>
    <w:rsid w:val="003A6B33"/>
    <w:rsid w:val="003B2280"/>
    <w:rsid w:val="003C268A"/>
    <w:rsid w:val="003D16BB"/>
    <w:rsid w:val="003F28BF"/>
    <w:rsid w:val="003F2E86"/>
    <w:rsid w:val="003F4D45"/>
    <w:rsid w:val="003F69D2"/>
    <w:rsid w:val="00400513"/>
    <w:rsid w:val="00403DC7"/>
    <w:rsid w:val="00407842"/>
    <w:rsid w:val="00414112"/>
    <w:rsid w:val="00426CA5"/>
    <w:rsid w:val="00436D42"/>
    <w:rsid w:val="00454A29"/>
    <w:rsid w:val="004634D3"/>
    <w:rsid w:val="00470473"/>
    <w:rsid w:val="00473B99"/>
    <w:rsid w:val="00477ADF"/>
    <w:rsid w:val="004946F6"/>
    <w:rsid w:val="004C3225"/>
    <w:rsid w:val="004C6A64"/>
    <w:rsid w:val="004C7933"/>
    <w:rsid w:val="004D138E"/>
    <w:rsid w:val="004D7272"/>
    <w:rsid w:val="004F6AA7"/>
    <w:rsid w:val="00500E7F"/>
    <w:rsid w:val="00502DCE"/>
    <w:rsid w:val="00533C20"/>
    <w:rsid w:val="00553945"/>
    <w:rsid w:val="00560F41"/>
    <w:rsid w:val="00565432"/>
    <w:rsid w:val="00571A1E"/>
    <w:rsid w:val="0057308D"/>
    <w:rsid w:val="00580B5D"/>
    <w:rsid w:val="0059285B"/>
    <w:rsid w:val="00595E08"/>
    <w:rsid w:val="00597DFD"/>
    <w:rsid w:val="005A1AAC"/>
    <w:rsid w:val="005B47F9"/>
    <w:rsid w:val="005B76FA"/>
    <w:rsid w:val="005C6F1D"/>
    <w:rsid w:val="005E558A"/>
    <w:rsid w:val="005E7A24"/>
    <w:rsid w:val="006007C3"/>
    <w:rsid w:val="00604B6E"/>
    <w:rsid w:val="0060642E"/>
    <w:rsid w:val="006151D7"/>
    <w:rsid w:val="006152C8"/>
    <w:rsid w:val="00617B22"/>
    <w:rsid w:val="00624365"/>
    <w:rsid w:val="006271CA"/>
    <w:rsid w:val="00640C5C"/>
    <w:rsid w:val="00643709"/>
    <w:rsid w:val="006536F9"/>
    <w:rsid w:val="00662D34"/>
    <w:rsid w:val="00667117"/>
    <w:rsid w:val="0067126A"/>
    <w:rsid w:val="00674B7D"/>
    <w:rsid w:val="006755B3"/>
    <w:rsid w:val="006759C3"/>
    <w:rsid w:val="006A5835"/>
    <w:rsid w:val="006A7AA6"/>
    <w:rsid w:val="006B34F3"/>
    <w:rsid w:val="006C04F4"/>
    <w:rsid w:val="006C23D9"/>
    <w:rsid w:val="006C2FF0"/>
    <w:rsid w:val="006D25BF"/>
    <w:rsid w:val="006D545C"/>
    <w:rsid w:val="006D6164"/>
    <w:rsid w:val="006F0293"/>
    <w:rsid w:val="006F401C"/>
    <w:rsid w:val="006F6734"/>
    <w:rsid w:val="00706413"/>
    <w:rsid w:val="00714FB1"/>
    <w:rsid w:val="00725681"/>
    <w:rsid w:val="00727911"/>
    <w:rsid w:val="0074227C"/>
    <w:rsid w:val="00745DE9"/>
    <w:rsid w:val="00772E2D"/>
    <w:rsid w:val="007C125A"/>
    <w:rsid w:val="007D2A0F"/>
    <w:rsid w:val="007E7B19"/>
    <w:rsid w:val="007E7F98"/>
    <w:rsid w:val="00806811"/>
    <w:rsid w:val="00822AFE"/>
    <w:rsid w:val="00843BAB"/>
    <w:rsid w:val="00855E76"/>
    <w:rsid w:val="0086426B"/>
    <w:rsid w:val="00877BA9"/>
    <w:rsid w:val="00882156"/>
    <w:rsid w:val="0089073E"/>
    <w:rsid w:val="008B09BD"/>
    <w:rsid w:val="008B70AD"/>
    <w:rsid w:val="008C79CD"/>
    <w:rsid w:val="008D6408"/>
    <w:rsid w:val="008E21D9"/>
    <w:rsid w:val="008E7D43"/>
    <w:rsid w:val="008F39F4"/>
    <w:rsid w:val="008F749B"/>
    <w:rsid w:val="0090429E"/>
    <w:rsid w:val="009064F2"/>
    <w:rsid w:val="0091256C"/>
    <w:rsid w:val="0092631B"/>
    <w:rsid w:val="009438AF"/>
    <w:rsid w:val="00961499"/>
    <w:rsid w:val="009627E0"/>
    <w:rsid w:val="00967D3E"/>
    <w:rsid w:val="00977EF3"/>
    <w:rsid w:val="009A6858"/>
    <w:rsid w:val="009B615D"/>
    <w:rsid w:val="009C561B"/>
    <w:rsid w:val="009D6FC5"/>
    <w:rsid w:val="009F17FA"/>
    <w:rsid w:val="00A01FB5"/>
    <w:rsid w:val="00A12741"/>
    <w:rsid w:val="00A131FA"/>
    <w:rsid w:val="00A15D10"/>
    <w:rsid w:val="00A22E32"/>
    <w:rsid w:val="00A22F5A"/>
    <w:rsid w:val="00A25ADF"/>
    <w:rsid w:val="00A26C03"/>
    <w:rsid w:val="00A430F1"/>
    <w:rsid w:val="00A4721E"/>
    <w:rsid w:val="00A547C3"/>
    <w:rsid w:val="00A6700A"/>
    <w:rsid w:val="00A73F2F"/>
    <w:rsid w:val="00A81565"/>
    <w:rsid w:val="00A83F4B"/>
    <w:rsid w:val="00A94059"/>
    <w:rsid w:val="00AA22F2"/>
    <w:rsid w:val="00AC317A"/>
    <w:rsid w:val="00AE684E"/>
    <w:rsid w:val="00AF0A92"/>
    <w:rsid w:val="00AF2516"/>
    <w:rsid w:val="00AF58C2"/>
    <w:rsid w:val="00B06B2A"/>
    <w:rsid w:val="00B25C81"/>
    <w:rsid w:val="00B32E5E"/>
    <w:rsid w:val="00B40E54"/>
    <w:rsid w:val="00B472F4"/>
    <w:rsid w:val="00B475D9"/>
    <w:rsid w:val="00B642CB"/>
    <w:rsid w:val="00B868B1"/>
    <w:rsid w:val="00BA27C1"/>
    <w:rsid w:val="00BA35D9"/>
    <w:rsid w:val="00BA6852"/>
    <w:rsid w:val="00BB7458"/>
    <w:rsid w:val="00BC1D2B"/>
    <w:rsid w:val="00BE4E64"/>
    <w:rsid w:val="00BF4D05"/>
    <w:rsid w:val="00C10C46"/>
    <w:rsid w:val="00C17C88"/>
    <w:rsid w:val="00C22C8D"/>
    <w:rsid w:val="00C23D51"/>
    <w:rsid w:val="00C276C8"/>
    <w:rsid w:val="00C33C4C"/>
    <w:rsid w:val="00C429A1"/>
    <w:rsid w:val="00C45EAA"/>
    <w:rsid w:val="00C4606A"/>
    <w:rsid w:val="00C47ECA"/>
    <w:rsid w:val="00C50C1E"/>
    <w:rsid w:val="00C536F9"/>
    <w:rsid w:val="00C64EB8"/>
    <w:rsid w:val="00C66A25"/>
    <w:rsid w:val="00C81E3F"/>
    <w:rsid w:val="00C85A9E"/>
    <w:rsid w:val="00C9074E"/>
    <w:rsid w:val="00C9520F"/>
    <w:rsid w:val="00CA0700"/>
    <w:rsid w:val="00CA0796"/>
    <w:rsid w:val="00CB19E3"/>
    <w:rsid w:val="00CB7CC3"/>
    <w:rsid w:val="00CC2FAD"/>
    <w:rsid w:val="00CF7FDE"/>
    <w:rsid w:val="00D14393"/>
    <w:rsid w:val="00D153E8"/>
    <w:rsid w:val="00D16DEE"/>
    <w:rsid w:val="00D33984"/>
    <w:rsid w:val="00D35C08"/>
    <w:rsid w:val="00D50408"/>
    <w:rsid w:val="00D53A27"/>
    <w:rsid w:val="00D635F8"/>
    <w:rsid w:val="00D976F5"/>
    <w:rsid w:val="00DA4CF8"/>
    <w:rsid w:val="00DA5D61"/>
    <w:rsid w:val="00DB7EBF"/>
    <w:rsid w:val="00DD5B46"/>
    <w:rsid w:val="00DD6259"/>
    <w:rsid w:val="00DE01F5"/>
    <w:rsid w:val="00DE39B8"/>
    <w:rsid w:val="00DE6625"/>
    <w:rsid w:val="00DE6C16"/>
    <w:rsid w:val="00DF4B81"/>
    <w:rsid w:val="00DF5089"/>
    <w:rsid w:val="00E26CDF"/>
    <w:rsid w:val="00E31448"/>
    <w:rsid w:val="00E33497"/>
    <w:rsid w:val="00E43472"/>
    <w:rsid w:val="00E46876"/>
    <w:rsid w:val="00E608D7"/>
    <w:rsid w:val="00E660AC"/>
    <w:rsid w:val="00E76D0C"/>
    <w:rsid w:val="00E80C91"/>
    <w:rsid w:val="00E814B4"/>
    <w:rsid w:val="00E87D77"/>
    <w:rsid w:val="00EA251B"/>
    <w:rsid w:val="00EA4343"/>
    <w:rsid w:val="00EB28A7"/>
    <w:rsid w:val="00EB2FDB"/>
    <w:rsid w:val="00EB5734"/>
    <w:rsid w:val="00EC643D"/>
    <w:rsid w:val="00ED214A"/>
    <w:rsid w:val="00EE5459"/>
    <w:rsid w:val="00EE5872"/>
    <w:rsid w:val="00EF0708"/>
    <w:rsid w:val="00EF152A"/>
    <w:rsid w:val="00EF1FFE"/>
    <w:rsid w:val="00EF76EA"/>
    <w:rsid w:val="00F128D2"/>
    <w:rsid w:val="00F12B1E"/>
    <w:rsid w:val="00F345C2"/>
    <w:rsid w:val="00F402DA"/>
    <w:rsid w:val="00F40346"/>
    <w:rsid w:val="00F574A8"/>
    <w:rsid w:val="00F62088"/>
    <w:rsid w:val="00FA43A6"/>
    <w:rsid w:val="00FB68B2"/>
    <w:rsid w:val="00FB6C42"/>
    <w:rsid w:val="00FC4D74"/>
    <w:rsid w:val="00FC5105"/>
    <w:rsid w:val="00FC624B"/>
    <w:rsid w:val="00FE18CB"/>
    <w:rsid w:val="00FE1BD2"/>
    <w:rsid w:val="00FE30EF"/>
    <w:rsid w:val="3081F09D"/>
    <w:rsid w:val="415E7D53"/>
    <w:rsid w:val="7689121E"/>
    <w:rsid w:val="79D08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9D51B"/>
  <w15:chartTrackingRefBased/>
  <w15:docId w15:val="{DE8EDDEB-DB12-4909-88A2-126EF1E8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pPr>
      <w:keepNext/>
      <w:keepLines/>
      <w:numPr>
        <w:numId w:val="10"/>
      </w:numPr>
      <w:spacing w:before="120" w:after="120" w:line="240" w:lineRule="auto"/>
      <w:ind w:left="714" w:hanging="357"/>
      <w:jc w:val="both"/>
      <w:outlineLvl w:val="0"/>
    </w:pPr>
    <w:rPr>
      <w:rFonts w:ascii="Arial" w:eastAsiaTheme="majorEastAsia" w:hAnsi="Arial" w:cs="Arial"/>
      <w:b/>
      <w:bCs/>
      <w:sz w:val="24"/>
      <w:szCs w:val="24"/>
      <w:lang w:val="en-GB"/>
    </w:rPr>
  </w:style>
  <w:style w:type="paragraph" w:styleId="Titlu2">
    <w:name w:val="heading 2"/>
    <w:basedOn w:val="Titlu1"/>
    <w:link w:val="Titlu2Caracter"/>
    <w:uiPriority w:val="9"/>
    <w:unhideWhenUsed/>
    <w:qFormat/>
    <w:pPr>
      <w:numPr>
        <w:numId w:val="11"/>
      </w:numPr>
      <w:outlineLvl w:val="1"/>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Pr>
      <w:rFonts w:asciiTheme="majorHAnsi" w:eastAsiaTheme="majorEastAsia" w:hAnsiTheme="majorHAnsi" w:cstheme="majorBidi"/>
      <w:spacing w:val="-10"/>
      <w:kern w:val="28"/>
      <w:sz w:val="56"/>
      <w:szCs w:val="56"/>
    </w:rPr>
  </w:style>
  <w:style w:type="character" w:customStyle="1" w:styleId="Titlu1Caracter">
    <w:name w:val="Titlu 1 Caracter"/>
    <w:basedOn w:val="Fontdeparagrafimplicit"/>
    <w:link w:val="Titlu1"/>
    <w:uiPriority w:val="9"/>
    <w:rPr>
      <w:rFonts w:ascii="Arial" w:eastAsiaTheme="majorEastAsia" w:hAnsi="Arial" w:cs="Arial"/>
      <w:b/>
      <w:bCs/>
      <w:sz w:val="24"/>
      <w:szCs w:val="24"/>
      <w:lang w:val="en-GB"/>
    </w:rPr>
  </w:style>
  <w:style w:type="character" w:customStyle="1" w:styleId="Titlu2Caracter">
    <w:name w:val="Titlu 2 Caracter"/>
    <w:basedOn w:val="Fontdeparagrafimplicit"/>
    <w:link w:val="Titlu2"/>
    <w:uiPriority w:val="9"/>
    <w:rPr>
      <w:rFonts w:ascii="Arial" w:eastAsiaTheme="majorEastAsia" w:hAnsi="Arial" w:cs="Arial"/>
      <w:b/>
      <w:bCs/>
      <w:sz w:val="24"/>
      <w:szCs w:val="24"/>
      <w:lang w:val="en-GB"/>
    </w:rPr>
  </w:style>
  <w:style w:type="paragraph" w:styleId="Listparagraf">
    <w:name w:val="List Paragraph"/>
    <w:aliases w:val="2,Colorful List - Accent 11,Forth level,List Paragraph1,List Paragraph11,List_Paragraph,Main numbered paragraph,Medium Grid 1 - Accent 21,Multilevel para_II,Normal bullet 2,Numbered List Paragraph,Numbered Paragraph,References,body,body 2"/>
    <w:basedOn w:val="Normal"/>
    <w:link w:val="ListparagrafCaracter"/>
    <w:qFormat/>
    <w:pPr>
      <w:spacing w:before="100" w:after="100" w:line="240" w:lineRule="auto"/>
      <w:ind w:left="720"/>
      <w:contextualSpacing/>
    </w:pPr>
    <w:rPr>
      <w:rFonts w:eastAsiaTheme="minorHAnsi"/>
      <w:kern w:val="0"/>
      <w:lang w:val="ro-RO" w:eastAsia="en-US"/>
      <w14:ligatures w14:val="none"/>
    </w:rPr>
  </w:style>
  <w:style w:type="character" w:customStyle="1" w:styleId="ListparagrafCaracter">
    <w:name w:val="Listă paragraf Caracter"/>
    <w:aliases w:val="2 Caracter,Colorful List - Accent 11 Caracter,Forth level Caracter,List Paragraph1 Caracter,List Paragraph11 Caracter,List_Paragraph Caracter,Main numbered paragraph Caracter,Medium Grid 1 - Accent 21 Caracter,References Caracter"/>
    <w:link w:val="Listparagraf"/>
    <w:uiPriority w:val="34"/>
    <w:qFormat/>
    <w:locked/>
    <w:rPr>
      <w:rFonts w:eastAsiaTheme="minorHAnsi"/>
      <w:kern w:val="0"/>
      <w:lang w:val="ro-RO" w:eastAsia="en-US"/>
      <w14:ligatures w14:val="none"/>
    </w:rPr>
  </w:style>
  <w:style w:type="paragraph" w:styleId="Legend">
    <w:name w:val="caption"/>
    <w:basedOn w:val="Normal"/>
    <w:next w:val="Normal"/>
    <w:uiPriority w:val="35"/>
    <w:unhideWhenUsed/>
    <w:qFormat/>
    <w:pPr>
      <w:keepNext/>
      <w:spacing w:before="120" w:after="120" w:line="240" w:lineRule="auto"/>
      <w:jc w:val="both"/>
    </w:pPr>
    <w:rPr>
      <w:rFonts w:ascii="Arial" w:eastAsiaTheme="minorHAnsi" w:hAnsi="Arial" w:cs="Arial"/>
      <w:kern w:val="0"/>
      <w:sz w:val="20"/>
      <w:szCs w:val="20"/>
      <w:lang w:val="ro-RO" w:eastAsia="en-US"/>
      <w14:ligatures w14:val="none"/>
    </w:rPr>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cuprins">
    <w:name w:val="TOC Heading"/>
    <w:basedOn w:val="Titlu1"/>
    <w:next w:val="Normal"/>
    <w:uiPriority w:val="39"/>
    <w:unhideWhenUsed/>
    <w:qFormat/>
    <w:pPr>
      <w:outlineLvl w:val="9"/>
    </w:pPr>
    <w:rPr>
      <w:kern w:val="0"/>
      <w:lang w:eastAsia="en-US"/>
      <w14:ligatures w14:val="none"/>
    </w:rPr>
  </w:style>
  <w:style w:type="paragraph" w:styleId="Cuprins1">
    <w:name w:val="toc 1"/>
    <w:basedOn w:val="Normal"/>
    <w:next w:val="Normal"/>
    <w:autoRedefine/>
    <w:uiPriority w:val="39"/>
    <w:unhideWhenUsed/>
    <w:pPr>
      <w:tabs>
        <w:tab w:val="left" w:pos="440"/>
        <w:tab w:val="right" w:leader="dot" w:pos="9016"/>
      </w:tabs>
      <w:spacing w:after="0" w:line="240" w:lineRule="auto"/>
    </w:pPr>
  </w:style>
  <w:style w:type="paragraph" w:styleId="Cuprins2">
    <w:name w:val="toc 2"/>
    <w:basedOn w:val="Normal"/>
    <w:next w:val="Normal"/>
    <w:autoRedefine/>
    <w:uiPriority w:val="39"/>
    <w:unhideWhenUsed/>
    <w:pPr>
      <w:tabs>
        <w:tab w:val="right" w:leader="dot" w:pos="9016"/>
      </w:tabs>
      <w:spacing w:after="100"/>
      <w:ind w:left="220"/>
    </w:pPr>
  </w:style>
  <w:style w:type="character" w:styleId="Hyperlink">
    <w:name w:val="Hyperlink"/>
    <w:basedOn w:val="Fontdeparagrafimplicit"/>
    <w:uiPriority w:val="99"/>
    <w:unhideWhenUsed/>
    <w:rPr>
      <w:color w:val="0563C1" w:themeColor="hyperlink"/>
      <w:u w:val="single"/>
    </w:rPr>
  </w:style>
  <w:style w:type="paragraph" w:styleId="Antet">
    <w:name w:val="header"/>
    <w:basedOn w:val="Normal"/>
    <w:link w:val="AntetCaracter"/>
    <w:uiPriority w:val="99"/>
    <w:unhideWhenUsed/>
    <w:pPr>
      <w:tabs>
        <w:tab w:val="center" w:pos="4513"/>
        <w:tab w:val="right" w:pos="9026"/>
      </w:tabs>
      <w:spacing w:after="0" w:line="240" w:lineRule="auto"/>
    </w:p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pPr>
      <w:tabs>
        <w:tab w:val="center" w:pos="4513"/>
        <w:tab w:val="right" w:pos="9026"/>
      </w:tabs>
      <w:spacing w:after="0" w:line="240" w:lineRule="auto"/>
    </w:pPr>
  </w:style>
  <w:style w:type="character" w:customStyle="1" w:styleId="SubsolCaracter">
    <w:name w:val="Subsol Caracter"/>
    <w:basedOn w:val="Fontdeparagrafimplicit"/>
    <w:link w:val="Subsol"/>
    <w:uiPriority w:val="99"/>
  </w:style>
  <w:style w:type="character" w:styleId="Referincomentariu">
    <w:name w:val="annotation reference"/>
    <w:basedOn w:val="Fontdeparagrafimplicit"/>
    <w:uiPriority w:val="99"/>
    <w:semiHidden/>
    <w:unhideWhenUsed/>
    <w:rPr>
      <w:sz w:val="16"/>
      <w:szCs w:val="16"/>
    </w:rPr>
  </w:style>
  <w:style w:type="paragraph" w:styleId="Textcomentariu">
    <w:name w:val="annotation text"/>
    <w:basedOn w:val="Normal"/>
    <w:link w:val="TextcomentariuCaracter"/>
    <w:uiPriority w:val="99"/>
    <w:unhideWhenUsed/>
    <w:pPr>
      <w:spacing w:line="240" w:lineRule="auto"/>
    </w:pPr>
    <w:rPr>
      <w:sz w:val="20"/>
      <w:szCs w:val="20"/>
    </w:rPr>
  </w:style>
  <w:style w:type="character" w:customStyle="1" w:styleId="TextcomentariuCaracter">
    <w:name w:val="Text comentariu Caracter"/>
    <w:basedOn w:val="Fontdeparagrafimplicit"/>
    <w:link w:val="Textcomentariu"/>
    <w:uiPriority w:val="99"/>
    <w:rPr>
      <w:sz w:val="20"/>
      <w:szCs w:val="20"/>
    </w:rPr>
  </w:style>
  <w:style w:type="paragraph" w:styleId="SubiectComentariu">
    <w:name w:val="annotation subject"/>
    <w:basedOn w:val="Textcomentariu"/>
    <w:next w:val="Textcomentariu"/>
    <w:link w:val="SubiectComentariuCaracter"/>
    <w:uiPriority w:val="99"/>
    <w:semiHidden/>
    <w:unhideWhenUsed/>
    <w:rPr>
      <w:b/>
      <w:bCs/>
    </w:rPr>
  </w:style>
  <w:style w:type="character" w:customStyle="1" w:styleId="SubiectComentariuCaracter">
    <w:name w:val="Subiect Comentariu Caracter"/>
    <w:basedOn w:val="TextcomentariuCaracter"/>
    <w:link w:val="SubiectComentariu"/>
    <w:uiPriority w:val="99"/>
    <w:semiHidden/>
    <w:rPr>
      <w:b/>
      <w:bCs/>
      <w:sz w:val="20"/>
      <w:szCs w:val="20"/>
    </w:rPr>
  </w:style>
  <w:style w:type="paragraph" w:styleId="Revizuire">
    <w:name w:val="Revision"/>
    <w:hidden/>
    <w:uiPriority w:val="99"/>
    <w:semiHidden/>
    <w:pPr>
      <w:spacing w:after="0" w:line="240" w:lineRule="auto"/>
    </w:pPr>
  </w:style>
  <w:style w:type="character" w:customStyle="1" w:styleId="UnresolvedMention1">
    <w:name w:val="Unresolved Mention1"/>
    <w:basedOn w:val="Fontdeparagrafimplicit"/>
    <w:uiPriority w:val="99"/>
    <w:semiHidden/>
    <w:unhideWhenUsed/>
    <w:rPr>
      <w:color w:val="605E5C"/>
      <w:shd w:val="clear" w:color="auto" w:fill="E1DFDD"/>
    </w:rPr>
  </w:style>
  <w:style w:type="character" w:styleId="HyperlinkParcurs">
    <w:name w:val="FollowedHyperlink"/>
    <w:basedOn w:val="Fontdeparagrafimplicit"/>
    <w:uiPriority w:val="99"/>
    <w:semiHidden/>
    <w:unhideWhenUsed/>
    <w:rPr>
      <w:color w:val="954F72" w:themeColor="followedHyperlink"/>
      <w:u w:val="single"/>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Fontdeparagrafimplicit"/>
  </w:style>
  <w:style w:type="character" w:customStyle="1" w:styleId="eop">
    <w:name w:val="eop"/>
    <w:basedOn w:val="Fontdeparagrafimplicit"/>
  </w:style>
  <w:style w:type="character" w:customStyle="1" w:styleId="Mention1">
    <w:name w:val="Mention1"/>
    <w:basedOn w:val="Fontdeparagrafimplicit"/>
    <w:uiPriority w:val="99"/>
    <w:unhideWhenUsed/>
    <w:rPr>
      <w:color w:val="2B579A"/>
      <w:shd w:val="clear" w:color="auto" w:fill="E1DFDD"/>
    </w:rPr>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styleId="MeniuneNerezolvat">
    <w:name w:val="Unresolved Mention"/>
    <w:basedOn w:val="Fontdeparagrafimplicit"/>
    <w:uiPriority w:val="99"/>
    <w:semiHidden/>
    <w:unhideWhenUsed/>
    <w:rsid w:val="006D545C"/>
    <w:rPr>
      <w:color w:val="605E5C"/>
      <w:shd w:val="clear" w:color="auto" w:fill="E1DFDD"/>
    </w:rPr>
  </w:style>
  <w:style w:type="character" w:styleId="Meniune">
    <w:name w:val="Mention"/>
    <w:basedOn w:val="Fontdeparagrafimplicit"/>
    <w:uiPriority w:val="99"/>
    <w:unhideWhenUsed/>
    <w:rsid w:val="00882156"/>
    <w:rPr>
      <w:color w:val="2B579A"/>
      <w:shd w:val="clear" w:color="auto" w:fill="E1DFDD"/>
    </w:rPr>
  </w:style>
  <w:style w:type="paragraph" w:customStyle="1" w:styleId="pf0">
    <w:name w:val="pf0"/>
    <w:basedOn w:val="Normal"/>
    <w:rsid w:val="006A7AA6"/>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cf01">
    <w:name w:val="cf01"/>
    <w:basedOn w:val="Fontdeparagrafimplicit"/>
    <w:rsid w:val="006A7AA6"/>
    <w:rPr>
      <w:rFonts w:ascii="Segoe UI" w:hAnsi="Segoe UI" w:cs="Segoe UI" w:hint="default"/>
      <w:sz w:val="18"/>
      <w:szCs w:val="18"/>
    </w:rPr>
  </w:style>
  <w:style w:type="character" w:customStyle="1" w:styleId="cf11">
    <w:name w:val="cf11"/>
    <w:basedOn w:val="Fontdeparagrafimplicit"/>
    <w:rsid w:val="006A7AA6"/>
    <w:rPr>
      <w:rFonts w:ascii="Segoe UI" w:hAnsi="Segoe UI" w:cs="Segoe UI" w:hint="default"/>
      <w:sz w:val="18"/>
      <w:szCs w:val="18"/>
    </w:rPr>
  </w:style>
  <w:style w:type="paragraph" w:customStyle="1" w:styleId="P68B1DB1-Normal7">
    <w:name w:val="P68B1DB1-Normal7"/>
    <w:basedOn w:val="Normal"/>
    <w:rsid w:val="00FC624B"/>
    <w:rPr>
      <w:rFonts w:ascii="Arial" w:eastAsia="Arial" w:hAnsi="Arial" w:cs="Arial"/>
      <w:szCs w:val="20"/>
      <w:lang w:val="en" w:eastAsia="en-GB"/>
    </w:rPr>
  </w:style>
  <w:style w:type="paragraph" w:customStyle="1" w:styleId="P68B1DB1-ListParagraph14">
    <w:name w:val="P68B1DB1-ListParagraph14"/>
    <w:basedOn w:val="Listparagraf"/>
    <w:rsid w:val="00D53A27"/>
    <w:rPr>
      <w:rFonts w:ascii="Arial" w:eastAsia="Arial" w:hAnsi="Arial" w:cs="Arial"/>
      <w:b/>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r.gov.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icita&#539;ie.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r.gov.ro/clou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5D65389C0E94BA7A0AE262CB3C00F" ma:contentTypeVersion="5" ma:contentTypeDescription="Create a new document." ma:contentTypeScope="" ma:versionID="c139e3e103c5bf728c8b827881883e2e">
  <xsd:schema xmlns:xsd="http://www.w3.org/2001/XMLSchema" xmlns:xs="http://www.w3.org/2001/XMLSchema" xmlns:p="http://schemas.microsoft.com/office/2006/metadata/properties" xmlns:ns2="b992a762-db52-4705-9cbf-9f06fe0626b2" xmlns:ns3="1ccf768a-198a-4c9c-9d0b-26baefd8f8ac" targetNamespace="http://schemas.microsoft.com/office/2006/metadata/properties" ma:root="true" ma:fieldsID="4fd833ebcbc3563da47020e9bd644ab8" ns2:_="" ns3:_="">
    <xsd:import namespace="b992a762-db52-4705-9cbf-9f06fe0626b2"/>
    <xsd:import namespace="1ccf768a-198a-4c9c-9d0b-26baefd8f8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a762-db52-4705-9cbf-9f06fe062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f768a-198a-4c9c-9d0b-26baefd8f8a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47C7C-8614-4701-B364-04E1B2E0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a762-db52-4705-9cbf-9f06fe0626b2"/>
    <ds:schemaRef ds:uri="1ccf768a-198a-4c9c-9d0b-26baefd8f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38F86-5917-4F88-B623-B7F3FCE47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EA99C-0098-459A-8D0E-7D7A5E409190}">
  <ds:schemaRefs>
    <ds:schemaRef ds:uri="http://schemas.openxmlformats.org/officeDocument/2006/bibliography"/>
  </ds:schemaRefs>
</ds:datastoreItem>
</file>

<file path=customXml/itemProps4.xml><?xml version="1.0" encoding="utf-8"?>
<ds:datastoreItem xmlns:ds="http://schemas.openxmlformats.org/officeDocument/2006/customXml" ds:itemID="{AE9B67FB-DC3D-4AF0-BDF6-71F4D3F6C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2964</Words>
  <Characters>17192</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Smets</dc:creator>
  <cp:keywords/>
  <cp:lastModifiedBy>ADR I2</cp:lastModifiedBy>
  <cp:revision>2</cp:revision>
  <dcterms:created xsi:type="dcterms:W3CDTF">2024-01-15T13:39:00Z</dcterms:created>
  <dcterms:modified xsi:type="dcterms:W3CDTF">2024-01-15T13:39:00Z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0x010100C3A5D65389C0E94BA7A0AE262CB3C00F</vt:lpwstr>
  </property>
  <property fmtid="{D5CDD505-2E9C-101B-9397-08002B2CF9AE}" pid="3" name="GrammarlyDocumentId">
    <vt:lpwstr>237a8c7edbb85652e437839c7eafb217a94ea6295902db74372a606422bcd496</vt:lpwstr>
  </property>
  <property fmtid="{D5CDD505-2E9C-101B-9397-08002B2CF9AE}" pid="4" name="MSIP_Label_c420a08e-467b-4666-8318-af898e80b36d_ActionId">
    <vt:lpwstr>baec6f01-695e-452d-8a45-3d727dd9f104</vt:lpwstr>
  </property>
  <property fmtid="{D5CDD505-2E9C-101B-9397-08002B2CF9AE}" pid="5" name="MSIP_Label_c420a08e-467b-4666-8318-af898e80b36d_ContentBits">
    <vt:lpwstr>0</vt:lpwstr>
  </property>
  <property fmtid="{D5CDD505-2E9C-101B-9397-08002B2CF9AE}" pid="6" name="MSIP_Label_c420a08e-467b-4666-8318-af898e80b36d_Enabled">
    <vt:lpwstr>true</vt:lpwstr>
  </property>
  <property fmtid="{D5CDD505-2E9C-101B-9397-08002B2CF9AE}" pid="7" name="MSIP_Label_c420a08e-467b-4666-8318-af898e80b36d_Method">
    <vt:lpwstr>Privileged</vt:lpwstr>
  </property>
  <property fmtid="{D5CDD505-2E9C-101B-9397-08002B2CF9AE}" pid="8" name="MSIP_Label_c420a08e-467b-4666-8318-af898e80b36d_Name">
    <vt:lpwstr>No Visual Marking Confidential</vt:lpwstr>
  </property>
  <property fmtid="{D5CDD505-2E9C-101B-9397-08002B2CF9AE}" pid="9" name="MSIP_Label_c420a08e-467b-4666-8318-af898e80b36d_SetDate">
    <vt:lpwstr>2023-12-21T10:20:36Z</vt:lpwstr>
  </property>
  <property fmtid="{D5CDD505-2E9C-101B-9397-08002B2CF9AE}" pid="10" name="MSIP_Label_c420a08e-467b-4666-8318-af898e80b36d_SiteId">
    <vt:lpwstr>0b96d5d2-d153-4370-a2c7-8a926f24c8a1</vt:lpwstr>
  </property>
</Properties>
</file>