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D51B" w14:textId="59265716" w:rsidR="00BE4E64" w:rsidRPr="00CA0796" w:rsidRDefault="00C9520F" w:rsidP="7689121E">
      <w:pPr>
        <w:pStyle w:val="Titlu"/>
        <w:spacing w:before="120" w:after="120"/>
        <w:jc w:val="both"/>
        <w:rPr>
          <w:rFonts w:ascii="Arial" w:hAnsi="Arial" w:cs="Arial"/>
          <w:sz w:val="32"/>
          <w:szCs w:val="32"/>
        </w:rPr>
      </w:pPr>
      <w:r w:rsidRPr="00CA0796">
        <w:rPr>
          <w:rFonts w:ascii="Arial" w:eastAsia="Arial" w:hAnsi="Arial" w:cs="Arial"/>
          <w:sz w:val="32"/>
          <w:szCs w:val="32"/>
          <w:lang w:val="ro-RO"/>
        </w:rPr>
        <w:t xml:space="preserve">Document privind </w:t>
      </w:r>
      <w:r w:rsidR="00EF76EA" w:rsidRPr="00CA0796">
        <w:rPr>
          <w:rFonts w:ascii="Arial" w:eastAsia="Arial" w:hAnsi="Arial" w:cs="Arial"/>
          <w:sz w:val="32"/>
          <w:szCs w:val="32"/>
          <w:lang w:val="ro-RO"/>
        </w:rPr>
        <w:t xml:space="preserve">procesul de consultare a pieței cu operatorii economici interesați </w:t>
      </w:r>
      <w:r w:rsidRPr="00CA0796">
        <w:rPr>
          <w:rFonts w:ascii="Arial" w:eastAsia="Arial" w:hAnsi="Arial" w:cs="Arial"/>
          <w:sz w:val="32"/>
          <w:szCs w:val="32"/>
          <w:lang w:val="ro-RO"/>
        </w:rPr>
        <w:t>de</w:t>
      </w:r>
      <w:r w:rsidR="00E46876" w:rsidRPr="00CA0796">
        <w:rPr>
          <w:rFonts w:ascii="Arial" w:eastAsia="Arial" w:hAnsi="Arial" w:cs="Arial"/>
          <w:sz w:val="32"/>
          <w:szCs w:val="32"/>
          <w:lang w:val="ro-RO"/>
        </w:rPr>
        <w:t xml:space="preserve"> </w:t>
      </w:r>
      <w:r w:rsidR="00A430F1" w:rsidRPr="00CA0796">
        <w:rPr>
          <w:rFonts w:ascii="Arial" w:eastAsia="Arial" w:hAnsi="Arial" w:cs="Arial"/>
          <w:sz w:val="32"/>
          <w:szCs w:val="32"/>
          <w:lang w:val="ro-RO"/>
        </w:rPr>
        <w:t>prestarea</w:t>
      </w:r>
      <w:r w:rsidR="00E46876" w:rsidRPr="00CA0796">
        <w:rPr>
          <w:rFonts w:ascii="Arial" w:eastAsia="Arial" w:hAnsi="Arial" w:cs="Arial"/>
          <w:sz w:val="32"/>
          <w:szCs w:val="32"/>
          <w:lang w:val="ro-RO"/>
        </w:rPr>
        <w:t xml:space="preserve"> de</w:t>
      </w:r>
      <w:r w:rsidR="00EF76EA" w:rsidRPr="00CA0796">
        <w:rPr>
          <w:rFonts w:ascii="Arial" w:eastAsia="Arial" w:hAnsi="Arial" w:cs="Arial"/>
          <w:sz w:val="32"/>
          <w:szCs w:val="32"/>
          <w:lang w:val="ro-RO"/>
        </w:rPr>
        <w:t xml:space="preserve"> servicii de migrare în </w:t>
      </w:r>
      <w:proofErr w:type="spellStart"/>
      <w:r w:rsidR="00EF76EA" w:rsidRPr="00CA0796">
        <w:rPr>
          <w:rFonts w:ascii="Arial" w:eastAsia="Arial" w:hAnsi="Arial" w:cs="Arial"/>
          <w:sz w:val="32"/>
          <w:szCs w:val="32"/>
          <w:lang w:val="ro-RO"/>
        </w:rPr>
        <w:t>cloud</w:t>
      </w:r>
      <w:proofErr w:type="spellEnd"/>
      <w:r w:rsidR="00EF76EA" w:rsidRPr="00CA0796">
        <w:rPr>
          <w:rFonts w:ascii="Arial" w:eastAsia="Arial" w:hAnsi="Arial" w:cs="Arial"/>
          <w:sz w:val="32"/>
          <w:szCs w:val="32"/>
          <w:lang w:val="ro-RO"/>
        </w:rPr>
        <w:t xml:space="preserve"> care vor fi achiziționate pentru </w:t>
      </w:r>
      <w:proofErr w:type="spellStart"/>
      <w:r w:rsidR="00EF76EA" w:rsidRPr="00CA0796">
        <w:rPr>
          <w:rFonts w:ascii="Arial" w:eastAsia="Arial" w:hAnsi="Arial" w:cs="Arial"/>
          <w:sz w:val="32"/>
          <w:szCs w:val="32"/>
          <w:lang w:val="ro-RO"/>
        </w:rPr>
        <w:t>Cloud</w:t>
      </w:r>
      <w:r w:rsidR="00E46876" w:rsidRPr="00CA0796">
        <w:rPr>
          <w:rFonts w:ascii="Arial" w:eastAsia="Arial" w:hAnsi="Arial" w:cs="Arial"/>
          <w:sz w:val="32"/>
          <w:szCs w:val="32"/>
          <w:lang w:val="ro-RO"/>
        </w:rPr>
        <w:t>-ul</w:t>
      </w:r>
      <w:proofErr w:type="spellEnd"/>
      <w:r w:rsidR="00EF76EA" w:rsidRPr="00CA0796">
        <w:rPr>
          <w:rFonts w:ascii="Arial" w:eastAsia="Arial" w:hAnsi="Arial" w:cs="Arial"/>
          <w:sz w:val="32"/>
          <w:szCs w:val="32"/>
          <w:lang w:val="ro-RO"/>
        </w:rPr>
        <w:t xml:space="preserve"> </w:t>
      </w:r>
      <w:r w:rsidRPr="00CA0796">
        <w:rPr>
          <w:rFonts w:ascii="Arial" w:eastAsia="Arial" w:hAnsi="Arial" w:cs="Arial"/>
          <w:sz w:val="32"/>
          <w:szCs w:val="32"/>
          <w:lang w:val="ro-RO"/>
        </w:rPr>
        <w:t>G</w:t>
      </w:r>
      <w:r w:rsidR="00EF76EA" w:rsidRPr="00CA0796">
        <w:rPr>
          <w:rFonts w:ascii="Arial" w:eastAsia="Arial" w:hAnsi="Arial" w:cs="Arial"/>
          <w:sz w:val="32"/>
          <w:szCs w:val="32"/>
          <w:lang w:val="ro-RO"/>
        </w:rPr>
        <w:t>uvernamental al României</w:t>
      </w:r>
    </w:p>
    <w:p w14:paraId="604299BF" w14:textId="77777777" w:rsidR="00C9520F" w:rsidRPr="00CA0796" w:rsidRDefault="00C9520F">
      <w:pPr>
        <w:pStyle w:val="Titlu"/>
        <w:spacing w:before="120" w:after="120"/>
        <w:contextualSpacing w:val="0"/>
        <w:rPr>
          <w:rFonts w:ascii="Arial" w:eastAsia="Arial" w:hAnsi="Arial" w:cs="Arial"/>
          <w:sz w:val="28"/>
          <w:szCs w:val="28"/>
          <w:lang w:val="ro-RO"/>
        </w:rPr>
      </w:pPr>
    </w:p>
    <w:p w14:paraId="7549D51C" w14:textId="6590F0D6" w:rsidR="00BE4E64" w:rsidRPr="00CA0796" w:rsidRDefault="00EF76EA">
      <w:pPr>
        <w:pStyle w:val="Titlu"/>
        <w:spacing w:before="120" w:after="120"/>
        <w:contextualSpacing w:val="0"/>
        <w:rPr>
          <w:rFonts w:ascii="Arial" w:hAnsi="Arial" w:cs="Arial"/>
          <w:sz w:val="28"/>
          <w:szCs w:val="28"/>
          <w:lang w:val="en-GB"/>
        </w:rPr>
      </w:pPr>
      <w:r w:rsidRPr="00CA0796">
        <w:rPr>
          <w:rFonts w:ascii="Arial" w:eastAsia="Arial" w:hAnsi="Arial" w:cs="Arial"/>
          <w:sz w:val="28"/>
          <w:szCs w:val="28"/>
          <w:lang w:val="ro-RO"/>
        </w:rPr>
        <w:t xml:space="preserve">Servicii de migrare a aplicațiilor în </w:t>
      </w:r>
      <w:proofErr w:type="spellStart"/>
      <w:r w:rsidRPr="00CA0796">
        <w:rPr>
          <w:rFonts w:ascii="Arial" w:eastAsia="Arial" w:hAnsi="Arial" w:cs="Arial"/>
          <w:sz w:val="28"/>
          <w:szCs w:val="28"/>
          <w:lang w:val="ro-RO"/>
        </w:rPr>
        <w:t>cloud</w:t>
      </w:r>
      <w:proofErr w:type="spellEnd"/>
      <w:r w:rsidRPr="00CA0796">
        <w:rPr>
          <w:rFonts w:ascii="Arial" w:eastAsia="Arial" w:hAnsi="Arial" w:cs="Arial"/>
          <w:sz w:val="28"/>
          <w:szCs w:val="28"/>
          <w:lang w:val="ro-RO"/>
        </w:rPr>
        <w:t xml:space="preserve"> (</w:t>
      </w:r>
      <w:proofErr w:type="spellStart"/>
      <w:r w:rsidRPr="00CA0796">
        <w:rPr>
          <w:rFonts w:ascii="Arial" w:eastAsia="Arial" w:hAnsi="Arial" w:cs="Arial"/>
          <w:sz w:val="28"/>
          <w:szCs w:val="28"/>
          <w:lang w:val="ro-RO"/>
        </w:rPr>
        <w:t>IaaS</w:t>
      </w:r>
      <w:proofErr w:type="spellEnd"/>
      <w:r w:rsidRPr="00CA0796">
        <w:rPr>
          <w:rFonts w:ascii="Arial" w:eastAsia="Arial" w:hAnsi="Arial" w:cs="Arial"/>
          <w:sz w:val="28"/>
          <w:szCs w:val="28"/>
          <w:lang w:val="ro-RO"/>
        </w:rPr>
        <w:t>/</w:t>
      </w:r>
      <w:proofErr w:type="spellStart"/>
      <w:r w:rsidRPr="00CA0796">
        <w:rPr>
          <w:rFonts w:ascii="Arial" w:eastAsia="Arial" w:hAnsi="Arial" w:cs="Arial"/>
          <w:sz w:val="28"/>
          <w:szCs w:val="28"/>
          <w:lang w:val="ro-RO"/>
        </w:rPr>
        <w:t>PaaS</w:t>
      </w:r>
      <w:proofErr w:type="spellEnd"/>
      <w:r w:rsidRPr="00CA0796">
        <w:rPr>
          <w:rFonts w:ascii="Arial" w:eastAsia="Arial" w:hAnsi="Arial" w:cs="Arial"/>
          <w:sz w:val="28"/>
          <w:szCs w:val="28"/>
          <w:lang w:val="ro-RO"/>
        </w:rPr>
        <w:t xml:space="preserve">) pentru </w:t>
      </w:r>
      <w:proofErr w:type="spellStart"/>
      <w:r w:rsidRPr="00CA0796">
        <w:rPr>
          <w:rFonts w:ascii="Arial" w:eastAsia="Arial" w:hAnsi="Arial" w:cs="Arial"/>
          <w:sz w:val="28"/>
          <w:szCs w:val="28"/>
          <w:lang w:val="ro-RO"/>
        </w:rPr>
        <w:t>Cloud</w:t>
      </w:r>
      <w:r w:rsidR="006A5835" w:rsidRPr="00CA0796">
        <w:rPr>
          <w:rFonts w:ascii="Arial" w:eastAsia="Arial" w:hAnsi="Arial" w:cs="Arial"/>
          <w:sz w:val="28"/>
          <w:szCs w:val="28"/>
          <w:lang w:val="ro-RO"/>
        </w:rPr>
        <w:t>-ul</w:t>
      </w:r>
      <w:proofErr w:type="spellEnd"/>
      <w:r w:rsidRPr="00CA0796">
        <w:rPr>
          <w:rFonts w:ascii="Arial" w:eastAsia="Arial" w:hAnsi="Arial" w:cs="Arial"/>
          <w:sz w:val="28"/>
          <w:szCs w:val="28"/>
          <w:lang w:val="ro-RO"/>
        </w:rPr>
        <w:t xml:space="preserve"> </w:t>
      </w:r>
      <w:r w:rsidR="00E26CDF" w:rsidRPr="00CA0796">
        <w:rPr>
          <w:rFonts w:ascii="Arial" w:eastAsia="Arial" w:hAnsi="Arial" w:cs="Arial"/>
          <w:sz w:val="28"/>
          <w:szCs w:val="28"/>
          <w:lang w:val="ro-RO"/>
        </w:rPr>
        <w:t>G</w:t>
      </w:r>
      <w:r w:rsidRPr="00CA0796">
        <w:rPr>
          <w:rFonts w:ascii="Arial" w:eastAsia="Arial" w:hAnsi="Arial" w:cs="Arial"/>
          <w:sz w:val="28"/>
          <w:szCs w:val="28"/>
          <w:lang w:val="ro-RO"/>
        </w:rPr>
        <w:t>uvernamental al României</w:t>
      </w:r>
    </w:p>
    <w:p w14:paraId="7549D51D" w14:textId="77777777" w:rsidR="00BE4E64" w:rsidRPr="00CA0796" w:rsidRDefault="00EF76EA">
      <w:pPr>
        <w:pStyle w:val="Titlu1"/>
      </w:pPr>
      <w:bookmarkStart w:id="0" w:name="_Toc154131660"/>
      <w:r w:rsidRPr="00CA0796">
        <w:rPr>
          <w:rFonts w:eastAsia="Arial"/>
          <w:lang w:val="ro-RO"/>
        </w:rPr>
        <w:t>Informații generale despre Autoritatea contractantă</w:t>
      </w:r>
      <w:bookmarkEnd w:id="0"/>
    </w:p>
    <w:tbl>
      <w:tblPr>
        <w:tblW w:w="8931" w:type="dxa"/>
        <w:tblInd w:w="-5" w:type="dxa"/>
        <w:tblLayout w:type="fixed"/>
        <w:tblLook w:val="0000" w:firstRow="0" w:lastRow="0" w:firstColumn="0" w:lastColumn="0" w:noHBand="0" w:noVBand="0"/>
      </w:tblPr>
      <w:tblGrid>
        <w:gridCol w:w="1548"/>
        <w:gridCol w:w="7383"/>
      </w:tblGrid>
      <w:tr w:rsidR="00BE4E64" w:rsidRPr="00CA0796" w14:paraId="7549D520"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1E"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Nume</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1F" w14:textId="77777777" w:rsidR="00BE4E64" w:rsidRPr="00CA0796" w:rsidRDefault="00EF76EA">
            <w:pPr>
              <w:spacing w:after="0" w:line="240" w:lineRule="auto"/>
              <w:rPr>
                <w:rFonts w:ascii="Arial" w:hAnsi="Arial" w:cs="Arial"/>
                <w:iCs/>
              </w:rPr>
            </w:pPr>
            <w:r w:rsidRPr="00CA0796">
              <w:rPr>
                <w:rFonts w:ascii="Arial" w:eastAsia="Arial" w:hAnsi="Arial" w:cs="Arial"/>
                <w:iCs/>
                <w:lang w:val="ro-RO" w:eastAsia="ro-RO"/>
              </w:rPr>
              <w:t>Autoritatea pentru Digitalizarea României (ADR)</w:t>
            </w:r>
          </w:p>
        </w:tc>
      </w:tr>
      <w:tr w:rsidR="00BE4E64" w:rsidRPr="00CA0796" w14:paraId="7549D523"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21"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 xml:space="preserve">Tip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2" w14:textId="31227D37" w:rsidR="00BE4E64" w:rsidRPr="00CA0796" w:rsidRDefault="00A430F1">
            <w:pPr>
              <w:spacing w:after="0" w:line="240" w:lineRule="auto"/>
              <w:rPr>
                <w:rFonts w:ascii="Arial" w:hAnsi="Arial" w:cs="Arial"/>
                <w:iCs/>
                <w:lang w:val="it-IT"/>
              </w:rPr>
            </w:pPr>
            <w:r w:rsidRPr="00CA0796">
              <w:rPr>
                <w:rFonts w:ascii="Arial" w:eastAsia="Arial" w:hAnsi="Arial" w:cs="Arial"/>
                <w:iCs/>
                <w:lang w:val="ro-RO" w:eastAsia="ro-RO"/>
              </w:rPr>
              <w:t>S</w:t>
            </w:r>
            <w:r w:rsidR="00E46876" w:rsidRPr="00CA0796">
              <w:rPr>
                <w:rFonts w:ascii="Arial" w:eastAsia="Arial" w:hAnsi="Arial" w:cs="Arial"/>
                <w:iCs/>
                <w:lang w:val="ro-RO" w:eastAsia="ro-RO"/>
              </w:rPr>
              <w:t xml:space="preserve">tructură cu personalitate juridică </w:t>
            </w:r>
            <w:r w:rsidR="00EF76EA" w:rsidRPr="00CA0796">
              <w:rPr>
                <w:rFonts w:ascii="Arial" w:eastAsia="Arial" w:hAnsi="Arial" w:cs="Arial"/>
                <w:iCs/>
                <w:lang w:val="ro-RO" w:eastAsia="ro-RO"/>
              </w:rPr>
              <w:t xml:space="preserve">în subordinea Ministerului Cercetării, Inovării și Digitalizării din România </w:t>
            </w:r>
          </w:p>
        </w:tc>
      </w:tr>
      <w:tr w:rsidR="00BE4E64" w:rsidRPr="00CA0796" w14:paraId="7549D526" w14:textId="77777777">
        <w:trPr>
          <w:trHeight w:val="475"/>
        </w:trPr>
        <w:tc>
          <w:tcPr>
            <w:tcW w:w="1548" w:type="dxa"/>
            <w:tcBorders>
              <w:top w:val="single" w:sz="4" w:space="0" w:color="000000"/>
              <w:left w:val="single" w:sz="4" w:space="0" w:color="000000"/>
              <w:bottom w:val="single" w:sz="4" w:space="0" w:color="000000"/>
            </w:tcBorders>
            <w:shd w:val="clear" w:color="auto" w:fill="auto"/>
          </w:tcPr>
          <w:p w14:paraId="7549D524"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 xml:space="preserve">Activitate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5" w14:textId="788B8928" w:rsidR="00BE4E64" w:rsidRPr="00CA0796" w:rsidRDefault="00A430F1">
            <w:pPr>
              <w:spacing w:after="0" w:line="240" w:lineRule="auto"/>
              <w:jc w:val="both"/>
              <w:rPr>
                <w:rFonts w:ascii="Arial" w:hAnsi="Arial" w:cs="Arial"/>
                <w:iCs/>
                <w:lang w:val="it-IT"/>
              </w:rPr>
            </w:pPr>
            <w:r w:rsidRPr="00CA0796">
              <w:rPr>
                <w:rFonts w:ascii="Arial" w:eastAsia="Arial" w:hAnsi="Arial" w:cs="Arial"/>
                <w:iCs/>
                <w:lang w:val="ro-RO" w:eastAsia="ro-RO"/>
              </w:rPr>
              <w:t>R</w:t>
            </w:r>
            <w:proofErr w:type="spellStart"/>
            <w:r w:rsidR="00E46876" w:rsidRPr="00CA0796">
              <w:rPr>
                <w:rFonts w:ascii="Arial" w:eastAsia="Arial" w:hAnsi="Arial" w:cs="Arial"/>
                <w:iCs/>
                <w:lang w:eastAsia="ro-RO"/>
              </w:rPr>
              <w:t>ealizarea</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strategiil</w:t>
            </w:r>
            <w:r w:rsidRPr="00CA0796">
              <w:rPr>
                <w:rFonts w:ascii="Arial" w:eastAsia="Arial" w:hAnsi="Arial" w:cs="Arial"/>
                <w:iCs/>
                <w:lang w:eastAsia="ro-RO"/>
              </w:rPr>
              <w:t>or</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și</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politicil</w:t>
            </w:r>
            <w:r w:rsidRPr="00CA0796">
              <w:rPr>
                <w:rFonts w:ascii="Arial" w:eastAsia="Arial" w:hAnsi="Arial" w:cs="Arial"/>
                <w:iCs/>
                <w:lang w:eastAsia="ro-RO"/>
              </w:rPr>
              <w:t>or</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publice</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în</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domeniul</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transformării</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digitale</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și</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societății</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informaționale</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și</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coordonarea</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implementării</w:t>
            </w:r>
            <w:proofErr w:type="spellEnd"/>
            <w:r w:rsidR="00E46876" w:rsidRPr="00CA0796">
              <w:rPr>
                <w:rFonts w:ascii="Arial" w:eastAsia="Arial" w:hAnsi="Arial" w:cs="Arial"/>
                <w:iCs/>
                <w:lang w:eastAsia="ro-RO"/>
              </w:rPr>
              <w:t xml:space="preserve"> </w:t>
            </w:r>
            <w:proofErr w:type="spellStart"/>
            <w:r w:rsidR="00E46876" w:rsidRPr="00CA0796">
              <w:rPr>
                <w:rFonts w:ascii="Arial" w:eastAsia="Arial" w:hAnsi="Arial" w:cs="Arial"/>
                <w:iCs/>
                <w:lang w:eastAsia="ro-RO"/>
              </w:rPr>
              <w:t>acestora</w:t>
            </w:r>
            <w:proofErr w:type="spellEnd"/>
          </w:p>
        </w:tc>
      </w:tr>
      <w:tr w:rsidR="00BE4E64" w:rsidRPr="00CA0796" w14:paraId="7549D529" w14:textId="77777777">
        <w:trPr>
          <w:trHeight w:val="185"/>
        </w:trPr>
        <w:tc>
          <w:tcPr>
            <w:tcW w:w="1548" w:type="dxa"/>
            <w:tcBorders>
              <w:top w:val="single" w:sz="4" w:space="0" w:color="000000"/>
              <w:left w:val="single" w:sz="4" w:space="0" w:color="000000"/>
              <w:bottom w:val="single" w:sz="4" w:space="0" w:color="000000"/>
            </w:tcBorders>
            <w:shd w:val="clear" w:color="auto" w:fill="auto"/>
          </w:tcPr>
          <w:p w14:paraId="7549D527"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Adresă</w:t>
            </w:r>
          </w:p>
        </w:tc>
        <w:tc>
          <w:tcPr>
            <w:tcW w:w="7383" w:type="dxa"/>
            <w:tcBorders>
              <w:top w:val="single" w:sz="4" w:space="0" w:color="000000"/>
              <w:left w:val="single" w:sz="4" w:space="0" w:color="000000"/>
              <w:right w:val="single" w:sz="4" w:space="0" w:color="000000"/>
            </w:tcBorders>
            <w:shd w:val="clear" w:color="auto" w:fill="auto"/>
          </w:tcPr>
          <w:p w14:paraId="7549D528" w14:textId="77777777" w:rsidR="00BE4E64" w:rsidRPr="00CA0796" w:rsidRDefault="00EF76EA">
            <w:pPr>
              <w:spacing w:after="0" w:line="240" w:lineRule="auto"/>
              <w:rPr>
                <w:rFonts w:ascii="Arial" w:hAnsi="Arial" w:cs="Arial"/>
                <w:iCs/>
              </w:rPr>
            </w:pPr>
            <w:r w:rsidRPr="00CA0796">
              <w:rPr>
                <w:rFonts w:ascii="Arial" w:eastAsia="Arial" w:hAnsi="Arial" w:cs="Arial"/>
                <w:iCs/>
                <w:lang w:val="ro-RO" w:eastAsia="ro-RO"/>
              </w:rPr>
              <w:t>Bd. Libertății nr. 14, cod poștal 050706, sector 5, București, România</w:t>
            </w:r>
          </w:p>
        </w:tc>
      </w:tr>
      <w:tr w:rsidR="00BE4E64" w:rsidRPr="00CA0796" w14:paraId="7549D52C"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2A"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URL</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B" w14:textId="77777777" w:rsidR="00BE4E64" w:rsidRPr="00CA0796" w:rsidRDefault="00EF76EA">
            <w:pPr>
              <w:spacing w:after="0" w:line="240" w:lineRule="auto"/>
              <w:rPr>
                <w:rFonts w:ascii="Arial" w:hAnsi="Arial" w:cs="Arial"/>
                <w:iCs/>
                <w:lang w:eastAsia="ro-RO"/>
              </w:rPr>
            </w:pPr>
            <w:r w:rsidRPr="00CA0796">
              <w:rPr>
                <w:rFonts w:ascii="Arial" w:eastAsia="Arial" w:hAnsi="Arial" w:cs="Arial"/>
                <w:iCs/>
                <w:lang w:val="ro-RO"/>
              </w:rPr>
              <w:t>https://www.adr.gov.ro/</w:t>
            </w:r>
          </w:p>
        </w:tc>
      </w:tr>
      <w:tr w:rsidR="00BE4E64" w:rsidRPr="00CA0796" w14:paraId="7549D52F"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2D"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 xml:space="preserve">Persoană de contact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E" w14:textId="1C19A9E3" w:rsidR="00BE4E64" w:rsidRPr="00CA0796" w:rsidRDefault="00A430F1">
            <w:pPr>
              <w:spacing w:after="0" w:line="240" w:lineRule="auto"/>
              <w:rPr>
                <w:rFonts w:ascii="Arial" w:hAnsi="Arial" w:cs="Arial"/>
                <w:iCs/>
              </w:rPr>
            </w:pPr>
            <w:r w:rsidRPr="00CA0796">
              <w:rPr>
                <w:rFonts w:ascii="Arial" w:hAnsi="Arial" w:cs="Arial"/>
                <w:lang w:val="en-GB"/>
              </w:rPr>
              <w:t>Cristina Marincea</w:t>
            </w:r>
          </w:p>
        </w:tc>
      </w:tr>
      <w:tr w:rsidR="00BE4E64" w:rsidRPr="00CA0796" w14:paraId="7549D532"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30"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E-mail:</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31" w14:textId="48EC7700" w:rsidR="00BE4E64" w:rsidRPr="00CA0796" w:rsidRDefault="00FA43A6">
            <w:pPr>
              <w:spacing w:after="0" w:line="240" w:lineRule="auto"/>
              <w:rPr>
                <w:rFonts w:ascii="Arial" w:hAnsi="Arial" w:cs="Arial"/>
                <w:iCs/>
                <w:lang w:eastAsia="ro-RO"/>
              </w:rPr>
            </w:pPr>
            <w:r w:rsidRPr="00CA0796">
              <w:rPr>
                <w:rFonts w:ascii="Arial" w:hAnsi="Arial" w:cs="Arial"/>
                <w:lang w:val="en-GB"/>
              </w:rPr>
              <w:t>achizitii@adr.gov.ro</w:t>
            </w:r>
          </w:p>
        </w:tc>
      </w:tr>
      <w:tr w:rsidR="00BE4E64" w:rsidRPr="00CA0796" w14:paraId="7549D535"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33" w14:textId="77777777" w:rsidR="00BE4E64" w:rsidRPr="00CA0796" w:rsidRDefault="00EF76EA">
            <w:pPr>
              <w:spacing w:after="0" w:line="240" w:lineRule="auto"/>
              <w:rPr>
                <w:rFonts w:ascii="Arial" w:hAnsi="Arial" w:cs="Arial"/>
                <w:b/>
                <w:bCs/>
                <w:iCs/>
              </w:rPr>
            </w:pPr>
            <w:r w:rsidRPr="00CA0796">
              <w:rPr>
                <w:rFonts w:ascii="Arial" w:eastAsia="Arial" w:hAnsi="Arial" w:cs="Arial"/>
                <w:b/>
                <w:bCs/>
                <w:iCs/>
                <w:lang w:val="ro-RO" w:eastAsia="ro-RO"/>
              </w:rPr>
              <w:t>Telefon:</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34" w14:textId="758D17D8" w:rsidR="00BE4E64" w:rsidRPr="00CA0796" w:rsidRDefault="00426CA5">
            <w:pPr>
              <w:spacing w:after="0" w:line="240" w:lineRule="auto"/>
              <w:rPr>
                <w:rFonts w:ascii="Arial" w:hAnsi="Arial" w:cs="Arial"/>
                <w:iCs/>
              </w:rPr>
            </w:pPr>
            <w:r w:rsidRPr="00CA0796">
              <w:rPr>
                <w:rFonts w:ascii="Arial" w:hAnsi="Arial" w:cs="Arial"/>
                <w:iCs/>
              </w:rPr>
              <w:t>+40374411104</w:t>
            </w:r>
          </w:p>
        </w:tc>
      </w:tr>
      <w:tr w:rsidR="00426CA5" w:rsidRPr="00CA0796" w14:paraId="7549D538"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36" w14:textId="77777777" w:rsidR="00426CA5" w:rsidRPr="00CA0796" w:rsidRDefault="00426CA5" w:rsidP="00426CA5">
            <w:pPr>
              <w:spacing w:after="0" w:line="240" w:lineRule="auto"/>
              <w:rPr>
                <w:rFonts w:ascii="Arial" w:hAnsi="Arial" w:cs="Arial"/>
                <w:b/>
                <w:bCs/>
                <w:iCs/>
              </w:rPr>
            </w:pPr>
            <w:r w:rsidRPr="00CA0796">
              <w:rPr>
                <w:rFonts w:ascii="Arial" w:eastAsia="Arial" w:hAnsi="Arial" w:cs="Arial"/>
                <w:b/>
                <w:bCs/>
                <w:iCs/>
                <w:lang w:val="ro-RO" w:eastAsia="ro-RO"/>
              </w:rPr>
              <w:t>Fax:</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37" w14:textId="30F93A30" w:rsidR="00426CA5" w:rsidRPr="00CA0796" w:rsidRDefault="00426CA5" w:rsidP="00426CA5">
            <w:pPr>
              <w:spacing w:after="0" w:line="240" w:lineRule="auto"/>
              <w:rPr>
                <w:rFonts w:ascii="Arial" w:hAnsi="Arial" w:cs="Arial"/>
                <w:iCs/>
              </w:rPr>
            </w:pPr>
            <w:r w:rsidRPr="00CA0796">
              <w:rPr>
                <w:rFonts w:ascii="Arial" w:hAnsi="Arial" w:cs="Arial"/>
                <w:iCs/>
              </w:rPr>
              <w:t>+40213052899</w:t>
            </w:r>
          </w:p>
        </w:tc>
      </w:tr>
    </w:tbl>
    <w:p w14:paraId="7549D539" w14:textId="77777777" w:rsidR="00BE4E64" w:rsidRPr="00CA0796" w:rsidRDefault="00EF76EA">
      <w:pPr>
        <w:pStyle w:val="Titlu1"/>
      </w:pPr>
      <w:bookmarkStart w:id="1" w:name="_Toc154131661"/>
      <w:r w:rsidRPr="00CA0796">
        <w:rPr>
          <w:rFonts w:eastAsia="Arial"/>
          <w:lang w:val="ro-RO"/>
        </w:rPr>
        <w:t>Contextul consultării publice a pieței</w:t>
      </w:r>
      <w:bookmarkEnd w:id="1"/>
    </w:p>
    <w:p w14:paraId="7549D53A" w14:textId="03F612F3" w:rsidR="00BE4E64" w:rsidRPr="00CA0796" w:rsidRDefault="00EF76EA">
      <w:pPr>
        <w:jc w:val="both"/>
        <w:rPr>
          <w:rFonts w:ascii="Arial" w:eastAsiaTheme="minorHAnsi" w:hAnsi="Arial" w:cs="Arial"/>
          <w:kern w:val="0"/>
          <w:lang w:val="en-GB" w:eastAsia="en-US"/>
          <w14:ligatures w14:val="none"/>
        </w:rPr>
      </w:pPr>
      <w:bookmarkStart w:id="2" w:name="_Toc152867507"/>
      <w:r w:rsidRPr="00CA0796">
        <w:rPr>
          <w:rFonts w:ascii="Arial" w:eastAsia="Arial" w:hAnsi="Arial" w:cs="Arial"/>
          <w:kern w:val="0"/>
          <w:lang w:val="ro-RO" w:eastAsia="en-US"/>
        </w:rPr>
        <w:t xml:space="preserve">Planul Național de Redresare și Reziliență al României </w:t>
      </w:r>
      <w:r w:rsidR="00E26CDF" w:rsidRPr="00CA0796">
        <w:rPr>
          <w:rFonts w:ascii="Arial" w:eastAsia="Arial" w:hAnsi="Arial" w:cs="Arial"/>
          <w:kern w:val="0"/>
          <w:lang w:val="ro-RO" w:eastAsia="en-US"/>
        </w:rPr>
        <w:t xml:space="preserve">(PNRR) </w:t>
      </w:r>
      <w:r w:rsidRPr="00CA0796">
        <w:rPr>
          <w:rFonts w:ascii="Arial" w:eastAsia="Arial" w:hAnsi="Arial" w:cs="Arial"/>
          <w:kern w:val="0"/>
          <w:lang w:val="ro-RO" w:eastAsia="en-US"/>
        </w:rPr>
        <w:t xml:space="preserve">sprijină tranziția digitală cu investiții și reforme pentru digitalizarea administrației publice în domenii cruciale precum justiție, ocuparea forței de muncă și protecția socială, mediu, gestionarea serviciilor </w:t>
      </w:r>
      <w:r w:rsidR="00A430F1" w:rsidRPr="00CA0796">
        <w:rPr>
          <w:rFonts w:ascii="Arial" w:eastAsia="Arial" w:hAnsi="Arial" w:cs="Arial"/>
          <w:kern w:val="0"/>
          <w:lang w:val="ro-RO" w:eastAsia="en-US"/>
        </w:rPr>
        <w:t xml:space="preserve">publice </w:t>
      </w:r>
      <w:r w:rsidRPr="00CA0796">
        <w:rPr>
          <w:rFonts w:ascii="Arial" w:eastAsia="Arial" w:hAnsi="Arial" w:cs="Arial"/>
          <w:kern w:val="0"/>
          <w:lang w:val="ro-RO" w:eastAsia="en-US"/>
        </w:rPr>
        <w:t>și dezvoltarea competențelor</w:t>
      </w:r>
      <w:r w:rsidR="00E26CDF" w:rsidRPr="00CA0796">
        <w:rPr>
          <w:rFonts w:ascii="Arial" w:eastAsia="Arial" w:hAnsi="Arial" w:cs="Arial"/>
          <w:kern w:val="0"/>
          <w:lang w:val="ro-RO" w:eastAsia="en-US"/>
        </w:rPr>
        <w:t xml:space="preserve"> funcționarilor publici</w:t>
      </w:r>
      <w:r w:rsidRPr="00CA0796">
        <w:rPr>
          <w:rFonts w:ascii="Arial" w:eastAsia="Arial" w:hAnsi="Arial" w:cs="Arial"/>
          <w:kern w:val="0"/>
          <w:lang w:val="ro-RO" w:eastAsia="en-US"/>
        </w:rPr>
        <w:t xml:space="preserve">, achizițiile publice, securitatea cibernetică, </w:t>
      </w:r>
      <w:r w:rsidR="006A5835" w:rsidRPr="00CA0796">
        <w:rPr>
          <w:rFonts w:ascii="Arial" w:eastAsia="Arial" w:hAnsi="Arial" w:cs="Arial"/>
          <w:kern w:val="0"/>
          <w:lang w:val="ro-RO" w:eastAsia="en-US"/>
        </w:rPr>
        <w:t>taxarea și impozitarea</w:t>
      </w:r>
      <w:r w:rsidRPr="00CA0796">
        <w:rPr>
          <w:rFonts w:ascii="Arial" w:eastAsia="Arial" w:hAnsi="Arial" w:cs="Arial"/>
          <w:kern w:val="0"/>
          <w:lang w:val="ro-RO" w:eastAsia="en-US"/>
        </w:rPr>
        <w:t xml:space="preserve">, construind totodată o infrastructură sigură de </w:t>
      </w:r>
      <w:proofErr w:type="spellStart"/>
      <w:r w:rsidRPr="00CA0796">
        <w:rPr>
          <w:rFonts w:ascii="Arial" w:eastAsia="Arial" w:hAnsi="Arial" w:cs="Arial"/>
          <w:b/>
          <w:bCs/>
          <w:kern w:val="0"/>
          <w:lang w:val="ro-RO" w:eastAsia="en-US"/>
        </w:rPr>
        <w:t>Cloud</w:t>
      </w:r>
      <w:proofErr w:type="spellEnd"/>
      <w:r w:rsidRPr="00CA0796">
        <w:rPr>
          <w:rFonts w:ascii="Arial" w:eastAsia="Arial" w:hAnsi="Arial" w:cs="Arial"/>
          <w:b/>
          <w:bCs/>
          <w:kern w:val="0"/>
          <w:lang w:val="ro-RO" w:eastAsia="en-US"/>
        </w:rPr>
        <w:t xml:space="preserve"> </w:t>
      </w:r>
      <w:r w:rsidR="00E26CDF" w:rsidRPr="00CA0796">
        <w:rPr>
          <w:rFonts w:ascii="Arial" w:eastAsia="Arial" w:hAnsi="Arial" w:cs="Arial"/>
          <w:b/>
          <w:bCs/>
          <w:kern w:val="0"/>
          <w:lang w:val="ro-RO" w:eastAsia="en-US"/>
        </w:rPr>
        <w:t>G</w:t>
      </w:r>
      <w:r w:rsidRPr="00CA0796">
        <w:rPr>
          <w:rFonts w:ascii="Arial" w:eastAsia="Arial" w:hAnsi="Arial" w:cs="Arial"/>
          <w:b/>
          <w:bCs/>
          <w:kern w:val="0"/>
          <w:lang w:val="ro-RO" w:eastAsia="en-US"/>
        </w:rPr>
        <w:t>uvernamental</w:t>
      </w:r>
      <w:r w:rsidRPr="00CA0796">
        <w:rPr>
          <w:rFonts w:ascii="Arial" w:eastAsia="Arial" w:hAnsi="Arial" w:cs="Arial"/>
          <w:kern w:val="0"/>
          <w:lang w:val="ro-RO" w:eastAsia="en-US"/>
        </w:rPr>
        <w:t xml:space="preserve"> și s</w:t>
      </w:r>
      <w:r w:rsidR="00A81565" w:rsidRPr="00CA0796">
        <w:rPr>
          <w:rFonts w:ascii="Arial" w:eastAsia="Arial" w:hAnsi="Arial" w:cs="Arial"/>
          <w:kern w:val="0"/>
          <w:lang w:val="ro-RO" w:eastAsia="en-US"/>
        </w:rPr>
        <w:t>prijinind</w:t>
      </w:r>
      <w:r w:rsidRPr="00CA0796">
        <w:rPr>
          <w:rFonts w:ascii="Arial" w:eastAsia="Arial" w:hAnsi="Arial" w:cs="Arial"/>
          <w:kern w:val="0"/>
          <w:lang w:val="ro-RO" w:eastAsia="en-US"/>
        </w:rPr>
        <w:t xml:space="preserve"> implementarea </w:t>
      </w:r>
      <w:r w:rsidR="00E26CDF" w:rsidRPr="00CA0796">
        <w:rPr>
          <w:rFonts w:ascii="Arial" w:eastAsia="Arial" w:hAnsi="Arial" w:cs="Arial"/>
          <w:kern w:val="0"/>
          <w:lang w:val="ro-RO" w:eastAsia="en-US"/>
        </w:rPr>
        <w:t>i</w:t>
      </w:r>
      <w:r w:rsidRPr="00CA0796">
        <w:rPr>
          <w:rFonts w:ascii="Arial" w:eastAsia="Arial" w:hAnsi="Arial" w:cs="Arial"/>
          <w:kern w:val="0"/>
          <w:lang w:val="ro-RO" w:eastAsia="en-US"/>
        </w:rPr>
        <w:t>denti</w:t>
      </w:r>
      <w:r w:rsidR="00E26CDF" w:rsidRPr="00CA0796">
        <w:rPr>
          <w:rFonts w:ascii="Arial" w:eastAsia="Arial" w:hAnsi="Arial" w:cs="Arial"/>
          <w:kern w:val="0"/>
          <w:lang w:val="ro-RO" w:eastAsia="en-US"/>
        </w:rPr>
        <w:t xml:space="preserve">tății </w:t>
      </w:r>
      <w:r w:rsidRPr="00CA0796">
        <w:rPr>
          <w:rFonts w:ascii="Arial" w:eastAsia="Arial" w:hAnsi="Arial" w:cs="Arial"/>
          <w:kern w:val="0"/>
          <w:lang w:val="ro-RO" w:eastAsia="en-US"/>
        </w:rPr>
        <w:t>electronic</w:t>
      </w:r>
      <w:r w:rsidR="001F7A7F" w:rsidRPr="00CA0796">
        <w:rPr>
          <w:rFonts w:ascii="Arial" w:eastAsia="Arial" w:hAnsi="Arial" w:cs="Arial"/>
          <w:kern w:val="0"/>
          <w:lang w:val="ro-RO" w:eastAsia="en-US"/>
        </w:rPr>
        <w:t>e</w:t>
      </w:r>
      <w:r w:rsidRPr="00CA0796">
        <w:rPr>
          <w:rFonts w:ascii="Arial" w:eastAsia="Arial" w:hAnsi="Arial" w:cs="Arial"/>
          <w:kern w:val="0"/>
          <w:lang w:val="ro-RO" w:eastAsia="en-US"/>
        </w:rPr>
        <w:t xml:space="preserve"> (</w:t>
      </w:r>
      <w:proofErr w:type="spellStart"/>
      <w:r w:rsidRPr="00CA0796">
        <w:rPr>
          <w:rFonts w:ascii="Arial" w:eastAsia="Arial" w:hAnsi="Arial" w:cs="Arial"/>
          <w:kern w:val="0"/>
          <w:lang w:val="ro-RO" w:eastAsia="en-US"/>
        </w:rPr>
        <w:t>eID</w:t>
      </w:r>
      <w:proofErr w:type="spellEnd"/>
      <w:r w:rsidRPr="00CA0796">
        <w:rPr>
          <w:rFonts w:ascii="Arial" w:eastAsia="Arial" w:hAnsi="Arial" w:cs="Arial"/>
          <w:kern w:val="0"/>
          <w:lang w:val="ro-RO" w:eastAsia="en-US"/>
        </w:rPr>
        <w:t>).</w:t>
      </w:r>
    </w:p>
    <w:p w14:paraId="7549D53B" w14:textId="0BE17635" w:rsidR="00BE4E64" w:rsidRPr="00CA0796" w:rsidRDefault="000F2861">
      <w:pPr>
        <w:jc w:val="both"/>
        <w:rPr>
          <w:rFonts w:ascii="Arial" w:hAnsi="Arial" w:cs="Calibri"/>
          <w:bCs/>
          <w:lang w:val="ro-RO"/>
        </w:rPr>
      </w:pPr>
      <w:r w:rsidRPr="00CA0796">
        <w:rPr>
          <w:rFonts w:ascii="Arial" w:eastAsia="Arial" w:hAnsi="Arial" w:cs="Calibri"/>
          <w:bCs/>
          <w:lang w:val="ro-RO"/>
        </w:rPr>
        <w:t xml:space="preserve">Infrastructura de </w:t>
      </w:r>
      <w:proofErr w:type="spellStart"/>
      <w:r w:rsidRPr="00CA0796">
        <w:rPr>
          <w:rFonts w:ascii="Arial" w:eastAsia="Arial" w:hAnsi="Arial" w:cs="Calibri"/>
          <w:bCs/>
          <w:lang w:val="ro-RO"/>
        </w:rPr>
        <w:t>Cloud</w:t>
      </w:r>
      <w:proofErr w:type="spellEnd"/>
      <w:r w:rsidRPr="00CA0796">
        <w:rPr>
          <w:rFonts w:ascii="Arial" w:eastAsia="Arial" w:hAnsi="Arial" w:cs="Calibri"/>
          <w:bCs/>
          <w:lang w:val="ro-RO"/>
        </w:rPr>
        <w:t xml:space="preserve"> </w:t>
      </w:r>
      <w:r w:rsidR="00E26CDF" w:rsidRPr="00CA0796">
        <w:rPr>
          <w:rFonts w:ascii="Arial" w:eastAsia="Arial" w:hAnsi="Arial" w:cs="Calibri"/>
          <w:bCs/>
          <w:lang w:val="ro-RO"/>
        </w:rPr>
        <w:t>G</w:t>
      </w:r>
      <w:r w:rsidRPr="00CA0796">
        <w:rPr>
          <w:rFonts w:ascii="Arial" w:eastAsia="Arial" w:hAnsi="Arial" w:cs="Calibri"/>
          <w:bCs/>
          <w:lang w:val="ro-RO"/>
        </w:rPr>
        <w:t xml:space="preserve">uvernamental este cea </w:t>
      </w:r>
      <w:r w:rsidRPr="00CA0796">
        <w:rPr>
          <w:rFonts w:ascii="Arial" w:eastAsia="Arial" w:hAnsi="Arial" w:cs="Calibri"/>
          <w:b/>
          <w:bCs/>
          <w:lang w:val="ro-RO"/>
        </w:rPr>
        <w:t>mai semnificativă investiție digitală din România</w:t>
      </w:r>
      <w:r w:rsidRPr="00CA0796">
        <w:rPr>
          <w:rFonts w:ascii="Arial" w:eastAsia="Arial" w:hAnsi="Arial" w:cs="Calibri"/>
          <w:lang w:val="ro-RO"/>
        </w:rPr>
        <w:t xml:space="preserve">, menită să </w:t>
      </w:r>
      <w:r w:rsidR="00A430F1" w:rsidRPr="00CA0796">
        <w:rPr>
          <w:rFonts w:ascii="Arial" w:eastAsia="Arial" w:hAnsi="Arial" w:cs="Calibri"/>
          <w:lang w:val="ro-MD"/>
        </w:rPr>
        <w:t>îmbunătățească</w:t>
      </w:r>
      <w:r w:rsidR="00A430F1" w:rsidRPr="00CA0796">
        <w:rPr>
          <w:rFonts w:ascii="Arial" w:eastAsia="Arial" w:hAnsi="Arial" w:cs="Calibri"/>
          <w:lang w:val="ro-RO"/>
        </w:rPr>
        <w:t xml:space="preserve"> </w:t>
      </w:r>
      <w:r w:rsidRPr="00CA0796">
        <w:rPr>
          <w:rFonts w:ascii="Arial" w:eastAsia="Arial" w:hAnsi="Arial" w:cs="Calibri"/>
          <w:lang w:val="ro-RO"/>
        </w:rPr>
        <w:t xml:space="preserve">dezvoltarea și </w:t>
      </w:r>
      <w:r w:rsidR="00FC5105" w:rsidRPr="00CA0796">
        <w:rPr>
          <w:rFonts w:ascii="Arial" w:eastAsia="Arial" w:hAnsi="Arial" w:cs="Calibri"/>
          <w:lang w:val="ro-RO"/>
        </w:rPr>
        <w:t xml:space="preserve">prestarea </w:t>
      </w:r>
      <w:r w:rsidRPr="00CA0796">
        <w:rPr>
          <w:rFonts w:ascii="Arial" w:eastAsia="Arial" w:hAnsi="Arial" w:cs="Calibri"/>
          <w:lang w:val="ro-RO"/>
        </w:rPr>
        <w:t xml:space="preserve">de </w:t>
      </w:r>
      <w:r w:rsidRPr="00CA0796">
        <w:rPr>
          <w:rFonts w:ascii="Arial" w:eastAsia="Arial" w:hAnsi="Arial" w:cs="Calibri"/>
          <w:b/>
          <w:bCs/>
          <w:lang w:val="ro-RO"/>
        </w:rPr>
        <w:t xml:space="preserve">servicii publice digitale cetățenilor și companiilor </w:t>
      </w:r>
      <w:r w:rsidRPr="00CA0796">
        <w:rPr>
          <w:rFonts w:ascii="Arial" w:eastAsia="Arial" w:hAnsi="Arial" w:cs="Calibri"/>
          <w:lang w:val="ro-RO"/>
        </w:rPr>
        <w:t>și să</w:t>
      </w:r>
      <w:r w:rsidRPr="00CA0796">
        <w:rPr>
          <w:rFonts w:ascii="Arial" w:eastAsia="Arial" w:hAnsi="Arial" w:cs="Calibri"/>
          <w:b/>
          <w:bCs/>
          <w:lang w:val="ro-RO"/>
        </w:rPr>
        <w:t xml:space="preserve"> </w:t>
      </w:r>
      <w:r w:rsidRPr="00CA0796">
        <w:rPr>
          <w:rFonts w:ascii="Arial" w:eastAsia="Arial" w:hAnsi="Arial" w:cs="Calibri"/>
          <w:lang w:val="ro-RO"/>
        </w:rPr>
        <w:t>îmbunătățească semnificativ</w:t>
      </w:r>
      <w:r w:rsidRPr="00CA0796">
        <w:rPr>
          <w:rFonts w:ascii="Arial" w:eastAsia="Arial" w:hAnsi="Arial" w:cs="Calibri"/>
          <w:b/>
          <w:bCs/>
          <w:lang w:val="ro-RO"/>
        </w:rPr>
        <w:t xml:space="preserve"> </w:t>
      </w:r>
      <w:r w:rsidR="00A430F1" w:rsidRPr="00CA0796">
        <w:rPr>
          <w:rFonts w:ascii="Arial" w:eastAsia="Arial" w:hAnsi="Arial" w:cs="Calibri"/>
          <w:b/>
          <w:bCs/>
          <w:lang w:val="ro-RO"/>
        </w:rPr>
        <w:t>interconectarea</w:t>
      </w:r>
      <w:r w:rsidRPr="00CA0796">
        <w:rPr>
          <w:rFonts w:ascii="Arial" w:eastAsia="Arial" w:hAnsi="Arial" w:cs="Calibri"/>
          <w:b/>
          <w:bCs/>
          <w:lang w:val="ro-RO"/>
        </w:rPr>
        <w:t xml:space="preserve"> </w:t>
      </w:r>
      <w:r w:rsidRPr="00CA0796">
        <w:rPr>
          <w:rFonts w:ascii="Arial" w:eastAsia="Arial" w:hAnsi="Arial" w:cs="Calibri"/>
          <w:lang w:val="ro-RO"/>
        </w:rPr>
        <w:t xml:space="preserve">dintre instituțiile publice din România. Mai multe informații despre </w:t>
      </w:r>
      <w:proofErr w:type="spellStart"/>
      <w:r w:rsidRPr="00CA0796">
        <w:rPr>
          <w:rFonts w:ascii="Arial" w:eastAsia="Arial" w:hAnsi="Arial" w:cs="Calibri"/>
          <w:lang w:val="ro-RO"/>
        </w:rPr>
        <w:t>Cloud</w:t>
      </w:r>
      <w:r w:rsidR="00DD5B46" w:rsidRPr="00CA0796">
        <w:rPr>
          <w:rFonts w:ascii="Arial" w:eastAsia="Arial" w:hAnsi="Arial" w:cs="Calibri"/>
          <w:lang w:val="ro-RO"/>
        </w:rPr>
        <w:t>-ul</w:t>
      </w:r>
      <w:proofErr w:type="spellEnd"/>
      <w:r w:rsidRPr="00CA0796">
        <w:rPr>
          <w:rFonts w:ascii="Arial" w:eastAsia="Arial" w:hAnsi="Arial" w:cs="Calibri"/>
          <w:lang w:val="ro-RO"/>
        </w:rPr>
        <w:t xml:space="preserve"> </w:t>
      </w:r>
      <w:r w:rsidR="00E26CDF" w:rsidRPr="00CA0796">
        <w:rPr>
          <w:rFonts w:ascii="Arial" w:eastAsia="Arial" w:hAnsi="Arial" w:cs="Calibri"/>
          <w:lang w:val="ro-RO"/>
        </w:rPr>
        <w:t>G</w:t>
      </w:r>
      <w:r w:rsidRPr="00CA0796">
        <w:rPr>
          <w:rFonts w:ascii="Arial" w:eastAsia="Arial" w:hAnsi="Arial" w:cs="Calibri"/>
          <w:lang w:val="ro-RO"/>
        </w:rPr>
        <w:t xml:space="preserve">uvernamental se regăsesc la linkul oficial </w:t>
      </w:r>
      <w:hyperlink r:id="rId11">
        <w:r w:rsidRPr="00CA0796">
          <w:rPr>
            <w:rFonts w:ascii="Arial" w:eastAsia="Arial" w:hAnsi="Arial" w:cs="Calibri"/>
            <w:color w:val="0563C1"/>
            <w:u w:val="single"/>
            <w:lang w:val="ro-RO"/>
          </w:rPr>
          <w:t>https://www.adr.gov.ro/cloud/</w:t>
        </w:r>
      </w:hyperlink>
      <w:r w:rsidRPr="00CA0796">
        <w:rPr>
          <w:rFonts w:ascii="Arial" w:eastAsia="Arial" w:hAnsi="Arial" w:cs="Calibri"/>
          <w:lang w:val="ro-RO"/>
        </w:rPr>
        <w:t>.</w:t>
      </w:r>
    </w:p>
    <w:p w14:paraId="7549D53C" w14:textId="2DB3E9CB" w:rsidR="00BE4E64" w:rsidRPr="00CA0796" w:rsidRDefault="00EF76EA">
      <w:pPr>
        <w:jc w:val="both"/>
        <w:rPr>
          <w:rFonts w:ascii="Arial" w:hAnsi="Arial" w:cs="Arial"/>
          <w:kern w:val="0"/>
          <w:lang w:val="ro-RO" w:eastAsia="en-US"/>
          <w14:ligatures w14:val="none"/>
        </w:rPr>
      </w:pPr>
      <w:r w:rsidRPr="00CA0796">
        <w:rPr>
          <w:rFonts w:ascii="Arial" w:eastAsia="Arial" w:hAnsi="Arial" w:cs="Calibri"/>
          <w:bCs/>
          <w:lang w:val="ro-RO"/>
        </w:rPr>
        <w:t xml:space="preserve">În cadrul investițiilor privind </w:t>
      </w:r>
      <w:proofErr w:type="spellStart"/>
      <w:r w:rsidRPr="00CA0796">
        <w:rPr>
          <w:rFonts w:ascii="Arial" w:eastAsia="Arial" w:hAnsi="Arial" w:cs="Calibri"/>
          <w:bCs/>
          <w:lang w:val="ro-RO"/>
        </w:rPr>
        <w:t>Cloud</w:t>
      </w:r>
      <w:r w:rsidR="00E26CDF" w:rsidRPr="00CA0796">
        <w:rPr>
          <w:rFonts w:ascii="Arial" w:eastAsia="Arial" w:hAnsi="Arial" w:cs="Calibri"/>
          <w:bCs/>
          <w:lang w:val="ro-RO"/>
        </w:rPr>
        <w:t>-ul</w:t>
      </w:r>
      <w:proofErr w:type="spellEnd"/>
      <w:r w:rsidRPr="00CA0796">
        <w:rPr>
          <w:rFonts w:ascii="Arial" w:eastAsia="Arial" w:hAnsi="Arial" w:cs="Calibri"/>
          <w:bCs/>
          <w:lang w:val="ro-RO"/>
        </w:rPr>
        <w:t xml:space="preserve"> </w:t>
      </w:r>
      <w:r w:rsidR="00E26CDF" w:rsidRPr="00CA0796">
        <w:rPr>
          <w:rFonts w:ascii="Arial" w:eastAsia="Arial" w:hAnsi="Arial" w:cs="Calibri"/>
          <w:bCs/>
          <w:lang w:val="ro-RO"/>
        </w:rPr>
        <w:t>G</w:t>
      </w:r>
      <w:r w:rsidRPr="00CA0796">
        <w:rPr>
          <w:rFonts w:ascii="Arial" w:eastAsia="Arial" w:hAnsi="Arial" w:cs="Calibri"/>
          <w:bCs/>
          <w:lang w:val="ro-RO"/>
        </w:rPr>
        <w:t xml:space="preserve">uvernamental, </w:t>
      </w:r>
      <w:r w:rsidRPr="00CA0796">
        <w:rPr>
          <w:rFonts w:ascii="Arial" w:eastAsia="Arial" w:hAnsi="Arial" w:cs="Arial"/>
          <w:b/>
          <w:bCs/>
          <w:lang w:val="ro-RO"/>
        </w:rPr>
        <w:t>jaloanele 156 și 157</w:t>
      </w:r>
      <w:r w:rsidRPr="00CA0796">
        <w:rPr>
          <w:rFonts w:ascii="Arial" w:eastAsia="Arial" w:hAnsi="Arial" w:cs="Arial"/>
          <w:lang w:val="ro-RO"/>
        </w:rPr>
        <w:t xml:space="preserve"> din </w:t>
      </w:r>
      <w:r w:rsidR="00E26CDF" w:rsidRPr="00CA0796">
        <w:rPr>
          <w:rFonts w:ascii="Arial" w:eastAsia="Arial" w:hAnsi="Arial" w:cs="Arial"/>
          <w:lang w:val="ro-RO"/>
        </w:rPr>
        <w:t xml:space="preserve">Investiția 2 </w:t>
      </w:r>
      <w:r w:rsidRPr="00CA0796">
        <w:rPr>
          <w:rFonts w:ascii="Arial" w:eastAsia="Arial" w:hAnsi="Arial" w:cs="Arial"/>
          <w:lang w:val="ro-RO"/>
        </w:rPr>
        <w:t xml:space="preserve">„Investiții pentru dezvoltarea/migrarea în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conform Componentei 7 a </w:t>
      </w:r>
      <w:bookmarkEnd w:id="2"/>
      <w:r w:rsidR="002B205F" w:rsidRPr="00CA0796">
        <w:rPr>
          <w:rFonts w:ascii="Arial" w:eastAsia="Arial" w:hAnsi="Arial" w:cs="Arial"/>
          <w:lang w:val="ro-RO"/>
        </w:rPr>
        <w:t xml:space="preserve">PNRR </w:t>
      </w:r>
      <w:r w:rsidRPr="00CA0796">
        <w:rPr>
          <w:rFonts w:ascii="Arial" w:eastAsia="Arial" w:hAnsi="Arial" w:cs="Arial"/>
          <w:lang w:val="ro-RO"/>
        </w:rPr>
        <w:t xml:space="preserve">definesc obligații specifice pentru autoritățile române în ceea ce privește migrarea diverselor aplicații </w:t>
      </w:r>
      <w:r w:rsidR="007D2A0F" w:rsidRPr="00CA0796">
        <w:rPr>
          <w:rFonts w:ascii="Arial" w:eastAsia="Arial" w:hAnsi="Arial" w:cs="Arial"/>
          <w:lang w:val="ro-RO"/>
        </w:rPr>
        <w:t>și sisteme informatice în</w:t>
      </w:r>
      <w:r w:rsidRPr="00CA0796">
        <w:rPr>
          <w:rFonts w:ascii="Arial" w:eastAsia="Arial" w:hAnsi="Arial" w:cs="Arial"/>
          <w:lang w:val="ro-RO"/>
        </w:rPr>
        <w:t xml:space="preserve">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(a se vedea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4E64" w:rsidRPr="00CA0796" w14:paraId="7549D540" w14:textId="77777777">
        <w:tc>
          <w:tcPr>
            <w:tcW w:w="9067" w:type="dxa"/>
            <w:shd w:val="clear" w:color="auto" w:fill="auto"/>
          </w:tcPr>
          <w:p w14:paraId="7549D53F" w14:textId="325D942B" w:rsidR="00BE4E64" w:rsidRPr="00CA0796" w:rsidRDefault="00EF76EA" w:rsidP="00A131FA">
            <w:pPr>
              <w:spacing w:after="0" w:line="240" w:lineRule="auto"/>
              <w:jc w:val="both"/>
              <w:rPr>
                <w:rFonts w:ascii="Arial" w:hAnsi="Arial" w:cs="Arial"/>
                <w:sz w:val="20"/>
                <w:szCs w:val="20"/>
                <w:lang w:val="ro-RO"/>
              </w:rPr>
            </w:pPr>
            <w:r w:rsidRPr="00CA0796">
              <w:rPr>
                <w:rFonts w:ascii="Arial" w:eastAsia="Arial" w:hAnsi="Arial" w:cs="Arial"/>
                <w:lang w:val="ro-RO"/>
              </w:rPr>
              <w:t xml:space="preserve">Migrarea aplicațiilor de servicii digitale guvernamentale către soluții de tip infrastructură ca serviciu – </w:t>
            </w:r>
            <w:proofErr w:type="spellStart"/>
            <w:r w:rsidRPr="00CA0796">
              <w:rPr>
                <w:rFonts w:ascii="Arial" w:eastAsia="Arial" w:hAnsi="Arial" w:cs="Arial"/>
                <w:lang w:val="ro-RO"/>
              </w:rPr>
              <w:t>IaaS</w:t>
            </w:r>
            <w:proofErr w:type="spellEnd"/>
            <w:r w:rsidRPr="00CA0796">
              <w:rPr>
                <w:rFonts w:ascii="Arial" w:eastAsia="Arial" w:hAnsi="Arial" w:cs="Arial"/>
                <w:lang w:val="ro-RO"/>
              </w:rPr>
              <w:t xml:space="preserve">/platformă ca serviciu – </w:t>
            </w:r>
            <w:proofErr w:type="spellStart"/>
            <w:r w:rsidRPr="00CA0796">
              <w:rPr>
                <w:rFonts w:ascii="Arial" w:eastAsia="Arial" w:hAnsi="Arial" w:cs="Arial"/>
                <w:lang w:val="ro-RO"/>
              </w:rPr>
              <w:t>PaaS</w:t>
            </w:r>
            <w:proofErr w:type="spellEnd"/>
            <w:r w:rsidRPr="00CA0796">
              <w:rPr>
                <w:rFonts w:ascii="Arial" w:eastAsia="Arial" w:hAnsi="Arial" w:cs="Arial"/>
                <w:lang w:val="ro-RO"/>
              </w:rPr>
              <w:t xml:space="preserve"> – în două valuri: </w:t>
            </w:r>
            <w:r w:rsidR="00C9074E" w:rsidRPr="00CA0796">
              <w:rPr>
                <w:rFonts w:ascii="Arial" w:eastAsia="Arial" w:hAnsi="Arial" w:cs="Arial"/>
                <w:lang w:val="ro"/>
              </w:rPr>
              <w:t>(1) până în trimestrul 2, 2025 – cel puțin 5 aplicații</w:t>
            </w:r>
            <w:r w:rsidR="007D2A0F" w:rsidRPr="00CA0796">
              <w:rPr>
                <w:rFonts w:ascii="Arial" w:eastAsia="Arial" w:hAnsi="Arial" w:cs="Arial"/>
                <w:lang w:val="ro"/>
              </w:rPr>
              <w:t xml:space="preserve"> și sisteme informatice</w:t>
            </w:r>
            <w:r w:rsidR="00C9074E" w:rsidRPr="00CA0796">
              <w:rPr>
                <w:rFonts w:ascii="Arial" w:eastAsia="Arial" w:hAnsi="Arial" w:cs="Arial"/>
                <w:lang w:val="ro"/>
              </w:rPr>
              <w:t xml:space="preserve">, (2) până în trimestrul 2, 2026 – alte aplicații </w:t>
            </w:r>
            <w:r w:rsidR="007D2A0F" w:rsidRPr="00CA0796">
              <w:rPr>
                <w:rFonts w:ascii="Arial" w:eastAsia="Arial" w:hAnsi="Arial" w:cs="Arial"/>
                <w:lang w:val="ro"/>
              </w:rPr>
              <w:t>și sisteme informatice</w:t>
            </w:r>
            <w:r w:rsidR="00C9074E" w:rsidRPr="00CA0796">
              <w:rPr>
                <w:rFonts w:ascii="Arial" w:eastAsia="Arial" w:hAnsi="Arial" w:cs="Arial"/>
                <w:lang w:val="ro"/>
              </w:rPr>
              <w:t xml:space="preserve"> până la ținta </w:t>
            </w:r>
            <w:r w:rsidR="007D2A0F" w:rsidRPr="00CA0796">
              <w:rPr>
                <w:rFonts w:ascii="Arial" w:eastAsia="Arial" w:hAnsi="Arial" w:cs="Arial"/>
                <w:lang w:val="ro"/>
              </w:rPr>
              <w:t xml:space="preserve">totală </w:t>
            </w:r>
            <w:r w:rsidR="00C9074E" w:rsidRPr="00CA0796">
              <w:rPr>
                <w:rFonts w:ascii="Arial" w:eastAsia="Arial" w:hAnsi="Arial" w:cs="Arial"/>
                <w:lang w:val="ro"/>
              </w:rPr>
              <w:t xml:space="preserve">de </w:t>
            </w:r>
            <w:r w:rsidR="007D2A0F" w:rsidRPr="00CA0796">
              <w:rPr>
                <w:rFonts w:ascii="Arial" w:eastAsia="Arial" w:hAnsi="Arial" w:cs="Arial"/>
                <w:lang w:val="ro"/>
              </w:rPr>
              <w:t xml:space="preserve">minimum </w:t>
            </w:r>
            <w:r w:rsidR="00C9074E" w:rsidRPr="00CA0796">
              <w:rPr>
                <w:rFonts w:ascii="Arial" w:eastAsia="Arial" w:hAnsi="Arial" w:cs="Arial"/>
                <w:lang w:val="ro"/>
              </w:rPr>
              <w:t xml:space="preserve">30 de aplicații </w:t>
            </w:r>
            <w:r w:rsidR="007D2A0F" w:rsidRPr="00CA0796">
              <w:rPr>
                <w:rFonts w:ascii="Arial" w:eastAsia="Arial" w:hAnsi="Arial" w:cs="Arial"/>
                <w:lang w:val="ro"/>
              </w:rPr>
              <w:t>și sisteme informatice</w:t>
            </w:r>
            <w:r w:rsidR="00C9074E" w:rsidRPr="00CA0796">
              <w:rPr>
                <w:rFonts w:ascii="Arial" w:eastAsia="Arial" w:hAnsi="Arial" w:cs="Arial"/>
                <w:lang w:val="ro"/>
              </w:rPr>
              <w:t xml:space="preserve"> migrate</w:t>
            </w:r>
            <w:r w:rsidRPr="00CA0796">
              <w:rPr>
                <w:rFonts w:ascii="Arial" w:eastAsia="Arial" w:hAnsi="Arial" w:cs="Arial"/>
                <w:lang w:val="ro-RO"/>
              </w:rPr>
              <w:t>.</w:t>
            </w:r>
          </w:p>
        </w:tc>
      </w:tr>
    </w:tbl>
    <w:p w14:paraId="7549D541" w14:textId="77777777" w:rsidR="00BE4E64" w:rsidRPr="00CA0796" w:rsidRDefault="00BE4E64">
      <w:pPr>
        <w:jc w:val="both"/>
        <w:rPr>
          <w:rFonts w:ascii="Arial" w:eastAsiaTheme="minorHAnsi" w:hAnsi="Arial" w:cs="Arial"/>
          <w:kern w:val="0"/>
          <w:lang w:val="ro-RO" w:eastAsia="en-US"/>
          <w14:ligatures w14:val="none"/>
        </w:rPr>
      </w:pPr>
    </w:p>
    <w:p w14:paraId="7157A922" w14:textId="148E4B08" w:rsidR="000F08FE" w:rsidRPr="00CA0796" w:rsidRDefault="00EF76EA">
      <w:pPr>
        <w:jc w:val="both"/>
        <w:rPr>
          <w:rFonts w:ascii="Arial" w:eastAsia="Arial" w:hAnsi="Arial" w:cs="Arial"/>
          <w:kern w:val="0"/>
          <w:lang w:val="ro-RO" w:eastAsia="en-US"/>
        </w:rPr>
      </w:pPr>
      <w:r w:rsidRPr="00CA0796">
        <w:rPr>
          <w:rFonts w:ascii="Arial" w:eastAsia="Arial" w:hAnsi="Arial" w:cs="Arial"/>
          <w:kern w:val="0"/>
          <w:lang w:val="ro-RO" w:eastAsia="en-US"/>
        </w:rPr>
        <w:t xml:space="preserve">În cadrul structurii </w:t>
      </w:r>
      <w:r w:rsidR="00037501" w:rsidRPr="00CA0796">
        <w:rPr>
          <w:rFonts w:ascii="Arial" w:eastAsia="Arial" w:hAnsi="Arial" w:cs="Arial"/>
          <w:kern w:val="0"/>
          <w:lang w:val="ro-RO" w:eastAsia="en-US"/>
        </w:rPr>
        <w:t xml:space="preserve">de guvernanță </w:t>
      </w:r>
      <w:r w:rsidRPr="00CA0796">
        <w:rPr>
          <w:rFonts w:ascii="Arial" w:eastAsia="Arial" w:hAnsi="Arial" w:cs="Arial"/>
          <w:kern w:val="0"/>
          <w:lang w:val="ro-RO" w:eastAsia="en-US"/>
        </w:rPr>
        <w:t xml:space="preserve">pentru implementarea </w:t>
      </w:r>
      <w:proofErr w:type="spellStart"/>
      <w:r w:rsidRPr="00CA0796">
        <w:rPr>
          <w:rFonts w:ascii="Arial" w:eastAsia="Arial" w:hAnsi="Arial" w:cs="Arial"/>
          <w:kern w:val="0"/>
          <w:lang w:val="ro-RO" w:eastAsia="en-US"/>
        </w:rPr>
        <w:t>Cloud</w:t>
      </w:r>
      <w:proofErr w:type="spellEnd"/>
      <w:r w:rsidR="00414112" w:rsidRPr="00CA0796">
        <w:rPr>
          <w:rFonts w:ascii="Arial" w:eastAsia="Arial" w:hAnsi="Arial" w:cs="Arial"/>
          <w:kern w:val="0"/>
          <w:lang w:val="ro-RO" w:eastAsia="en-US"/>
        </w:rPr>
        <w:t>-ului</w:t>
      </w:r>
      <w:r w:rsidRPr="00CA0796">
        <w:rPr>
          <w:rFonts w:ascii="Arial" w:eastAsia="Arial" w:hAnsi="Arial" w:cs="Arial"/>
          <w:kern w:val="0"/>
          <w:lang w:val="ro-RO" w:eastAsia="en-US"/>
        </w:rPr>
        <w:t xml:space="preserve"> </w:t>
      </w:r>
      <w:r w:rsidR="00414112" w:rsidRPr="00CA0796">
        <w:rPr>
          <w:rFonts w:ascii="Arial" w:eastAsia="Arial" w:hAnsi="Arial" w:cs="Arial"/>
          <w:kern w:val="0"/>
          <w:lang w:val="ro-RO" w:eastAsia="en-US"/>
        </w:rPr>
        <w:t>G</w:t>
      </w:r>
      <w:r w:rsidRPr="00CA0796">
        <w:rPr>
          <w:rFonts w:ascii="Arial" w:eastAsia="Arial" w:hAnsi="Arial" w:cs="Arial"/>
          <w:kern w:val="0"/>
          <w:lang w:val="ro-RO" w:eastAsia="en-US"/>
        </w:rPr>
        <w:t xml:space="preserve">uvernamental, </w:t>
      </w:r>
      <w:r w:rsidRPr="00CA0796">
        <w:rPr>
          <w:rFonts w:ascii="Arial" w:eastAsia="Arial" w:hAnsi="Arial" w:cs="Arial"/>
          <w:b/>
          <w:bCs/>
          <w:kern w:val="0"/>
          <w:lang w:val="ro-RO" w:eastAsia="en-US"/>
        </w:rPr>
        <w:t>Autoritatea pentru Digitalizarea României este responsabilă de asigurarea migrării diverselor aplicații</w:t>
      </w:r>
      <w:r w:rsidR="00414112" w:rsidRPr="00CA0796">
        <w:rPr>
          <w:rFonts w:ascii="Arial" w:eastAsia="Arial" w:hAnsi="Arial" w:cs="Arial"/>
          <w:b/>
          <w:bCs/>
          <w:kern w:val="0"/>
          <w:lang w:val="ro-RO" w:eastAsia="en-US"/>
        </w:rPr>
        <w:t xml:space="preserve"> </w:t>
      </w:r>
      <w:r w:rsidR="007D2A0F" w:rsidRPr="00CA0796">
        <w:rPr>
          <w:rFonts w:ascii="Arial" w:eastAsia="Arial" w:hAnsi="Arial" w:cs="Arial"/>
          <w:b/>
          <w:bCs/>
          <w:lang w:val="ro"/>
        </w:rPr>
        <w:t>și sisteme informatice</w:t>
      </w:r>
      <w:r w:rsidRPr="00CA0796">
        <w:rPr>
          <w:rFonts w:ascii="Arial" w:eastAsia="Arial" w:hAnsi="Arial" w:cs="Arial"/>
          <w:kern w:val="0"/>
          <w:lang w:val="ro-RO" w:eastAsia="en-US"/>
        </w:rPr>
        <w:t>, conform jaloanelor indicate mai sus</w:t>
      </w:r>
      <w:r w:rsidR="00414112" w:rsidRPr="00CA0796">
        <w:rPr>
          <w:rFonts w:ascii="Arial" w:eastAsia="Arial" w:hAnsi="Arial" w:cs="Arial"/>
          <w:b/>
          <w:bCs/>
          <w:kern w:val="0"/>
          <w:lang w:val="ro-RO" w:eastAsia="en-US"/>
        </w:rPr>
        <w:t xml:space="preserve"> </w:t>
      </w:r>
      <w:r w:rsidR="00414112" w:rsidRPr="00CA0796">
        <w:rPr>
          <w:rFonts w:ascii="Arial" w:eastAsia="Arial" w:hAnsi="Arial" w:cs="Arial"/>
          <w:lang w:val="ro"/>
        </w:rPr>
        <w:t xml:space="preserve">și primește în acest sens </w:t>
      </w:r>
      <w:r w:rsidR="00414112" w:rsidRPr="00CA0796">
        <w:rPr>
          <w:rFonts w:ascii="Arial" w:eastAsia="Arial" w:hAnsi="Arial" w:cs="Arial"/>
          <w:b/>
          <w:bCs/>
          <w:lang w:val="ro"/>
        </w:rPr>
        <w:t xml:space="preserve">asistență tehnică / consultanță din partea Băncii Mondiale și a Băncii </w:t>
      </w:r>
      <w:r w:rsidR="00414112" w:rsidRPr="00CA0796">
        <w:rPr>
          <w:rFonts w:ascii="Arial" w:eastAsia="Arial" w:hAnsi="Arial" w:cs="Arial"/>
          <w:b/>
          <w:bCs/>
          <w:lang w:val="ro"/>
        </w:rPr>
        <w:lastRenderedPageBreak/>
        <w:t>Europene de Investiții</w:t>
      </w:r>
      <w:r w:rsidR="00037501" w:rsidRPr="00CA0796">
        <w:rPr>
          <w:rFonts w:ascii="Arial" w:eastAsia="Arial" w:hAnsi="Arial" w:cs="Arial"/>
          <w:b/>
          <w:bCs/>
          <w:lang w:val="ro"/>
        </w:rPr>
        <w:t>.</w:t>
      </w:r>
      <w:r w:rsidR="00DE6625" w:rsidRPr="00CA0796">
        <w:rPr>
          <w:rFonts w:ascii="Arial" w:eastAsia="Arial" w:hAnsi="Arial" w:cs="Arial"/>
          <w:b/>
          <w:bCs/>
          <w:lang w:val="ro"/>
        </w:rPr>
        <w:t xml:space="preserve"> </w:t>
      </w:r>
      <w:r w:rsidR="00DE6625" w:rsidRPr="00CA0796">
        <w:rPr>
          <w:rFonts w:ascii="Arial" w:eastAsia="Arial" w:hAnsi="Arial" w:cs="Arial"/>
          <w:kern w:val="0"/>
          <w:lang w:val="ro-RO" w:eastAsia="en-US"/>
        </w:rPr>
        <w:t xml:space="preserve">Asistența tehnică / consultanța vizează și pregătirea viitoarelor proceduri de atribuire pentru contractele de migrare vizate. </w:t>
      </w:r>
    </w:p>
    <w:p w14:paraId="7549D542" w14:textId="0C727FF5" w:rsidR="00BE4E64" w:rsidRPr="00CA0796" w:rsidRDefault="00EF76EA">
      <w:pPr>
        <w:jc w:val="both"/>
        <w:rPr>
          <w:rFonts w:ascii="Arial" w:eastAsiaTheme="minorHAnsi" w:hAnsi="Arial" w:cs="Arial"/>
          <w:kern w:val="0"/>
          <w:lang w:val="ro-RO" w:eastAsia="en-US"/>
          <w14:ligatures w14:val="none"/>
        </w:rPr>
      </w:pPr>
      <w:r w:rsidRPr="00CA0796">
        <w:rPr>
          <w:rFonts w:ascii="Arial" w:eastAsia="Arial" w:hAnsi="Arial" w:cs="Arial"/>
          <w:kern w:val="0"/>
          <w:lang w:val="ro-RO" w:eastAsia="en-US"/>
        </w:rPr>
        <w:t xml:space="preserve">ADR </w:t>
      </w:r>
      <w:r w:rsidR="00037501" w:rsidRPr="00CA0796">
        <w:rPr>
          <w:rFonts w:ascii="Arial" w:eastAsia="Arial" w:hAnsi="Arial" w:cs="Arial"/>
          <w:kern w:val="0"/>
          <w:lang w:val="ro-RO" w:eastAsia="en-US"/>
        </w:rPr>
        <w:t>se organizează și funcționează în baza Hotărârii Guvernului nr. 89/2020, cu modificările și completările ulterioare</w:t>
      </w:r>
      <w:r w:rsidRPr="00CA0796">
        <w:rPr>
          <w:rFonts w:ascii="Arial" w:eastAsia="Arial" w:hAnsi="Arial" w:cs="Arial"/>
          <w:kern w:val="0"/>
          <w:lang w:val="ro-RO" w:eastAsia="en-US"/>
        </w:rPr>
        <w:t>.</w:t>
      </w:r>
    </w:p>
    <w:p w14:paraId="7549D54A" w14:textId="77777777" w:rsidR="00BE4E64" w:rsidRPr="00CA0796" w:rsidRDefault="00EF76EA">
      <w:pPr>
        <w:pStyle w:val="Titlu1"/>
      </w:pPr>
      <w:bookmarkStart w:id="3" w:name="_Toc154131662"/>
      <w:r w:rsidRPr="00CA0796">
        <w:rPr>
          <w:rFonts w:eastAsia="Arial"/>
          <w:lang w:val="ro-RO"/>
        </w:rPr>
        <w:t>Adresa de internet unde sunt publicate informații cu privire la procesul de consultare a pieței</w:t>
      </w:r>
      <w:bookmarkEnd w:id="3"/>
    </w:p>
    <w:p w14:paraId="7549D54B" w14:textId="27EE8C24" w:rsidR="00BE4E64" w:rsidRPr="00CA0796" w:rsidRDefault="00727911">
      <w:pPr>
        <w:jc w:val="both"/>
        <w:rPr>
          <w:rFonts w:ascii="Arial" w:hAnsi="Arial" w:cs="Arial"/>
          <w:lang w:val="en-GB"/>
        </w:rPr>
      </w:pPr>
      <w:r w:rsidRPr="00CA0796">
        <w:rPr>
          <w:rFonts w:ascii="Arial" w:eastAsia="Arial" w:hAnsi="Arial" w:cs="Arial"/>
          <w:lang w:val="ro-RO"/>
        </w:rPr>
        <w:t>I</w:t>
      </w:r>
      <w:r w:rsidR="00EF76EA" w:rsidRPr="00CA0796">
        <w:rPr>
          <w:rFonts w:ascii="Arial" w:eastAsia="Arial" w:hAnsi="Arial" w:cs="Arial"/>
          <w:lang w:val="ro-RO"/>
        </w:rPr>
        <w:t xml:space="preserve">nformațiile privind procesul de consultare a pieței sunt publicate pe platforma oficială </w:t>
      </w:r>
      <w:r w:rsidR="001E3B84" w:rsidRPr="00CA0796">
        <w:rPr>
          <w:rFonts w:ascii="Arial" w:eastAsia="Arial" w:hAnsi="Arial" w:cs="Arial"/>
          <w:lang w:val="ro-RO"/>
        </w:rPr>
        <w:t xml:space="preserve">pentru </w:t>
      </w:r>
      <w:r w:rsidR="00EF76EA" w:rsidRPr="00CA0796">
        <w:rPr>
          <w:rFonts w:ascii="Arial" w:eastAsia="Arial" w:hAnsi="Arial" w:cs="Arial"/>
          <w:lang w:val="ro-RO"/>
        </w:rPr>
        <w:t>achiziții publice din România (</w:t>
      </w:r>
      <w:hyperlink r:id="rId12" w:history="1">
        <w:r w:rsidR="00EF76EA" w:rsidRPr="00CA0796">
          <w:rPr>
            <w:rFonts w:ascii="Arial" w:eastAsia="Arial" w:hAnsi="Arial" w:cs="Arial"/>
            <w:color w:val="0563C1"/>
            <w:u w:val="single"/>
            <w:lang w:val="ro-RO"/>
          </w:rPr>
          <w:t>www.e-licitație.ro</w:t>
        </w:r>
      </w:hyperlink>
      <w:r w:rsidR="00EF76EA" w:rsidRPr="00CA0796">
        <w:rPr>
          <w:rFonts w:ascii="Arial" w:eastAsia="Arial" w:hAnsi="Arial" w:cs="Arial"/>
          <w:lang w:val="ro-RO"/>
        </w:rPr>
        <w:t xml:space="preserve"> SEAP), precum și în Suplimentul la Jurnalul Oficial al Uniunii Europene disponibil pe </w:t>
      </w:r>
      <w:proofErr w:type="spellStart"/>
      <w:r w:rsidR="00EF76EA" w:rsidRPr="00CA0796">
        <w:rPr>
          <w:rFonts w:ascii="Arial" w:eastAsia="Arial" w:hAnsi="Arial" w:cs="Arial"/>
          <w:lang w:val="ro-RO"/>
        </w:rPr>
        <w:t>Tenders</w:t>
      </w:r>
      <w:proofErr w:type="spellEnd"/>
      <w:r w:rsidR="00EF76EA" w:rsidRPr="00CA0796">
        <w:rPr>
          <w:rFonts w:ascii="Arial" w:eastAsia="Arial" w:hAnsi="Arial" w:cs="Arial"/>
          <w:lang w:val="ro-RO"/>
        </w:rPr>
        <w:t xml:space="preserve"> Electronic </w:t>
      </w:r>
      <w:proofErr w:type="spellStart"/>
      <w:r w:rsidR="00EF76EA" w:rsidRPr="00CA0796">
        <w:rPr>
          <w:rFonts w:ascii="Arial" w:eastAsia="Arial" w:hAnsi="Arial" w:cs="Arial"/>
          <w:lang w:val="ro-RO"/>
        </w:rPr>
        <w:t>Daily</w:t>
      </w:r>
      <w:proofErr w:type="spellEnd"/>
      <w:r w:rsidR="00EF76EA" w:rsidRPr="00CA0796">
        <w:rPr>
          <w:rFonts w:ascii="Arial" w:eastAsia="Arial" w:hAnsi="Arial" w:cs="Arial"/>
          <w:lang w:val="ro-RO"/>
        </w:rPr>
        <w:t xml:space="preserve">. </w:t>
      </w:r>
      <w:r w:rsidR="00B868B1" w:rsidRPr="00CA0796">
        <w:rPr>
          <w:rFonts w:ascii="Arial" w:eastAsia="Arial" w:hAnsi="Arial" w:cs="Arial"/>
          <w:lang w:val="ro-RO"/>
        </w:rPr>
        <w:t xml:space="preserve">Suplimentar, sunt publicate și pe site-ul ADR în secțiunea </w:t>
      </w:r>
      <w:hyperlink r:id="rId13" w:history="1">
        <w:r w:rsidR="00B868B1" w:rsidRPr="00CA0796">
          <w:rPr>
            <w:rStyle w:val="Hyperlink"/>
            <w:rFonts w:ascii="Arial" w:eastAsia="Arial" w:hAnsi="Arial" w:cs="Arial"/>
            <w:lang w:val="ro-RO"/>
          </w:rPr>
          <w:t>https://www.adr.gov.ro/anunturi/</w:t>
        </w:r>
      </w:hyperlink>
      <w:r w:rsidR="00B868B1" w:rsidRPr="00CA0796">
        <w:rPr>
          <w:rFonts w:ascii="Arial" w:eastAsia="Arial" w:hAnsi="Arial" w:cs="Arial"/>
          <w:lang w:val="ro-RO"/>
        </w:rPr>
        <w:t xml:space="preserve">. </w:t>
      </w:r>
    </w:p>
    <w:p w14:paraId="7549D54C" w14:textId="24F64C7D" w:rsidR="00BE4E64" w:rsidRPr="00CA0796" w:rsidRDefault="00727911">
      <w:pPr>
        <w:jc w:val="both"/>
        <w:rPr>
          <w:rFonts w:ascii="Arial" w:hAnsi="Arial" w:cs="Arial"/>
          <w:lang w:val="ro-RO"/>
        </w:rPr>
      </w:pPr>
      <w:r w:rsidRPr="00CA0796">
        <w:rPr>
          <w:rFonts w:ascii="Arial" w:eastAsia="Arial" w:hAnsi="Arial" w:cs="Arial"/>
          <w:b/>
          <w:bCs/>
          <w:lang w:val="ro-RO"/>
        </w:rPr>
        <w:t xml:space="preserve">Acest anunț </w:t>
      </w:r>
      <w:r w:rsidR="00EF76EA" w:rsidRPr="00CA0796">
        <w:rPr>
          <w:rFonts w:ascii="Arial" w:eastAsia="Arial" w:hAnsi="Arial" w:cs="Arial"/>
          <w:b/>
          <w:bCs/>
          <w:lang w:val="ro-RO"/>
        </w:rPr>
        <w:t>va fi utilizat exclusiv pentru a asigura publicitatea pentru consultarea publică a pieței (doar în scop informativ).</w:t>
      </w:r>
      <w:r w:rsidR="00EF76EA" w:rsidRPr="00CA0796">
        <w:rPr>
          <w:rFonts w:ascii="Arial" w:eastAsia="Arial" w:hAnsi="Arial" w:cs="Arial"/>
          <w:lang w:val="ro-RO"/>
        </w:rPr>
        <w:t xml:space="preserve"> Acesta nu constitui</w:t>
      </w:r>
      <w:r w:rsidR="00843BAB" w:rsidRPr="00CA0796">
        <w:rPr>
          <w:rFonts w:ascii="Arial" w:eastAsia="Arial" w:hAnsi="Arial" w:cs="Arial"/>
          <w:lang w:val="ro-RO"/>
        </w:rPr>
        <w:t>e</w:t>
      </w:r>
      <w:r w:rsidR="00EF76EA" w:rsidRPr="00CA0796">
        <w:rPr>
          <w:rFonts w:ascii="Arial" w:eastAsia="Arial" w:hAnsi="Arial" w:cs="Arial"/>
          <w:lang w:val="ro-RO"/>
        </w:rPr>
        <w:t xml:space="preserve"> </w:t>
      </w:r>
      <w:r w:rsidRPr="00CA0796">
        <w:rPr>
          <w:rFonts w:ascii="Arial" w:eastAsia="Arial" w:hAnsi="Arial" w:cs="Arial"/>
          <w:lang w:val="ro-RO"/>
        </w:rPr>
        <w:t xml:space="preserve">un anunț </w:t>
      </w:r>
      <w:r w:rsidR="00EF76EA" w:rsidRPr="00CA0796">
        <w:rPr>
          <w:rFonts w:ascii="Arial" w:eastAsia="Arial" w:hAnsi="Arial" w:cs="Arial"/>
          <w:lang w:val="ro-RO"/>
        </w:rPr>
        <w:t xml:space="preserve">de intenție prin care Autoritatea </w:t>
      </w:r>
      <w:r w:rsidRPr="00CA0796">
        <w:rPr>
          <w:rFonts w:ascii="Arial" w:eastAsia="Arial" w:hAnsi="Arial" w:cs="Arial"/>
          <w:lang w:val="ro-RO"/>
        </w:rPr>
        <w:t>C</w:t>
      </w:r>
      <w:r w:rsidR="00EF76EA" w:rsidRPr="00CA0796">
        <w:rPr>
          <w:rFonts w:ascii="Arial" w:eastAsia="Arial" w:hAnsi="Arial" w:cs="Arial"/>
          <w:lang w:val="ro-RO"/>
        </w:rPr>
        <w:t xml:space="preserve">ontractantă își face cunoscute intențiile cu privire la achizițiile planificate în sensul articolului 143 din Legea </w:t>
      </w:r>
      <w:r w:rsidRPr="00CA0796">
        <w:rPr>
          <w:rFonts w:ascii="Arial" w:eastAsia="Arial" w:hAnsi="Arial" w:cs="Arial"/>
          <w:lang w:val="ro-RO"/>
        </w:rPr>
        <w:t>(</w:t>
      </w:r>
      <w:r w:rsidR="00EF76EA" w:rsidRPr="00CA0796">
        <w:rPr>
          <w:rFonts w:ascii="Arial" w:eastAsia="Arial" w:hAnsi="Arial" w:cs="Arial"/>
          <w:lang w:val="ro-RO"/>
        </w:rPr>
        <w:t>română</w:t>
      </w:r>
      <w:r w:rsidRPr="00CA0796">
        <w:rPr>
          <w:rFonts w:ascii="Arial" w:eastAsia="Arial" w:hAnsi="Arial" w:cs="Arial"/>
          <w:lang w:val="ro-RO"/>
        </w:rPr>
        <w:t>)</w:t>
      </w:r>
      <w:r w:rsidR="00EF76EA" w:rsidRPr="00CA0796">
        <w:rPr>
          <w:rFonts w:ascii="Arial" w:eastAsia="Arial" w:hAnsi="Arial" w:cs="Arial"/>
          <w:lang w:val="ro-RO"/>
        </w:rPr>
        <w:t xml:space="preserve"> nr. 98/2016 privind achizițiile publice, cu modificările și completările ulterioare.</w:t>
      </w:r>
    </w:p>
    <w:p w14:paraId="7549D54D" w14:textId="77777777" w:rsidR="00BE4E64" w:rsidRPr="00CA0796" w:rsidRDefault="00EF76EA">
      <w:pPr>
        <w:pStyle w:val="Titlu1"/>
      </w:pPr>
      <w:bookmarkStart w:id="4" w:name="_Toc154131663"/>
      <w:r w:rsidRPr="00CA0796">
        <w:rPr>
          <w:rFonts w:eastAsia="Arial"/>
          <w:lang w:val="ro-RO"/>
        </w:rPr>
        <w:t>Descrierea necesității Autorității contractante</w:t>
      </w:r>
      <w:bookmarkEnd w:id="4"/>
    </w:p>
    <w:p w14:paraId="7549D54E" w14:textId="16EB105F" w:rsidR="00BE4E64" w:rsidRPr="00CA0796" w:rsidRDefault="00EF76EA">
      <w:pPr>
        <w:jc w:val="both"/>
        <w:rPr>
          <w:rFonts w:ascii="Arial" w:hAnsi="Arial" w:cs="Arial"/>
          <w:lang w:val="ro-RO"/>
        </w:rPr>
      </w:pPr>
      <w:r w:rsidRPr="00CA0796">
        <w:rPr>
          <w:rFonts w:ascii="Arial" w:eastAsia="Arial" w:hAnsi="Arial" w:cs="Arial"/>
          <w:lang w:val="ro-RO"/>
        </w:rPr>
        <w:t xml:space="preserve">După cum s-a indicat deja, în cadrul </w:t>
      </w:r>
      <w:r w:rsidR="0060642E" w:rsidRPr="00CA0796">
        <w:rPr>
          <w:rFonts w:ascii="Arial" w:eastAsia="Arial" w:hAnsi="Arial" w:cs="Arial"/>
          <w:lang w:val="ro-RO"/>
        </w:rPr>
        <w:t>PNRR</w:t>
      </w:r>
      <w:r w:rsidRPr="00CA0796">
        <w:rPr>
          <w:rFonts w:ascii="Arial" w:eastAsia="Arial" w:hAnsi="Arial" w:cs="Arial"/>
          <w:lang w:val="ro-RO"/>
        </w:rPr>
        <w:t xml:space="preserve">, Autoritatea pentru Digitalizarea României are sarcina de a migra </w:t>
      </w:r>
      <w:r w:rsidRPr="00CA0796">
        <w:rPr>
          <w:rFonts w:ascii="Arial" w:eastAsia="Arial" w:hAnsi="Arial" w:cs="Arial"/>
          <w:b/>
          <w:bCs/>
          <w:lang w:val="ro-RO"/>
        </w:rPr>
        <w:t xml:space="preserve">cel puțin 30 de aplicații </w:t>
      </w:r>
      <w:r w:rsidR="00843BAB" w:rsidRPr="00CA0796">
        <w:rPr>
          <w:rFonts w:ascii="Arial" w:eastAsia="Arial" w:hAnsi="Arial" w:cs="Arial"/>
          <w:b/>
          <w:bCs/>
          <w:lang w:val="ro"/>
        </w:rPr>
        <w:t>și sisteme informatice</w:t>
      </w:r>
      <w:r w:rsidR="002A245D" w:rsidRPr="00CA0796">
        <w:rPr>
          <w:rFonts w:ascii="Arial" w:eastAsia="Arial" w:hAnsi="Arial" w:cs="Arial"/>
          <w:b/>
          <w:bCs/>
          <w:lang w:val="ro-RO"/>
        </w:rPr>
        <w:t xml:space="preserve"> </w:t>
      </w:r>
      <w:r w:rsidR="00843BAB" w:rsidRPr="00CA0796">
        <w:rPr>
          <w:rFonts w:ascii="Arial" w:eastAsia="Arial" w:hAnsi="Arial" w:cs="Arial"/>
          <w:lang w:val="ro-RO"/>
        </w:rPr>
        <w:t xml:space="preserve">în </w:t>
      </w:r>
      <w:proofErr w:type="spellStart"/>
      <w:r w:rsidRPr="00CA0796">
        <w:rPr>
          <w:rFonts w:ascii="Arial" w:eastAsia="Arial" w:hAnsi="Arial" w:cs="Arial"/>
          <w:lang w:val="ro-RO"/>
        </w:rPr>
        <w:t>Cloud</w:t>
      </w:r>
      <w:r w:rsidR="00843BAB" w:rsidRPr="00CA0796">
        <w:rPr>
          <w:rFonts w:ascii="Arial" w:eastAsia="Arial" w:hAnsi="Arial" w:cs="Arial"/>
          <w:lang w:val="ro-RO"/>
        </w:rPr>
        <w:t>-ul</w:t>
      </w:r>
      <w:proofErr w:type="spellEnd"/>
      <w:r w:rsidRPr="00CA0796">
        <w:rPr>
          <w:rFonts w:ascii="Arial" w:eastAsia="Arial" w:hAnsi="Arial" w:cs="Arial"/>
          <w:lang w:val="ro-RO"/>
        </w:rPr>
        <w:t xml:space="preserve"> </w:t>
      </w:r>
      <w:r w:rsidR="002A245D" w:rsidRPr="00CA0796">
        <w:rPr>
          <w:rFonts w:ascii="Arial" w:eastAsia="Arial" w:hAnsi="Arial" w:cs="Arial"/>
          <w:lang w:val="ro-RO"/>
        </w:rPr>
        <w:t>G</w:t>
      </w:r>
      <w:r w:rsidRPr="00CA0796">
        <w:rPr>
          <w:rFonts w:ascii="Arial" w:eastAsia="Arial" w:hAnsi="Arial" w:cs="Arial"/>
          <w:lang w:val="ro-RO"/>
        </w:rPr>
        <w:t>uvernamental</w:t>
      </w:r>
      <w:r w:rsidR="00843BAB" w:rsidRPr="00CA0796">
        <w:rPr>
          <w:rFonts w:ascii="Arial" w:eastAsia="Arial" w:hAnsi="Arial" w:cs="Arial"/>
          <w:lang w:val="ro-RO"/>
        </w:rPr>
        <w:t xml:space="preserve"> care</w:t>
      </w:r>
      <w:r w:rsidRPr="00CA0796">
        <w:rPr>
          <w:rFonts w:ascii="Arial" w:eastAsia="Arial" w:hAnsi="Arial" w:cs="Arial"/>
          <w:lang w:val="ro-RO"/>
        </w:rPr>
        <w:t xml:space="preserve"> aparțin diferitelor instituții și autorități publice române</w:t>
      </w:r>
      <w:r w:rsidR="00843BAB" w:rsidRPr="00CA0796">
        <w:rPr>
          <w:rFonts w:ascii="Arial" w:eastAsia="Arial" w:hAnsi="Arial" w:cs="Arial"/>
          <w:lang w:val="ro-RO"/>
        </w:rPr>
        <w:t>.</w:t>
      </w:r>
      <w:r w:rsidRPr="00CA0796">
        <w:rPr>
          <w:rFonts w:ascii="Arial" w:eastAsia="Arial" w:hAnsi="Arial" w:cs="Arial"/>
          <w:lang w:val="ro-RO"/>
        </w:rPr>
        <w:t xml:space="preserve"> </w:t>
      </w:r>
      <w:r w:rsidR="00843BAB" w:rsidRPr="00CA0796">
        <w:rPr>
          <w:rFonts w:ascii="Arial" w:eastAsia="Arial" w:hAnsi="Arial" w:cs="Arial"/>
          <w:lang w:val="ro-RO"/>
        </w:rPr>
        <w:t>A</w:t>
      </w:r>
      <w:r w:rsidRPr="00CA0796">
        <w:rPr>
          <w:rFonts w:ascii="Arial" w:eastAsia="Arial" w:hAnsi="Arial" w:cs="Arial"/>
          <w:lang w:val="ro-RO"/>
        </w:rPr>
        <w:t xml:space="preserve">DR va asigura </w:t>
      </w:r>
      <w:r w:rsidR="00843BAB" w:rsidRPr="00CA0796">
        <w:rPr>
          <w:rFonts w:ascii="Arial" w:eastAsia="Arial" w:hAnsi="Arial" w:cs="Arial"/>
          <w:lang w:val="ro-RO"/>
        </w:rPr>
        <w:t xml:space="preserve">implementarea </w:t>
      </w:r>
      <w:r w:rsidRPr="00CA0796">
        <w:rPr>
          <w:rFonts w:ascii="Arial" w:eastAsia="Arial" w:hAnsi="Arial" w:cs="Arial"/>
          <w:lang w:val="ro-RO"/>
        </w:rPr>
        <w:t>procesului de migrare</w:t>
      </w:r>
      <w:r w:rsidR="00843BAB" w:rsidRPr="00CA0796">
        <w:rPr>
          <w:rFonts w:ascii="Arial" w:eastAsia="Arial" w:hAnsi="Arial" w:cs="Arial"/>
          <w:lang w:val="ro-RO"/>
        </w:rPr>
        <w:t xml:space="preserve">, beneficiind de un </w:t>
      </w:r>
      <w:r w:rsidRPr="00CA0796">
        <w:rPr>
          <w:rFonts w:ascii="Arial" w:eastAsia="Arial" w:hAnsi="Arial" w:cs="Arial"/>
          <w:lang w:val="ro-RO"/>
        </w:rPr>
        <w:t xml:space="preserve">buget total de </w:t>
      </w:r>
      <w:r w:rsidRPr="00CA0796">
        <w:rPr>
          <w:rFonts w:ascii="Arial" w:eastAsia="Arial" w:hAnsi="Arial" w:cs="Arial"/>
          <w:b/>
          <w:bCs/>
          <w:lang w:val="ro-RO"/>
        </w:rPr>
        <w:t>aproximativ 180 MIL EUR</w:t>
      </w:r>
      <w:r w:rsidRPr="00CA0796">
        <w:rPr>
          <w:rFonts w:ascii="Arial" w:eastAsia="Arial" w:hAnsi="Arial" w:cs="Arial"/>
          <w:lang w:val="ro-RO"/>
        </w:rPr>
        <w:t xml:space="preserve"> </w:t>
      </w:r>
      <w:r w:rsidR="00843BAB" w:rsidRPr="00CA0796">
        <w:rPr>
          <w:rFonts w:ascii="Arial" w:eastAsia="Arial" w:hAnsi="Arial" w:cs="Arial"/>
          <w:lang w:val="ro-RO"/>
        </w:rPr>
        <w:t>prin</w:t>
      </w:r>
      <w:r w:rsidRPr="00CA0796">
        <w:rPr>
          <w:rFonts w:ascii="Arial" w:eastAsia="Arial" w:hAnsi="Arial" w:cs="Arial"/>
          <w:lang w:val="ro-RO"/>
        </w:rPr>
        <w:t xml:space="preserve"> </w:t>
      </w:r>
      <w:r w:rsidR="0060642E" w:rsidRPr="00CA0796">
        <w:rPr>
          <w:rFonts w:ascii="Arial" w:eastAsia="Arial" w:hAnsi="Arial" w:cs="Arial"/>
          <w:lang w:val="ro-RO"/>
        </w:rPr>
        <w:t>PNRR</w:t>
      </w:r>
      <w:r w:rsidR="00843BAB" w:rsidRPr="00CA0796">
        <w:rPr>
          <w:rFonts w:ascii="Arial" w:eastAsia="Arial" w:hAnsi="Arial" w:cs="Arial"/>
          <w:lang w:val="ro-RO"/>
        </w:rPr>
        <w:t xml:space="preserve"> dedicat acestei investiții</w:t>
      </w:r>
      <w:r w:rsidRPr="00CA0796">
        <w:rPr>
          <w:rFonts w:ascii="Arial" w:eastAsia="Arial" w:hAnsi="Arial" w:cs="Arial"/>
          <w:lang w:val="ro-RO"/>
        </w:rPr>
        <w:t xml:space="preserve">. </w:t>
      </w:r>
    </w:p>
    <w:p w14:paraId="7549D54F" w14:textId="16785BF6" w:rsidR="00BE4E64" w:rsidRPr="00CA0796" w:rsidRDefault="00843BAB">
      <w:pPr>
        <w:jc w:val="both"/>
        <w:rPr>
          <w:rFonts w:ascii="Arial" w:hAnsi="Arial" w:cs="Arial"/>
          <w:lang w:val="ro-RO"/>
        </w:rPr>
      </w:pPr>
      <w:r w:rsidRPr="00CA0796">
        <w:rPr>
          <w:rFonts w:ascii="Arial" w:eastAsia="Arial" w:hAnsi="Arial" w:cs="Arial"/>
          <w:lang w:val="ro-RO"/>
        </w:rPr>
        <w:t>Lista a</w:t>
      </w:r>
      <w:r w:rsidR="00EF76EA" w:rsidRPr="00CA0796">
        <w:rPr>
          <w:rFonts w:ascii="Arial" w:eastAsia="Arial" w:hAnsi="Arial" w:cs="Arial"/>
          <w:lang w:val="ro-RO"/>
        </w:rPr>
        <w:t>plicațiil</w:t>
      </w:r>
      <w:r w:rsidRPr="00CA0796">
        <w:rPr>
          <w:rFonts w:ascii="Arial" w:eastAsia="Arial" w:hAnsi="Arial" w:cs="Arial"/>
          <w:lang w:val="ro-RO"/>
        </w:rPr>
        <w:t>or</w:t>
      </w:r>
      <w:r w:rsidR="00EF76EA" w:rsidRPr="00CA0796">
        <w:rPr>
          <w:rFonts w:ascii="Arial" w:eastAsia="Arial" w:hAnsi="Arial" w:cs="Arial"/>
          <w:lang w:val="ro-RO"/>
        </w:rPr>
        <w:t xml:space="preserve"> </w:t>
      </w:r>
      <w:r w:rsidRPr="00CA0796">
        <w:rPr>
          <w:rFonts w:ascii="Arial" w:eastAsia="Arial" w:hAnsi="Arial" w:cs="Arial"/>
          <w:lang w:val="ro-RO"/>
        </w:rPr>
        <w:t xml:space="preserve">și sistemelor informatice care deservesc </w:t>
      </w:r>
      <w:r w:rsidR="002F3B33" w:rsidRPr="00CA0796">
        <w:rPr>
          <w:rFonts w:ascii="Arial" w:eastAsia="Arial" w:hAnsi="Arial" w:cs="Arial"/>
          <w:lang w:val="ro-RO"/>
        </w:rPr>
        <w:t>prestarea</w:t>
      </w:r>
      <w:r w:rsidRPr="00CA0796">
        <w:rPr>
          <w:rFonts w:ascii="Arial" w:eastAsia="Arial" w:hAnsi="Arial" w:cs="Arial"/>
          <w:lang w:val="ro-RO"/>
        </w:rPr>
        <w:t xml:space="preserve"> de servicii publice, selectate și </w:t>
      </w:r>
      <w:proofErr w:type="spellStart"/>
      <w:r w:rsidRPr="00CA0796">
        <w:rPr>
          <w:rFonts w:ascii="Arial" w:eastAsia="Arial" w:hAnsi="Arial" w:cs="Arial"/>
          <w:lang w:val="ro-RO"/>
        </w:rPr>
        <w:t>prioritizate</w:t>
      </w:r>
      <w:proofErr w:type="spellEnd"/>
      <w:r w:rsidRPr="00CA0796">
        <w:rPr>
          <w:rFonts w:ascii="Arial" w:eastAsia="Arial" w:hAnsi="Arial" w:cs="Arial"/>
          <w:lang w:val="ro-RO"/>
        </w:rPr>
        <w:t xml:space="preserve"> în vederea </w:t>
      </w:r>
      <w:r w:rsidR="00EF76EA" w:rsidRPr="00CA0796">
        <w:rPr>
          <w:rFonts w:ascii="Arial" w:eastAsia="Arial" w:hAnsi="Arial" w:cs="Arial"/>
          <w:lang w:val="ro-RO"/>
        </w:rPr>
        <w:t>migr</w:t>
      </w:r>
      <w:r w:rsidRPr="00CA0796">
        <w:rPr>
          <w:rFonts w:ascii="Arial" w:eastAsia="Arial" w:hAnsi="Arial" w:cs="Arial"/>
          <w:lang w:val="ro-RO"/>
        </w:rPr>
        <w:t>ă</w:t>
      </w:r>
      <w:r w:rsidR="00EF76EA" w:rsidRPr="00CA0796">
        <w:rPr>
          <w:rFonts w:ascii="Arial" w:eastAsia="Arial" w:hAnsi="Arial" w:cs="Arial"/>
          <w:lang w:val="ro-RO"/>
        </w:rPr>
        <w:t>r</w:t>
      </w:r>
      <w:r w:rsidRPr="00CA0796">
        <w:rPr>
          <w:rFonts w:ascii="Arial" w:eastAsia="Arial" w:hAnsi="Arial" w:cs="Arial"/>
          <w:lang w:val="ro-RO"/>
        </w:rPr>
        <w:t>ii</w:t>
      </w:r>
      <w:r w:rsidR="00EF76EA" w:rsidRPr="00CA0796">
        <w:rPr>
          <w:rFonts w:ascii="Arial" w:eastAsia="Arial" w:hAnsi="Arial" w:cs="Arial"/>
          <w:lang w:val="ro-RO"/>
        </w:rPr>
        <w:t xml:space="preserve"> </w:t>
      </w:r>
      <w:r w:rsidRPr="00CA0796">
        <w:rPr>
          <w:rFonts w:ascii="Arial" w:eastAsia="Arial" w:hAnsi="Arial" w:cs="Arial"/>
          <w:lang w:val="ro-RO"/>
        </w:rPr>
        <w:t>în</w:t>
      </w:r>
      <w:r w:rsidR="00EF76EA" w:rsidRPr="00CA0796">
        <w:rPr>
          <w:rFonts w:ascii="Arial" w:eastAsia="Arial" w:hAnsi="Arial" w:cs="Arial"/>
          <w:lang w:val="ro-RO"/>
        </w:rPr>
        <w:t xml:space="preserve"> </w:t>
      </w:r>
      <w:proofErr w:type="spellStart"/>
      <w:r w:rsidR="00EF76EA" w:rsidRPr="00CA0796">
        <w:rPr>
          <w:rFonts w:ascii="Arial" w:eastAsia="Arial" w:hAnsi="Arial" w:cs="Arial"/>
          <w:lang w:val="ro-RO"/>
        </w:rPr>
        <w:t>Cloud</w:t>
      </w:r>
      <w:r w:rsidRPr="00CA0796">
        <w:rPr>
          <w:rFonts w:ascii="Arial" w:eastAsia="Arial" w:hAnsi="Arial" w:cs="Arial"/>
          <w:lang w:val="ro-RO"/>
        </w:rPr>
        <w:t>-ul</w:t>
      </w:r>
      <w:proofErr w:type="spellEnd"/>
      <w:r w:rsidR="00EF76EA" w:rsidRPr="00CA0796">
        <w:rPr>
          <w:rFonts w:ascii="Arial" w:eastAsia="Arial" w:hAnsi="Arial" w:cs="Arial"/>
          <w:lang w:val="ro-RO"/>
        </w:rPr>
        <w:t xml:space="preserve"> </w:t>
      </w:r>
      <w:r w:rsidR="00407842" w:rsidRPr="00CA0796">
        <w:rPr>
          <w:rFonts w:ascii="Arial" w:eastAsia="Arial" w:hAnsi="Arial" w:cs="Arial"/>
          <w:lang w:val="ro-RO"/>
        </w:rPr>
        <w:t>G</w:t>
      </w:r>
      <w:r w:rsidR="00EF76EA" w:rsidRPr="00CA0796">
        <w:rPr>
          <w:rFonts w:ascii="Arial" w:eastAsia="Arial" w:hAnsi="Arial" w:cs="Arial"/>
          <w:lang w:val="ro-RO"/>
        </w:rPr>
        <w:t xml:space="preserve">uvernamental </w:t>
      </w:r>
      <w:r w:rsidRPr="00CA0796">
        <w:rPr>
          <w:rFonts w:ascii="Arial" w:eastAsia="Arial" w:hAnsi="Arial" w:cs="Arial"/>
          <w:lang w:val="ro-RO"/>
        </w:rPr>
        <w:t xml:space="preserve">în cadrul Investiției 2, PNRR, este </w:t>
      </w:r>
      <w:r w:rsidR="00EF76EA" w:rsidRPr="00CA0796">
        <w:rPr>
          <w:rFonts w:ascii="Arial" w:eastAsia="Arial" w:hAnsi="Arial" w:cs="Arial"/>
          <w:lang w:val="ro-RO"/>
        </w:rPr>
        <w:t xml:space="preserve">în curs de </w:t>
      </w:r>
      <w:r w:rsidRPr="00CA0796">
        <w:rPr>
          <w:rFonts w:ascii="Arial" w:eastAsia="Arial" w:hAnsi="Arial" w:cs="Arial"/>
          <w:lang w:val="ro-RO"/>
        </w:rPr>
        <w:t>definitivare</w:t>
      </w:r>
      <w:r w:rsidR="00EF76EA" w:rsidRPr="00CA0796">
        <w:rPr>
          <w:rFonts w:ascii="Arial" w:eastAsia="Arial" w:hAnsi="Arial" w:cs="Arial"/>
          <w:lang w:val="ro-RO"/>
        </w:rPr>
        <w:t>.</w:t>
      </w:r>
    </w:p>
    <w:p w14:paraId="7549D550" w14:textId="34884A4B" w:rsidR="00BE4E64" w:rsidRPr="00CA0796" w:rsidRDefault="00EF76EA">
      <w:pPr>
        <w:jc w:val="both"/>
        <w:rPr>
          <w:rFonts w:ascii="Arial" w:hAnsi="Arial" w:cs="Arial"/>
          <w:lang w:val="ro-RO"/>
        </w:rPr>
      </w:pPr>
      <w:r w:rsidRPr="00CA0796">
        <w:rPr>
          <w:rFonts w:ascii="Arial" w:eastAsia="Arial" w:hAnsi="Arial" w:cs="Arial"/>
          <w:lang w:val="ro-RO"/>
        </w:rPr>
        <w:t xml:space="preserve">ADR </w:t>
      </w:r>
      <w:r w:rsidR="00714FB1" w:rsidRPr="00CA0796">
        <w:rPr>
          <w:rFonts w:ascii="Arial" w:eastAsia="Arial" w:hAnsi="Arial" w:cs="Arial"/>
          <w:lang w:val="ro-RO"/>
        </w:rPr>
        <w:t>inten</w:t>
      </w:r>
      <w:r w:rsidR="000B507E" w:rsidRPr="00CA0796">
        <w:rPr>
          <w:rFonts w:ascii="Arial" w:eastAsia="Arial" w:hAnsi="Arial" w:cs="Arial"/>
          <w:lang w:val="ro-RO"/>
        </w:rPr>
        <w:t>ț</w:t>
      </w:r>
      <w:r w:rsidR="00843BAB" w:rsidRPr="00CA0796">
        <w:rPr>
          <w:rFonts w:ascii="Arial" w:eastAsia="Arial" w:hAnsi="Arial" w:cs="Arial"/>
          <w:lang w:val="ro-RO"/>
        </w:rPr>
        <w:t>i</w:t>
      </w:r>
      <w:r w:rsidR="00714FB1" w:rsidRPr="00CA0796">
        <w:rPr>
          <w:rFonts w:ascii="Arial" w:eastAsia="Arial" w:hAnsi="Arial" w:cs="Arial"/>
          <w:lang w:val="ro-RO"/>
        </w:rPr>
        <w:t xml:space="preserve">onează să </w:t>
      </w:r>
      <w:r w:rsidR="00843BAB" w:rsidRPr="00CA0796">
        <w:rPr>
          <w:rFonts w:ascii="Arial" w:eastAsia="Arial" w:hAnsi="Arial" w:cs="Arial"/>
          <w:lang w:val="ro-RO"/>
        </w:rPr>
        <w:t xml:space="preserve">cerceteze </w:t>
      </w:r>
      <w:r w:rsidRPr="00CA0796">
        <w:rPr>
          <w:rFonts w:ascii="Arial" w:eastAsia="Arial" w:hAnsi="Arial" w:cs="Arial"/>
          <w:lang w:val="ro-RO"/>
        </w:rPr>
        <w:t xml:space="preserve">capacitățile pieței de a </w:t>
      </w:r>
      <w:r w:rsidR="00843BAB" w:rsidRPr="00CA0796">
        <w:rPr>
          <w:rFonts w:ascii="Arial" w:eastAsia="Arial" w:hAnsi="Arial" w:cs="Arial"/>
          <w:lang w:val="ro-RO"/>
        </w:rPr>
        <w:t xml:space="preserve">răspunde necesităților privind implementarea proiectului menționat mai sus, </w:t>
      </w:r>
      <w:r w:rsidRPr="00CA0796">
        <w:rPr>
          <w:rFonts w:ascii="Arial" w:eastAsia="Arial" w:hAnsi="Arial" w:cs="Arial"/>
          <w:lang w:val="ro-RO"/>
        </w:rPr>
        <w:t xml:space="preserve">cu scopul </w:t>
      </w:r>
      <w:r w:rsidRPr="00CA0796">
        <w:rPr>
          <w:rFonts w:ascii="Arial" w:eastAsia="Arial" w:hAnsi="Arial" w:cs="Arial"/>
          <w:b/>
          <w:bCs/>
          <w:lang w:val="ro-RO"/>
        </w:rPr>
        <w:t xml:space="preserve">de a </w:t>
      </w:r>
      <w:r w:rsidR="00BF4D05" w:rsidRPr="00CA0796">
        <w:rPr>
          <w:rFonts w:ascii="Arial" w:eastAsia="Arial" w:hAnsi="Arial" w:cs="Arial"/>
          <w:b/>
          <w:bCs/>
          <w:lang w:val="ro-RO"/>
        </w:rPr>
        <w:t>îmbunătăți planificarea</w:t>
      </w:r>
      <w:r w:rsidRPr="00CA0796">
        <w:rPr>
          <w:rFonts w:ascii="Arial" w:eastAsia="Arial" w:hAnsi="Arial" w:cs="Arial"/>
          <w:b/>
          <w:bCs/>
          <w:lang w:val="ro-RO"/>
        </w:rPr>
        <w:t xml:space="preserve"> și </w:t>
      </w:r>
      <w:r w:rsidR="00533C20" w:rsidRPr="00CA0796">
        <w:rPr>
          <w:rFonts w:ascii="Arial" w:eastAsia="Arial" w:hAnsi="Arial" w:cs="Arial"/>
          <w:b/>
          <w:bCs/>
          <w:lang w:val="ro-RO"/>
        </w:rPr>
        <w:t xml:space="preserve">configurarea </w:t>
      </w:r>
      <w:r w:rsidRPr="00CA0796">
        <w:rPr>
          <w:rFonts w:ascii="Arial" w:eastAsia="Arial" w:hAnsi="Arial" w:cs="Arial"/>
          <w:b/>
          <w:bCs/>
          <w:lang w:val="ro-RO"/>
        </w:rPr>
        <w:t>viitoarele proceduri de achiziții publice</w:t>
      </w:r>
      <w:r w:rsidRPr="00CA0796">
        <w:rPr>
          <w:rFonts w:ascii="Arial" w:eastAsia="Arial" w:hAnsi="Arial" w:cs="Arial"/>
          <w:lang w:val="ro-RO"/>
        </w:rPr>
        <w:t xml:space="preserve"> </w:t>
      </w:r>
      <w:r w:rsidR="00533C20" w:rsidRPr="00CA0796">
        <w:rPr>
          <w:rFonts w:ascii="Arial" w:eastAsia="Arial" w:hAnsi="Arial" w:cs="Arial"/>
          <w:lang w:val="ro-RO"/>
        </w:rPr>
        <w:t xml:space="preserve">(inclusiv estimarea costurilor asociate) </w:t>
      </w:r>
      <w:r w:rsidRPr="00CA0796">
        <w:rPr>
          <w:rFonts w:ascii="Arial" w:eastAsia="Arial" w:hAnsi="Arial" w:cs="Arial"/>
          <w:lang w:val="ro-RO"/>
        </w:rPr>
        <w:t xml:space="preserve">prin intermediul cărora va </w:t>
      </w:r>
      <w:r w:rsidR="00533C20" w:rsidRPr="00CA0796">
        <w:rPr>
          <w:rFonts w:ascii="Arial" w:eastAsia="Arial" w:hAnsi="Arial" w:cs="Arial"/>
          <w:lang w:val="ro-RO"/>
        </w:rPr>
        <w:t xml:space="preserve">contracta </w:t>
      </w:r>
      <w:r w:rsidRPr="00CA0796">
        <w:rPr>
          <w:rFonts w:ascii="Arial" w:eastAsia="Arial" w:hAnsi="Arial" w:cs="Arial"/>
          <w:lang w:val="ro-RO"/>
        </w:rPr>
        <w:t xml:space="preserve">servicii de migrare în </w:t>
      </w:r>
      <w:proofErr w:type="spellStart"/>
      <w:r w:rsidRPr="00CA0796">
        <w:rPr>
          <w:rFonts w:ascii="Arial" w:eastAsia="Arial" w:hAnsi="Arial" w:cs="Arial"/>
          <w:lang w:val="ro-RO"/>
        </w:rPr>
        <w:t>cloud</w:t>
      </w:r>
      <w:proofErr w:type="spellEnd"/>
      <w:r w:rsidRPr="00CA0796">
        <w:rPr>
          <w:rFonts w:ascii="Arial" w:eastAsia="Arial" w:hAnsi="Arial" w:cs="Arial"/>
          <w:lang w:val="ro-RO"/>
        </w:rPr>
        <w:t>.</w:t>
      </w:r>
    </w:p>
    <w:p w14:paraId="2FC1E5C6" w14:textId="7F34C6A0" w:rsidR="00714FB1" w:rsidRPr="00CA0796" w:rsidRDefault="00EF76EA" w:rsidP="00A131FA">
      <w:pPr>
        <w:jc w:val="both"/>
        <w:rPr>
          <w:rFonts w:ascii="Arial" w:hAnsi="Arial" w:cs="Arial"/>
          <w:lang w:val="ro-RO"/>
        </w:rPr>
      </w:pPr>
      <w:r w:rsidRPr="00CA0796">
        <w:rPr>
          <w:rFonts w:ascii="Arial" w:eastAsia="Arial" w:hAnsi="Arial" w:cs="Arial"/>
          <w:lang w:val="ro-RO"/>
        </w:rPr>
        <w:t xml:space="preserve">ADR are în vedere trei </w:t>
      </w:r>
      <w:r w:rsidR="001B0DE3" w:rsidRPr="00CA0796">
        <w:rPr>
          <w:rFonts w:ascii="Arial" w:eastAsia="Arial" w:hAnsi="Arial" w:cs="Arial"/>
          <w:lang w:val="ro-RO"/>
        </w:rPr>
        <w:t xml:space="preserve">strategii </w:t>
      </w:r>
      <w:r w:rsidRPr="00CA0796">
        <w:rPr>
          <w:rFonts w:ascii="Arial" w:eastAsia="Arial" w:hAnsi="Arial" w:cs="Arial"/>
          <w:lang w:val="ro-RO"/>
        </w:rPr>
        <w:t xml:space="preserve">pentru migrarea aplicațiilor în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w:t>
      </w:r>
      <w:proofErr w:type="spellStart"/>
      <w:r w:rsidRPr="00CA0796">
        <w:rPr>
          <w:rFonts w:ascii="Arial" w:eastAsia="Arial" w:hAnsi="Arial" w:cs="Arial"/>
          <w:lang w:val="ro-RO"/>
        </w:rPr>
        <w:t>IaaS</w:t>
      </w:r>
      <w:proofErr w:type="spellEnd"/>
      <w:r w:rsidRPr="00CA0796">
        <w:rPr>
          <w:rFonts w:ascii="Arial" w:eastAsia="Arial" w:hAnsi="Arial" w:cs="Arial"/>
          <w:lang w:val="ro-RO"/>
        </w:rPr>
        <w:t>/</w:t>
      </w:r>
      <w:proofErr w:type="spellStart"/>
      <w:r w:rsidRPr="00CA0796">
        <w:rPr>
          <w:rFonts w:ascii="Arial" w:eastAsia="Arial" w:hAnsi="Arial" w:cs="Arial"/>
          <w:lang w:val="ro-RO"/>
        </w:rPr>
        <w:t>PaaS</w:t>
      </w:r>
      <w:proofErr w:type="spellEnd"/>
      <w:r w:rsidRPr="00CA0796">
        <w:rPr>
          <w:rFonts w:ascii="Arial" w:eastAsia="Arial" w:hAnsi="Arial" w:cs="Arial"/>
          <w:lang w:val="ro-RO"/>
        </w:rPr>
        <w:t>):</w:t>
      </w:r>
      <w:r w:rsidR="001B0DE3" w:rsidRPr="00CA0796">
        <w:rPr>
          <w:rFonts w:ascii="Arial" w:eastAsia="Arial" w:hAnsi="Arial" w:cs="Arial"/>
          <w:lang w:val="ro-RO"/>
        </w:rPr>
        <w:t xml:space="preserve">  r</w:t>
      </w:r>
      <w:r w:rsidR="00714FB1" w:rsidRPr="00CA0796">
        <w:rPr>
          <w:rFonts w:ascii="Arial" w:eastAsia="Arial" w:hAnsi="Arial" w:cs="Arial"/>
          <w:lang w:val="ro-RO"/>
        </w:rPr>
        <w:t xml:space="preserve">egăzduirea (en. </w:t>
      </w:r>
      <w:proofErr w:type="spellStart"/>
      <w:r w:rsidR="001B0DE3" w:rsidRPr="00CA0796">
        <w:rPr>
          <w:rFonts w:ascii="Arial" w:eastAsia="Arial" w:hAnsi="Arial" w:cs="Arial"/>
          <w:b/>
          <w:bCs/>
          <w:i/>
          <w:iCs/>
          <w:lang w:val="ro-RO"/>
        </w:rPr>
        <w:t>r</w:t>
      </w:r>
      <w:r w:rsidR="00714FB1" w:rsidRPr="00CA0796">
        <w:rPr>
          <w:rFonts w:ascii="Arial" w:eastAsia="Arial" w:hAnsi="Arial" w:cs="Arial"/>
          <w:b/>
          <w:bCs/>
          <w:i/>
          <w:iCs/>
          <w:lang w:val="ro-RO"/>
        </w:rPr>
        <w:t>ehost</w:t>
      </w:r>
      <w:proofErr w:type="spellEnd"/>
      <w:r w:rsidR="001B0DE3" w:rsidRPr="00CA0796">
        <w:rPr>
          <w:rFonts w:ascii="Arial" w:eastAsia="Arial" w:hAnsi="Arial" w:cs="Arial"/>
          <w:b/>
          <w:bCs/>
          <w:i/>
          <w:iCs/>
          <w:lang w:val="ro-RO"/>
        </w:rPr>
        <w:t xml:space="preserve">/lift </w:t>
      </w:r>
      <w:proofErr w:type="spellStart"/>
      <w:r w:rsidR="001B0DE3" w:rsidRPr="00CA0796">
        <w:rPr>
          <w:rFonts w:ascii="Arial" w:eastAsia="Arial" w:hAnsi="Arial" w:cs="Arial"/>
          <w:b/>
          <w:bCs/>
          <w:i/>
          <w:iCs/>
          <w:lang w:val="ro-RO"/>
        </w:rPr>
        <w:t>and</w:t>
      </w:r>
      <w:proofErr w:type="spellEnd"/>
      <w:r w:rsidR="001B0DE3" w:rsidRPr="00CA0796">
        <w:rPr>
          <w:rFonts w:ascii="Arial" w:eastAsia="Arial" w:hAnsi="Arial" w:cs="Arial"/>
          <w:b/>
          <w:bCs/>
          <w:i/>
          <w:iCs/>
          <w:lang w:val="ro-RO"/>
        </w:rPr>
        <w:t xml:space="preserve"> </w:t>
      </w:r>
      <w:proofErr w:type="spellStart"/>
      <w:r w:rsidR="001B0DE3" w:rsidRPr="00CA0796">
        <w:rPr>
          <w:rFonts w:ascii="Arial" w:eastAsia="Arial" w:hAnsi="Arial" w:cs="Arial"/>
          <w:b/>
          <w:bCs/>
          <w:i/>
          <w:iCs/>
          <w:lang w:val="ro-RO"/>
        </w:rPr>
        <w:t>shift</w:t>
      </w:r>
      <w:proofErr w:type="spellEnd"/>
      <w:r w:rsidR="00714FB1" w:rsidRPr="00CA0796">
        <w:rPr>
          <w:rFonts w:ascii="Arial" w:eastAsia="Arial" w:hAnsi="Arial" w:cs="Arial"/>
          <w:lang w:val="ro-RO"/>
        </w:rPr>
        <w:t>)</w:t>
      </w:r>
      <w:r w:rsidR="001B0DE3" w:rsidRPr="00CA0796">
        <w:rPr>
          <w:rFonts w:ascii="Arial" w:eastAsia="Arial" w:hAnsi="Arial" w:cs="Arial"/>
          <w:lang w:val="ro-RO"/>
        </w:rPr>
        <w:t>, r</w:t>
      </w:r>
      <w:r w:rsidR="00714FB1" w:rsidRPr="00CA0796">
        <w:rPr>
          <w:rFonts w:ascii="Arial" w:eastAsia="Arial" w:hAnsi="Arial" w:cs="Arial"/>
          <w:lang w:val="ro-RO"/>
        </w:rPr>
        <w:t xml:space="preserve">eorganizarea (revizuirea) platformei (en. </w:t>
      </w:r>
      <w:r w:rsidR="00714FB1" w:rsidRPr="00CA0796">
        <w:rPr>
          <w:rFonts w:ascii="Arial" w:eastAsia="Arial" w:hAnsi="Arial" w:cs="Arial"/>
          <w:b/>
          <w:bCs/>
          <w:i/>
          <w:iCs/>
          <w:lang w:val="ro-RO"/>
        </w:rPr>
        <w:t>re-</w:t>
      </w:r>
      <w:proofErr w:type="spellStart"/>
      <w:r w:rsidR="00714FB1" w:rsidRPr="00CA0796">
        <w:rPr>
          <w:rFonts w:ascii="Arial" w:eastAsia="Arial" w:hAnsi="Arial" w:cs="Arial"/>
          <w:b/>
          <w:bCs/>
          <w:i/>
          <w:iCs/>
          <w:lang w:val="ro-RO"/>
        </w:rPr>
        <w:t>platform</w:t>
      </w:r>
      <w:proofErr w:type="spellEnd"/>
      <w:r w:rsidR="00714FB1" w:rsidRPr="00CA0796">
        <w:rPr>
          <w:rFonts w:ascii="Arial" w:eastAsia="Arial" w:hAnsi="Arial" w:cs="Arial"/>
          <w:b/>
          <w:bCs/>
          <w:i/>
          <w:iCs/>
          <w:lang w:val="ro-RO"/>
        </w:rPr>
        <w:t>/</w:t>
      </w:r>
      <w:proofErr w:type="spellStart"/>
      <w:r w:rsidR="00714FB1" w:rsidRPr="00CA0796">
        <w:rPr>
          <w:rFonts w:ascii="Arial" w:eastAsia="Arial" w:hAnsi="Arial" w:cs="Arial"/>
          <w:b/>
          <w:bCs/>
          <w:i/>
          <w:iCs/>
          <w:lang w:val="ro-RO"/>
        </w:rPr>
        <w:t>revise</w:t>
      </w:r>
      <w:proofErr w:type="spellEnd"/>
      <w:r w:rsidR="001B0DE3" w:rsidRPr="00CA0796">
        <w:rPr>
          <w:rFonts w:ascii="Arial" w:eastAsia="Arial" w:hAnsi="Arial" w:cs="Arial"/>
          <w:lang w:val="ro-RO"/>
        </w:rPr>
        <w:t>) și r</w:t>
      </w:r>
      <w:r w:rsidR="00714FB1" w:rsidRPr="00CA0796">
        <w:rPr>
          <w:rFonts w:ascii="Arial" w:eastAsia="Arial" w:hAnsi="Arial" w:cs="Arial"/>
          <w:lang w:val="ro-RO"/>
        </w:rPr>
        <w:t xml:space="preserve">eproiectarea (en. </w:t>
      </w:r>
      <w:proofErr w:type="spellStart"/>
      <w:r w:rsidR="00714FB1" w:rsidRPr="00CA0796">
        <w:rPr>
          <w:rFonts w:ascii="Arial" w:eastAsia="Arial" w:hAnsi="Arial" w:cs="Arial"/>
          <w:b/>
          <w:bCs/>
          <w:i/>
          <w:iCs/>
          <w:lang w:val="ro-RO"/>
        </w:rPr>
        <w:t>rearchitect</w:t>
      </w:r>
      <w:proofErr w:type="spellEnd"/>
      <w:r w:rsidR="00714FB1" w:rsidRPr="00CA0796">
        <w:rPr>
          <w:rFonts w:ascii="Arial" w:eastAsia="Arial" w:hAnsi="Arial" w:cs="Arial"/>
          <w:lang w:val="ro-RO"/>
        </w:rPr>
        <w:t>)</w:t>
      </w:r>
      <w:r w:rsidR="001B0DE3" w:rsidRPr="00CA0796">
        <w:rPr>
          <w:rFonts w:ascii="Arial" w:eastAsia="Arial" w:hAnsi="Arial" w:cs="Arial"/>
          <w:lang w:val="ro-RO"/>
        </w:rPr>
        <w:t>.</w:t>
      </w:r>
    </w:p>
    <w:p w14:paraId="7549D558" w14:textId="4068984F" w:rsidR="00BE4E64" w:rsidRPr="00CA0796" w:rsidRDefault="00EF76EA" w:rsidP="00A131FA">
      <w:pPr>
        <w:jc w:val="both"/>
        <w:rPr>
          <w:rFonts w:ascii="Arial" w:hAnsi="Arial" w:cs="Arial"/>
          <w:lang w:val="it-IT"/>
        </w:rPr>
      </w:pPr>
      <w:r w:rsidRPr="00CA0796">
        <w:rPr>
          <w:rFonts w:ascii="Arial" w:eastAsia="Arial" w:hAnsi="Arial" w:cs="Arial"/>
          <w:lang w:val="ro-RO"/>
        </w:rPr>
        <w:t>Modificările aplicațiilor</w:t>
      </w:r>
      <w:r w:rsidR="001B0DE3" w:rsidRPr="00CA0796">
        <w:rPr>
          <w:rFonts w:ascii="Arial" w:eastAsia="Arial" w:hAnsi="Arial" w:cs="Arial"/>
          <w:lang w:val="ro-RO"/>
        </w:rPr>
        <w:t>/sistemelor informatice ce se vor realiza din perspectiva migrării</w:t>
      </w:r>
      <w:r w:rsidRPr="00CA0796">
        <w:rPr>
          <w:rFonts w:ascii="Arial" w:eastAsia="Arial" w:hAnsi="Arial" w:cs="Arial"/>
          <w:lang w:val="ro-RO"/>
        </w:rPr>
        <w:t xml:space="preserve"> vor </w:t>
      </w:r>
      <w:r w:rsidR="001B0DE3" w:rsidRPr="00CA0796">
        <w:rPr>
          <w:rFonts w:ascii="Arial" w:eastAsia="Arial" w:hAnsi="Arial" w:cs="Arial"/>
          <w:lang w:val="ro-RO"/>
        </w:rPr>
        <w:t>trata obligatoriu și aspecte privind</w:t>
      </w:r>
      <w:r w:rsidRPr="00CA0796">
        <w:rPr>
          <w:rFonts w:ascii="Arial" w:eastAsia="Arial" w:hAnsi="Arial" w:cs="Arial"/>
          <w:lang w:val="ro-RO"/>
        </w:rPr>
        <w:t xml:space="preserve"> </w:t>
      </w:r>
      <w:r w:rsidR="001B0DE3" w:rsidRPr="00CA0796">
        <w:rPr>
          <w:rFonts w:ascii="Arial" w:eastAsia="Arial" w:hAnsi="Arial" w:cs="Arial"/>
          <w:b/>
          <w:bCs/>
          <w:lang w:val="ro-RO"/>
        </w:rPr>
        <w:t>s</w:t>
      </w:r>
      <w:r w:rsidRPr="00CA0796">
        <w:rPr>
          <w:rFonts w:ascii="Arial" w:eastAsia="Arial" w:hAnsi="Arial" w:cs="Arial"/>
          <w:b/>
          <w:bCs/>
          <w:lang w:val="ro-RO"/>
        </w:rPr>
        <w:t>ecuritate</w:t>
      </w:r>
      <w:r w:rsidR="001B0DE3" w:rsidRPr="00CA0796">
        <w:rPr>
          <w:rFonts w:ascii="Arial" w:eastAsia="Arial" w:hAnsi="Arial" w:cs="Arial"/>
          <w:b/>
          <w:bCs/>
          <w:lang w:val="ro-RO"/>
        </w:rPr>
        <w:t>a</w:t>
      </w:r>
      <w:r w:rsidRPr="00CA0796">
        <w:rPr>
          <w:rFonts w:ascii="Arial" w:eastAsia="Arial" w:hAnsi="Arial" w:cs="Arial"/>
          <w:b/>
          <w:bCs/>
          <w:lang w:val="ro-RO"/>
        </w:rPr>
        <w:t xml:space="preserve"> cibernetică</w:t>
      </w:r>
      <w:r w:rsidR="001B0DE3" w:rsidRPr="00CA0796">
        <w:rPr>
          <w:rFonts w:ascii="Arial" w:eastAsia="Arial" w:hAnsi="Arial" w:cs="Arial"/>
          <w:lang w:val="ro-RO"/>
        </w:rPr>
        <w:t>,</w:t>
      </w:r>
      <w:r w:rsidR="001B0DE3" w:rsidRPr="00CA0796">
        <w:rPr>
          <w:rFonts w:ascii="Arial" w:eastAsia="Arial" w:hAnsi="Arial" w:cs="Arial"/>
          <w:b/>
          <w:bCs/>
          <w:lang w:val="ro-RO"/>
        </w:rPr>
        <w:t xml:space="preserve"> i</w:t>
      </w:r>
      <w:r w:rsidRPr="00CA0796">
        <w:rPr>
          <w:rFonts w:ascii="Arial" w:eastAsia="Arial" w:hAnsi="Arial" w:cs="Arial"/>
          <w:b/>
          <w:bCs/>
          <w:lang w:val="ro-RO"/>
        </w:rPr>
        <w:t>nteroperabilitate</w:t>
      </w:r>
      <w:r w:rsidR="001B0DE3" w:rsidRPr="00CA0796">
        <w:rPr>
          <w:rFonts w:ascii="Arial" w:eastAsia="Arial" w:hAnsi="Arial" w:cs="Arial"/>
          <w:b/>
          <w:bCs/>
          <w:lang w:val="ro-RO"/>
        </w:rPr>
        <w:t>a și a</w:t>
      </w:r>
      <w:r w:rsidRPr="00CA0796">
        <w:rPr>
          <w:rFonts w:ascii="Arial" w:eastAsia="Arial" w:hAnsi="Arial" w:cs="Arial"/>
          <w:b/>
          <w:bCs/>
          <w:lang w:val="ro-RO"/>
        </w:rPr>
        <w:t>ccesibilitate</w:t>
      </w:r>
      <w:r w:rsidR="001B0DE3" w:rsidRPr="00CA0796">
        <w:rPr>
          <w:rFonts w:ascii="Arial" w:eastAsia="Arial" w:hAnsi="Arial" w:cs="Arial"/>
          <w:b/>
          <w:bCs/>
          <w:lang w:val="ro-RO"/>
        </w:rPr>
        <w:t>a</w:t>
      </w:r>
      <w:r w:rsidRPr="00CA0796">
        <w:rPr>
          <w:rFonts w:ascii="Arial" w:eastAsia="Arial" w:hAnsi="Arial" w:cs="Arial"/>
          <w:b/>
          <w:bCs/>
          <w:lang w:val="ro-RO"/>
        </w:rPr>
        <w:t xml:space="preserve"> web</w:t>
      </w:r>
      <w:r w:rsidRPr="00CA0796">
        <w:rPr>
          <w:rFonts w:ascii="Arial" w:eastAsia="Arial" w:hAnsi="Arial" w:cs="Arial"/>
          <w:lang w:val="ro-RO"/>
        </w:rPr>
        <w:t>.</w:t>
      </w:r>
    </w:p>
    <w:p w14:paraId="7549D55A" w14:textId="190CD128" w:rsidR="00BE4E64" w:rsidRPr="00CA0796" w:rsidRDefault="00EF76EA">
      <w:pPr>
        <w:jc w:val="both"/>
        <w:rPr>
          <w:rFonts w:ascii="Arial" w:hAnsi="Arial" w:cs="Arial"/>
          <w:lang w:val="it-IT"/>
        </w:rPr>
      </w:pPr>
      <w:r w:rsidRPr="00CA0796">
        <w:rPr>
          <w:rFonts w:ascii="Arial" w:eastAsia="Arial" w:hAnsi="Arial" w:cs="Arial"/>
          <w:lang w:val="ro-RO"/>
        </w:rPr>
        <w:t xml:space="preserve">ADR preconizează că va lansa </w:t>
      </w:r>
      <w:r w:rsidRPr="00CA0796">
        <w:rPr>
          <w:rFonts w:ascii="Arial" w:eastAsia="Arial" w:hAnsi="Arial" w:cs="Arial"/>
          <w:b/>
          <w:bCs/>
          <w:lang w:val="ro-RO"/>
        </w:rPr>
        <w:t>mai multe proceduri de achiziții publice în cursul anului 2024</w:t>
      </w:r>
      <w:r w:rsidRPr="00CA0796">
        <w:rPr>
          <w:rFonts w:ascii="Arial" w:eastAsia="Arial" w:hAnsi="Arial" w:cs="Arial"/>
          <w:lang w:val="ro-RO"/>
        </w:rPr>
        <w:t xml:space="preserve"> pentru a achiziționa servicii de migrare în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și are în vedere posibilitatea </w:t>
      </w:r>
      <w:r w:rsidRPr="00CA0796">
        <w:rPr>
          <w:rFonts w:ascii="Arial" w:eastAsia="Arial" w:hAnsi="Arial" w:cs="Arial"/>
          <w:b/>
          <w:bCs/>
          <w:lang w:val="ro-RO"/>
        </w:rPr>
        <w:t xml:space="preserve">de grupare/agregare a mai multor aplicații </w:t>
      </w:r>
      <w:r w:rsidR="001B0DE3" w:rsidRPr="00CA0796">
        <w:rPr>
          <w:rFonts w:ascii="Arial" w:eastAsia="Arial" w:hAnsi="Arial" w:cs="Arial"/>
          <w:b/>
          <w:bCs/>
          <w:lang w:val="ro-RO"/>
        </w:rPr>
        <w:t>și sisteme informatice</w:t>
      </w:r>
      <w:r w:rsidR="001B0DE3" w:rsidRPr="00CA0796">
        <w:rPr>
          <w:rFonts w:ascii="Arial" w:eastAsia="Arial" w:hAnsi="Arial" w:cs="Arial"/>
          <w:lang w:val="ro-RO"/>
        </w:rPr>
        <w:t xml:space="preserve"> </w:t>
      </w:r>
      <w:r w:rsidRPr="00CA0796">
        <w:rPr>
          <w:rFonts w:ascii="Arial" w:eastAsia="Arial" w:hAnsi="Arial" w:cs="Arial"/>
          <w:lang w:val="ro-RO"/>
        </w:rPr>
        <w:t xml:space="preserve">în contracte </w:t>
      </w:r>
      <w:r w:rsidR="00C10C46" w:rsidRPr="00CA0796">
        <w:rPr>
          <w:rFonts w:ascii="Arial" w:eastAsia="Arial" w:hAnsi="Arial" w:cs="Arial"/>
          <w:lang w:val="ro-RO"/>
        </w:rPr>
        <w:t xml:space="preserve">distincte </w:t>
      </w:r>
      <w:r w:rsidRPr="00CA0796">
        <w:rPr>
          <w:rFonts w:ascii="Arial" w:eastAsia="Arial" w:hAnsi="Arial" w:cs="Arial"/>
          <w:lang w:val="ro-RO"/>
        </w:rPr>
        <w:t xml:space="preserve">de achiziții publice. </w:t>
      </w:r>
    </w:p>
    <w:p w14:paraId="7549D55B" w14:textId="77777777" w:rsidR="00BE4E64" w:rsidRPr="00CA0796" w:rsidRDefault="00EF76EA">
      <w:pPr>
        <w:pStyle w:val="Titlu1"/>
      </w:pPr>
      <w:bookmarkStart w:id="5" w:name="_Toc154131664"/>
      <w:r w:rsidRPr="00CA0796">
        <w:rPr>
          <w:rFonts w:eastAsia="Arial"/>
          <w:lang w:val="ro-RO"/>
        </w:rPr>
        <w:t>Prezentarea procesului de consultare a pieței</w:t>
      </w:r>
      <w:bookmarkEnd w:id="5"/>
      <w:r w:rsidRPr="00CA0796">
        <w:rPr>
          <w:rFonts w:eastAsia="Arial"/>
          <w:lang w:val="ro-RO"/>
        </w:rPr>
        <w:t xml:space="preserve"> </w:t>
      </w:r>
    </w:p>
    <w:p w14:paraId="7549D55C" w14:textId="77777777" w:rsidR="00BE4E64" w:rsidRPr="00CA0796" w:rsidRDefault="00EF76EA" w:rsidP="00553945">
      <w:pPr>
        <w:jc w:val="both"/>
        <w:rPr>
          <w:rFonts w:ascii="Arial" w:hAnsi="Arial" w:cs="Arial"/>
          <w:lang w:val="en-GB"/>
        </w:rPr>
      </w:pPr>
      <w:r w:rsidRPr="00CA0796">
        <w:rPr>
          <w:rFonts w:ascii="Arial" w:eastAsia="Arial" w:hAnsi="Arial" w:cs="Arial"/>
          <w:lang w:val="ro-RO"/>
        </w:rPr>
        <w:t>Procesul de consultare a pieței este alcătuit din 4 faze principale:</w:t>
      </w:r>
    </w:p>
    <w:p w14:paraId="7CDC9EC5" w14:textId="627E5348" w:rsidR="006C23D9" w:rsidRPr="00CA0796" w:rsidRDefault="006C23D9" w:rsidP="006C23D9">
      <w:pPr>
        <w:pStyle w:val="Listparagraf"/>
        <w:numPr>
          <w:ilvl w:val="0"/>
          <w:numId w:val="22"/>
        </w:numPr>
        <w:jc w:val="both"/>
        <w:rPr>
          <w:rFonts w:eastAsiaTheme="minorEastAsia"/>
        </w:rPr>
      </w:pPr>
      <w:r w:rsidRPr="00CA0796">
        <w:rPr>
          <w:rFonts w:ascii="Arial" w:eastAsia="Arial" w:hAnsi="Arial" w:cs="Arial"/>
        </w:rPr>
        <w:t xml:space="preserve">ADR va </w:t>
      </w:r>
      <w:r w:rsidR="00C10C46" w:rsidRPr="00CA0796">
        <w:rPr>
          <w:rFonts w:ascii="Arial" w:eastAsia="Arial" w:hAnsi="Arial" w:cs="Arial"/>
        </w:rPr>
        <w:t xml:space="preserve">organiza </w:t>
      </w:r>
      <w:r w:rsidRPr="00CA0796">
        <w:rPr>
          <w:rFonts w:ascii="Arial" w:eastAsia="Arial" w:hAnsi="Arial" w:cs="Arial"/>
          <w:b/>
          <w:bCs/>
        </w:rPr>
        <w:t>2 sesiuni de informare</w:t>
      </w:r>
      <w:r w:rsidRPr="00CA0796">
        <w:rPr>
          <w:rFonts w:ascii="Arial" w:eastAsia="Arial" w:hAnsi="Arial" w:cs="Arial"/>
        </w:rPr>
        <w:t xml:space="preserve"> a pieței în cadrul cărora va prezenta mai multe informații privind procesul de migrare a aplicațiilor</w:t>
      </w:r>
      <w:r w:rsidR="00C10C46" w:rsidRPr="00CA0796">
        <w:rPr>
          <w:rFonts w:ascii="Arial" w:eastAsia="Arial" w:hAnsi="Arial" w:cs="Arial"/>
        </w:rPr>
        <w:t xml:space="preserve"> și sistemelor informatice </w:t>
      </w:r>
      <w:r w:rsidRPr="00CA0796">
        <w:rPr>
          <w:rFonts w:ascii="Arial" w:eastAsia="Arial" w:hAnsi="Arial" w:cs="Arial"/>
        </w:rPr>
        <w:t xml:space="preserve">în </w:t>
      </w:r>
      <w:proofErr w:type="spellStart"/>
      <w:r w:rsidRPr="00CA0796">
        <w:rPr>
          <w:rFonts w:ascii="Arial" w:eastAsia="Arial" w:hAnsi="Arial" w:cs="Arial"/>
        </w:rPr>
        <w:t>Cloud-ul</w:t>
      </w:r>
      <w:proofErr w:type="spellEnd"/>
      <w:r w:rsidRPr="00CA0796">
        <w:rPr>
          <w:rFonts w:ascii="Arial" w:eastAsia="Arial" w:hAnsi="Arial" w:cs="Arial"/>
        </w:rPr>
        <w:t xml:space="preserve"> Guvernamental. </w:t>
      </w:r>
    </w:p>
    <w:p w14:paraId="7549D55D" w14:textId="56792846" w:rsidR="00BE4E64" w:rsidRPr="00CA0796" w:rsidRDefault="00EF76EA" w:rsidP="00553945">
      <w:pPr>
        <w:pStyle w:val="Listparagraf"/>
        <w:numPr>
          <w:ilvl w:val="0"/>
          <w:numId w:val="22"/>
        </w:numPr>
        <w:jc w:val="both"/>
        <w:rPr>
          <w:rFonts w:eastAsiaTheme="minorEastAsia"/>
        </w:rPr>
      </w:pPr>
      <w:r w:rsidRPr="00CA0796">
        <w:rPr>
          <w:rFonts w:ascii="Arial" w:eastAsia="Arial" w:hAnsi="Arial" w:cs="Arial"/>
          <w:b/>
          <w:bCs/>
        </w:rPr>
        <w:lastRenderedPageBreak/>
        <w:t xml:space="preserve">Operatorii economici </w:t>
      </w:r>
      <w:r w:rsidR="00C45EAA" w:rsidRPr="00CA0796">
        <w:rPr>
          <w:rFonts w:ascii="Arial" w:eastAsia="Arial" w:hAnsi="Arial" w:cs="Arial"/>
          <w:b/>
          <w:bCs/>
        </w:rPr>
        <w:t xml:space="preserve">completează </w:t>
      </w:r>
      <w:r w:rsidRPr="00CA0796">
        <w:rPr>
          <w:rFonts w:ascii="Arial" w:eastAsia="Arial" w:hAnsi="Arial" w:cs="Arial"/>
          <w:b/>
          <w:bCs/>
        </w:rPr>
        <w:t>chestionarul</w:t>
      </w:r>
      <w:r w:rsidRPr="00CA0796">
        <w:rPr>
          <w:rFonts w:ascii="Arial" w:eastAsia="Arial" w:hAnsi="Arial" w:cs="Arial"/>
        </w:rPr>
        <w:t xml:space="preserve"> inclus în acest document și </w:t>
      </w:r>
      <w:r w:rsidR="00EB2FDB" w:rsidRPr="00CA0796">
        <w:rPr>
          <w:rFonts w:ascii="Arial" w:eastAsia="Arial" w:hAnsi="Arial" w:cs="Arial"/>
        </w:rPr>
        <w:t xml:space="preserve">îl transmit completat </w:t>
      </w:r>
      <w:r w:rsidRPr="00CA0796">
        <w:rPr>
          <w:rFonts w:ascii="Arial" w:eastAsia="Arial" w:hAnsi="Arial" w:cs="Arial"/>
        </w:rPr>
        <w:t>c</w:t>
      </w:r>
      <w:r w:rsidR="00DF4B81" w:rsidRPr="00CA0796">
        <w:rPr>
          <w:rFonts w:ascii="Arial" w:eastAsia="Arial" w:hAnsi="Arial" w:cs="Arial"/>
        </w:rPr>
        <w:t>ă</w:t>
      </w:r>
      <w:r w:rsidR="00F128D2" w:rsidRPr="00CA0796">
        <w:rPr>
          <w:rFonts w:ascii="Arial" w:eastAsia="Arial" w:hAnsi="Arial" w:cs="Arial"/>
        </w:rPr>
        <w:t>tre</w:t>
      </w:r>
      <w:r w:rsidRPr="00CA0796">
        <w:rPr>
          <w:rFonts w:ascii="Arial" w:eastAsia="Arial" w:hAnsi="Arial" w:cs="Arial"/>
        </w:rPr>
        <w:t xml:space="preserve"> ADR</w:t>
      </w:r>
      <w:r w:rsidR="00EB2FDB" w:rsidRPr="00CA0796">
        <w:rPr>
          <w:rFonts w:ascii="Arial" w:eastAsia="Arial" w:hAnsi="Arial" w:cs="Arial"/>
        </w:rPr>
        <w:t xml:space="preserve">. </w:t>
      </w:r>
      <w:r w:rsidRPr="00CA0796">
        <w:rPr>
          <w:rFonts w:ascii="Arial" w:eastAsia="Arial" w:hAnsi="Arial" w:cs="Arial"/>
        </w:rPr>
        <w:t xml:space="preserve"> </w:t>
      </w:r>
    </w:p>
    <w:p w14:paraId="7549D55F" w14:textId="7FCF6C7D" w:rsidR="00BE4E64" w:rsidRPr="00CA0796" w:rsidRDefault="00081EC6" w:rsidP="00553945">
      <w:pPr>
        <w:pStyle w:val="Listparagraf"/>
        <w:numPr>
          <w:ilvl w:val="0"/>
          <w:numId w:val="22"/>
        </w:numPr>
        <w:jc w:val="both"/>
        <w:rPr>
          <w:rFonts w:eastAsiaTheme="minorEastAsia"/>
        </w:rPr>
      </w:pPr>
      <w:r w:rsidRPr="00CA0796">
        <w:rPr>
          <w:rFonts w:ascii="Arial" w:eastAsia="Arial" w:hAnsi="Arial" w:cs="Arial"/>
        </w:rPr>
        <w:t xml:space="preserve">După analiza chestionarelor primite, </w:t>
      </w:r>
      <w:r w:rsidR="00EF76EA" w:rsidRPr="00CA0796">
        <w:rPr>
          <w:rFonts w:ascii="Arial" w:eastAsia="Arial" w:hAnsi="Arial" w:cs="Arial"/>
          <w:b/>
          <w:bCs/>
        </w:rPr>
        <w:t xml:space="preserve">ADR poate alege să </w:t>
      </w:r>
      <w:r w:rsidR="00C10C46" w:rsidRPr="00CA0796">
        <w:rPr>
          <w:rFonts w:ascii="Arial" w:eastAsia="Arial" w:hAnsi="Arial" w:cs="Arial"/>
          <w:b/>
          <w:bCs/>
        </w:rPr>
        <w:t xml:space="preserve">organizeze </w:t>
      </w:r>
      <w:r w:rsidR="004C6A64" w:rsidRPr="00CA0796">
        <w:rPr>
          <w:rFonts w:ascii="Arial" w:eastAsia="Arial" w:hAnsi="Arial" w:cs="Arial"/>
          <w:b/>
          <w:bCs/>
        </w:rPr>
        <w:t xml:space="preserve">ședințe </w:t>
      </w:r>
      <w:r w:rsidR="00EF76EA" w:rsidRPr="00CA0796">
        <w:rPr>
          <w:rFonts w:ascii="Arial" w:eastAsia="Arial" w:hAnsi="Arial" w:cs="Arial"/>
          <w:b/>
          <w:bCs/>
        </w:rPr>
        <w:t>de consultare bilaterală</w:t>
      </w:r>
      <w:r w:rsidR="00EF76EA" w:rsidRPr="00CA0796">
        <w:rPr>
          <w:rFonts w:ascii="Arial" w:eastAsia="Arial" w:hAnsi="Arial" w:cs="Arial"/>
        </w:rPr>
        <w:t xml:space="preserve"> </w:t>
      </w:r>
      <w:r w:rsidR="00806811" w:rsidRPr="00CA0796">
        <w:rPr>
          <w:rFonts w:ascii="Arial" w:eastAsia="Arial" w:hAnsi="Arial" w:cs="Arial"/>
        </w:rPr>
        <w:t xml:space="preserve">(întâlniri individuale) </w:t>
      </w:r>
      <w:r w:rsidRPr="00CA0796">
        <w:rPr>
          <w:rFonts w:ascii="Arial" w:eastAsia="Arial" w:hAnsi="Arial" w:cs="Arial"/>
        </w:rPr>
        <w:t xml:space="preserve">cu operatori economici participanți la procesul de consultare a pieței. </w:t>
      </w:r>
    </w:p>
    <w:p w14:paraId="7549D560" w14:textId="39F42B94" w:rsidR="00BE4E64" w:rsidRPr="00CA0796" w:rsidRDefault="00EF76EA" w:rsidP="00553945">
      <w:pPr>
        <w:pStyle w:val="Listparagraf"/>
        <w:numPr>
          <w:ilvl w:val="0"/>
          <w:numId w:val="22"/>
        </w:numPr>
        <w:jc w:val="both"/>
        <w:rPr>
          <w:rFonts w:eastAsiaTheme="minorEastAsia"/>
        </w:rPr>
      </w:pPr>
      <w:r w:rsidRPr="00CA0796">
        <w:rPr>
          <w:rFonts w:ascii="Arial" w:eastAsia="Arial" w:hAnsi="Arial" w:cs="Arial"/>
        </w:rPr>
        <w:t xml:space="preserve">ADR va </w:t>
      </w:r>
      <w:r w:rsidR="00C10C46" w:rsidRPr="00CA0796">
        <w:rPr>
          <w:rFonts w:ascii="Arial" w:eastAsia="Arial" w:hAnsi="Arial" w:cs="Arial"/>
        </w:rPr>
        <w:t xml:space="preserve">centraliza </w:t>
      </w:r>
      <w:r w:rsidRPr="00CA0796">
        <w:rPr>
          <w:rFonts w:ascii="Arial" w:eastAsia="Arial" w:hAnsi="Arial" w:cs="Arial"/>
        </w:rPr>
        <w:t xml:space="preserve">constatările în cadrul unui </w:t>
      </w:r>
      <w:r w:rsidRPr="00CA0796">
        <w:rPr>
          <w:rFonts w:ascii="Arial" w:eastAsia="Arial" w:hAnsi="Arial" w:cs="Arial"/>
          <w:b/>
          <w:bCs/>
        </w:rPr>
        <w:t>raport de consultare a pieței</w:t>
      </w:r>
      <w:r w:rsidRPr="00CA0796">
        <w:rPr>
          <w:rFonts w:ascii="Arial" w:eastAsia="Arial" w:hAnsi="Arial" w:cs="Arial"/>
        </w:rPr>
        <w:t xml:space="preserve">. </w:t>
      </w:r>
    </w:p>
    <w:p w14:paraId="0A6DDA96" w14:textId="50079C36" w:rsidR="00CB19E3" w:rsidRPr="00CA0796" w:rsidRDefault="00E608D7">
      <w:pPr>
        <w:pStyle w:val="Titlu2"/>
      </w:pPr>
      <w:bookmarkStart w:id="6" w:name="_Toc154131665"/>
      <w:proofErr w:type="spellStart"/>
      <w:r w:rsidRPr="00CA0796">
        <w:t>Sesiunile</w:t>
      </w:r>
      <w:proofErr w:type="spellEnd"/>
      <w:r w:rsidRPr="00CA0796">
        <w:t xml:space="preserve"> de </w:t>
      </w:r>
      <w:proofErr w:type="spellStart"/>
      <w:r w:rsidRPr="00CA0796">
        <w:t>informare</w:t>
      </w:r>
      <w:proofErr w:type="spellEnd"/>
      <w:r w:rsidRPr="00CA0796">
        <w:t xml:space="preserve"> </w:t>
      </w:r>
    </w:p>
    <w:p w14:paraId="10EB0845" w14:textId="7EC10410" w:rsidR="00E608D7" w:rsidRPr="00CA0796" w:rsidRDefault="00E608D7" w:rsidP="00E608D7">
      <w:pPr>
        <w:jc w:val="both"/>
        <w:rPr>
          <w:rFonts w:ascii="Arial" w:eastAsia="Arial" w:hAnsi="Arial" w:cs="Arial"/>
          <w:lang w:val="ro-RO"/>
        </w:rPr>
      </w:pPr>
      <w:r w:rsidRPr="00CA0796">
        <w:rPr>
          <w:rFonts w:ascii="Arial" w:eastAsia="Arial" w:hAnsi="Arial" w:cs="Arial"/>
          <w:lang w:val="ro-RO"/>
        </w:rPr>
        <w:t xml:space="preserve">ADR va </w:t>
      </w:r>
      <w:r w:rsidR="00C10C46" w:rsidRPr="00CA0796">
        <w:rPr>
          <w:rFonts w:ascii="Arial" w:eastAsia="Arial" w:hAnsi="Arial" w:cs="Arial"/>
          <w:lang w:val="ro-RO"/>
        </w:rPr>
        <w:t xml:space="preserve">organiza </w:t>
      </w:r>
      <w:r w:rsidRPr="00CA0796">
        <w:rPr>
          <w:rFonts w:ascii="Arial" w:eastAsia="Arial" w:hAnsi="Arial" w:cs="Arial"/>
          <w:lang w:val="ro-RO"/>
        </w:rPr>
        <w:t>2 sesiuni de informare a pieței în cadrul cărora va prezenta mai multe informații privind procesul de migrare a aplicațiilor</w:t>
      </w:r>
      <w:r w:rsidR="00C10C46" w:rsidRPr="00CA0796">
        <w:rPr>
          <w:rFonts w:ascii="Arial" w:eastAsia="Arial" w:hAnsi="Arial" w:cs="Arial"/>
          <w:lang w:val="ro-RO"/>
        </w:rPr>
        <w:t xml:space="preserve">/sistemelor informatice </w:t>
      </w:r>
      <w:r w:rsidRPr="00CA0796">
        <w:rPr>
          <w:rFonts w:ascii="Arial" w:eastAsia="Arial" w:hAnsi="Arial" w:cs="Arial"/>
          <w:lang w:val="ro-RO"/>
        </w:rPr>
        <w:t xml:space="preserve">în </w:t>
      </w:r>
      <w:proofErr w:type="spellStart"/>
      <w:r w:rsidRPr="00CA0796">
        <w:rPr>
          <w:rFonts w:ascii="Arial" w:eastAsia="Arial" w:hAnsi="Arial" w:cs="Arial"/>
          <w:lang w:val="ro-RO"/>
        </w:rPr>
        <w:t>Cloud-ul</w:t>
      </w:r>
      <w:proofErr w:type="spellEnd"/>
      <w:r w:rsidRPr="00CA0796">
        <w:rPr>
          <w:rFonts w:ascii="Arial" w:eastAsia="Arial" w:hAnsi="Arial" w:cs="Arial"/>
          <w:lang w:val="ro-RO"/>
        </w:rPr>
        <w:t xml:space="preserve"> Guvernamental. Sesiunea în limba </w:t>
      </w:r>
      <w:r w:rsidR="00C10C46" w:rsidRPr="00CA0796">
        <w:rPr>
          <w:rFonts w:ascii="Arial" w:eastAsia="Arial" w:hAnsi="Arial" w:cs="Arial"/>
          <w:lang w:val="ro-RO"/>
        </w:rPr>
        <w:t xml:space="preserve">română </w:t>
      </w:r>
      <w:r w:rsidRPr="00CA0796">
        <w:rPr>
          <w:rFonts w:ascii="Arial" w:eastAsia="Arial" w:hAnsi="Arial" w:cs="Arial"/>
          <w:lang w:val="ro-RO"/>
        </w:rPr>
        <w:t xml:space="preserve">va avea loc în data de </w:t>
      </w:r>
      <w:r w:rsidR="000B507E" w:rsidRPr="00CA0796">
        <w:rPr>
          <w:rFonts w:ascii="Arial" w:eastAsia="Arial" w:hAnsi="Arial" w:cs="Arial"/>
          <w:b/>
          <w:bCs/>
          <w:lang w:val="ro-RO"/>
        </w:rPr>
        <w:t>25 ianuarie 2024</w:t>
      </w:r>
      <w:r w:rsidRPr="00CA0796">
        <w:rPr>
          <w:rFonts w:ascii="Arial" w:eastAsia="Arial" w:hAnsi="Arial" w:cs="Arial"/>
          <w:lang w:val="ro-RO"/>
        </w:rPr>
        <w:t xml:space="preserve">, între orele </w:t>
      </w:r>
      <w:r w:rsidR="000B507E" w:rsidRPr="00CA0796">
        <w:rPr>
          <w:rFonts w:ascii="Arial" w:eastAsia="Arial" w:hAnsi="Arial" w:cs="Arial"/>
          <w:lang w:val="ro-RO"/>
        </w:rPr>
        <w:t>13</w:t>
      </w:r>
      <w:r w:rsidR="00C10C46" w:rsidRPr="00CA0796">
        <w:rPr>
          <w:rFonts w:ascii="Arial" w:eastAsia="Arial" w:hAnsi="Arial" w:cs="Arial"/>
          <w:lang w:val="ro-RO"/>
        </w:rPr>
        <w:t xml:space="preserve">:00 </w:t>
      </w:r>
      <w:r w:rsidR="000B507E" w:rsidRPr="00CA0796">
        <w:rPr>
          <w:rFonts w:ascii="Arial" w:eastAsia="Arial" w:hAnsi="Arial" w:cs="Arial"/>
          <w:lang w:val="ro-RO"/>
        </w:rPr>
        <w:t>-15</w:t>
      </w:r>
      <w:r w:rsidR="00C10C46" w:rsidRPr="00CA0796">
        <w:rPr>
          <w:rFonts w:ascii="Arial" w:eastAsia="Arial" w:hAnsi="Arial" w:cs="Arial"/>
          <w:lang w:val="ro-RO"/>
        </w:rPr>
        <w:t>:00</w:t>
      </w:r>
      <w:r w:rsidR="000B507E" w:rsidRPr="00CA0796">
        <w:rPr>
          <w:rFonts w:ascii="Arial" w:eastAsia="Arial" w:hAnsi="Arial" w:cs="Arial"/>
          <w:lang w:val="ro-RO"/>
        </w:rPr>
        <w:t xml:space="preserve"> (ora României) </w:t>
      </w:r>
      <w:r w:rsidRPr="00CA0796">
        <w:rPr>
          <w:rFonts w:ascii="Arial" w:eastAsia="Arial" w:hAnsi="Arial" w:cs="Arial"/>
          <w:lang w:val="ro-RO"/>
        </w:rPr>
        <w:t xml:space="preserve">iar sesiunea în limba </w:t>
      </w:r>
      <w:r w:rsidR="00C10C46" w:rsidRPr="00CA0796">
        <w:rPr>
          <w:rFonts w:ascii="Arial" w:eastAsia="Arial" w:hAnsi="Arial" w:cs="Arial"/>
          <w:lang w:val="ro-RO"/>
        </w:rPr>
        <w:t xml:space="preserve">engleză va avea loc </w:t>
      </w:r>
      <w:r w:rsidRPr="00CA0796">
        <w:rPr>
          <w:rFonts w:ascii="Arial" w:eastAsia="Arial" w:hAnsi="Arial" w:cs="Arial"/>
          <w:lang w:val="ro-RO"/>
        </w:rPr>
        <w:t xml:space="preserve">în data de </w:t>
      </w:r>
      <w:r w:rsidR="000B507E" w:rsidRPr="00CA0796">
        <w:rPr>
          <w:rFonts w:ascii="Arial" w:eastAsia="Arial" w:hAnsi="Arial" w:cs="Arial"/>
          <w:b/>
          <w:bCs/>
          <w:lang w:val="ro-RO"/>
        </w:rPr>
        <w:t>26 ianuarie 2024</w:t>
      </w:r>
      <w:r w:rsidRPr="00CA0796">
        <w:rPr>
          <w:rFonts w:ascii="Arial" w:eastAsia="Arial" w:hAnsi="Arial" w:cs="Arial"/>
          <w:b/>
          <w:bCs/>
          <w:lang w:val="ro-RO"/>
        </w:rPr>
        <w:t>,</w:t>
      </w:r>
      <w:r w:rsidRPr="00CA0796">
        <w:rPr>
          <w:rFonts w:ascii="Arial" w:eastAsia="Arial" w:hAnsi="Arial" w:cs="Arial"/>
          <w:lang w:val="ro-RO"/>
        </w:rPr>
        <w:t xml:space="preserve"> între orele</w:t>
      </w:r>
      <w:r w:rsidR="000B507E" w:rsidRPr="00CA0796">
        <w:rPr>
          <w:rFonts w:ascii="Arial" w:eastAsia="Arial" w:hAnsi="Arial" w:cs="Arial"/>
          <w:lang w:val="ro-RO"/>
        </w:rPr>
        <w:t xml:space="preserve"> 11:30 – 13:30</w:t>
      </w:r>
      <w:r w:rsidR="00C276C8" w:rsidRPr="00CA0796">
        <w:rPr>
          <w:rFonts w:ascii="Arial" w:eastAsia="Arial" w:hAnsi="Arial" w:cs="Arial"/>
          <w:lang w:val="ro-RO"/>
        </w:rPr>
        <w:t xml:space="preserve"> (ora României)</w:t>
      </w:r>
      <w:r w:rsidRPr="00CA0796">
        <w:rPr>
          <w:rFonts w:ascii="Arial" w:eastAsia="Arial" w:hAnsi="Arial" w:cs="Arial"/>
          <w:lang w:val="ro-RO"/>
        </w:rPr>
        <w:t xml:space="preserve">. Astfel, sesiunile vor avea același conținut, </w:t>
      </w:r>
      <w:r w:rsidRPr="00CA0796">
        <w:rPr>
          <w:rFonts w:ascii="Arial" w:eastAsia="Arial" w:hAnsi="Arial" w:cs="Arial"/>
          <w:b/>
          <w:bCs/>
          <w:lang w:val="ro-RO"/>
        </w:rPr>
        <w:t>operatorii economici fiind invitați să opteze pentru una dintre sesiuni în funcție de preferința pentru limba de lucru</w:t>
      </w:r>
      <w:r w:rsidRPr="00CA0796">
        <w:rPr>
          <w:rFonts w:ascii="Arial" w:eastAsia="Arial" w:hAnsi="Arial" w:cs="Arial"/>
          <w:lang w:val="ro-RO"/>
        </w:rPr>
        <w:t xml:space="preserve">. </w:t>
      </w:r>
    </w:p>
    <w:p w14:paraId="4F00B5F5" w14:textId="4828B9CF" w:rsidR="00E608D7" w:rsidRPr="00CA0796" w:rsidRDefault="00E608D7" w:rsidP="00553945">
      <w:pPr>
        <w:jc w:val="both"/>
        <w:rPr>
          <w:rFonts w:eastAsia="Arial"/>
          <w:lang w:val="ro-RO"/>
        </w:rPr>
      </w:pPr>
      <w:r w:rsidRPr="00CA0796">
        <w:rPr>
          <w:rFonts w:ascii="Arial" w:eastAsia="Arial" w:hAnsi="Arial" w:cs="Arial"/>
          <w:lang w:val="ro-RO"/>
        </w:rPr>
        <w:t xml:space="preserve">În cazul în care organizația dumneavoastră este interesată să participe, vă rugăm să indicați sesiunea preferată prin intermediul unui e-mail trimis către ADR, alături de detalii privind participanții (nume, adresă de email, număr de telefon, funcție în organizație) </w:t>
      </w:r>
      <w:r w:rsidRPr="00CA0796">
        <w:rPr>
          <w:rFonts w:ascii="Arial" w:eastAsia="Arial" w:hAnsi="Arial" w:cs="Arial"/>
          <w:b/>
          <w:bCs/>
          <w:lang w:val="ro-RO"/>
        </w:rPr>
        <w:t xml:space="preserve">până cel mai târziu la data de </w:t>
      </w:r>
      <w:r w:rsidR="00A25ADF" w:rsidRPr="00CA0796">
        <w:rPr>
          <w:rFonts w:ascii="Arial" w:eastAsia="Arial" w:hAnsi="Arial" w:cs="Arial"/>
          <w:b/>
          <w:bCs/>
          <w:lang w:val="ro-RO"/>
        </w:rPr>
        <w:t xml:space="preserve">23 </w:t>
      </w:r>
      <w:r w:rsidR="000B507E" w:rsidRPr="00CA0796">
        <w:rPr>
          <w:rFonts w:ascii="Arial" w:eastAsia="Arial" w:hAnsi="Arial" w:cs="Arial"/>
          <w:b/>
          <w:bCs/>
          <w:lang w:val="ro-RO"/>
        </w:rPr>
        <w:t xml:space="preserve">ianuarie 2024 </w:t>
      </w:r>
      <w:r w:rsidRPr="00CA0796">
        <w:rPr>
          <w:rFonts w:ascii="Arial" w:eastAsia="Arial" w:hAnsi="Arial" w:cs="Arial"/>
          <w:b/>
          <w:bCs/>
          <w:lang w:val="ro-RO"/>
        </w:rPr>
        <w:t xml:space="preserve">ora </w:t>
      </w:r>
      <w:r w:rsidR="000B507E" w:rsidRPr="00CA0796">
        <w:rPr>
          <w:rFonts w:ascii="Arial" w:eastAsia="Arial" w:hAnsi="Arial" w:cs="Arial"/>
          <w:b/>
          <w:bCs/>
          <w:lang w:val="ro-RO"/>
        </w:rPr>
        <w:t>12</w:t>
      </w:r>
      <w:r w:rsidR="00C10C46" w:rsidRPr="00CA0796">
        <w:rPr>
          <w:rFonts w:ascii="Arial" w:eastAsia="Arial" w:hAnsi="Arial" w:cs="Arial"/>
          <w:b/>
          <w:bCs/>
          <w:lang w:val="ro-RO"/>
        </w:rPr>
        <w:t>:00</w:t>
      </w:r>
      <w:r w:rsidRPr="00CA0796">
        <w:rPr>
          <w:rFonts w:ascii="Arial" w:eastAsia="Arial" w:hAnsi="Arial" w:cs="Arial"/>
          <w:b/>
          <w:bCs/>
          <w:lang w:val="ro-RO"/>
        </w:rPr>
        <w:t xml:space="preserve"> (ora României)</w:t>
      </w:r>
      <w:r w:rsidRPr="00CA0796">
        <w:rPr>
          <w:rFonts w:ascii="Arial" w:eastAsia="Arial" w:hAnsi="Arial" w:cs="Arial"/>
          <w:lang w:val="ro-RO"/>
        </w:rPr>
        <w:t>. ADR va trimite invitațiile la întâlnirea online</w:t>
      </w:r>
      <w:r w:rsidR="00C33C4C" w:rsidRPr="00CA0796">
        <w:rPr>
          <w:rFonts w:ascii="Arial" w:eastAsia="Arial" w:hAnsi="Arial" w:cs="Arial"/>
          <w:lang w:val="ro-RO"/>
        </w:rPr>
        <w:t xml:space="preserve"> </w:t>
      </w:r>
      <w:r w:rsidR="000B507E" w:rsidRPr="00CA0796">
        <w:rPr>
          <w:rFonts w:ascii="Arial" w:eastAsia="Arial" w:hAnsi="Arial" w:cs="Arial"/>
          <w:lang w:val="ro-RO"/>
        </w:rPr>
        <w:t xml:space="preserve">ulterior acestui termen. </w:t>
      </w:r>
    </w:p>
    <w:bookmarkEnd w:id="6"/>
    <w:p w14:paraId="7549D561" w14:textId="7E1E0932" w:rsidR="00BE4E64" w:rsidRPr="00CA0796" w:rsidRDefault="00EB2FDB">
      <w:pPr>
        <w:pStyle w:val="Titlu2"/>
      </w:pPr>
      <w:r w:rsidRPr="00CA0796">
        <w:rPr>
          <w:rFonts w:eastAsia="Arial"/>
          <w:lang w:val="ro-RO"/>
        </w:rPr>
        <w:t>Completarea chestionarului</w:t>
      </w:r>
    </w:p>
    <w:p w14:paraId="7549D564" w14:textId="39A15CAD" w:rsidR="00BE4E64" w:rsidRPr="00CA0796" w:rsidRDefault="00EB2FDB">
      <w:pPr>
        <w:jc w:val="both"/>
        <w:rPr>
          <w:rFonts w:ascii="Arial" w:hAnsi="Arial" w:cs="Arial"/>
          <w:lang w:val="ro-RO"/>
        </w:rPr>
      </w:pPr>
      <w:r w:rsidRPr="00CA0796">
        <w:rPr>
          <w:rFonts w:ascii="Arial" w:eastAsia="Arial" w:hAnsi="Arial" w:cs="Arial"/>
          <w:lang w:val="ro-RO"/>
        </w:rPr>
        <w:t xml:space="preserve">Operatorii economici interesați sunt invitați să </w:t>
      </w:r>
      <w:r w:rsidR="00EF76EA" w:rsidRPr="00CA0796">
        <w:rPr>
          <w:rFonts w:ascii="Arial" w:eastAsia="Arial" w:hAnsi="Arial" w:cs="Arial"/>
          <w:lang w:val="ro-RO"/>
        </w:rPr>
        <w:t>răspund</w:t>
      </w:r>
      <w:r w:rsidRPr="00CA0796">
        <w:rPr>
          <w:rFonts w:ascii="Arial" w:eastAsia="Arial" w:hAnsi="Arial" w:cs="Arial"/>
          <w:lang w:val="ro-RO"/>
        </w:rPr>
        <w:t>ă</w:t>
      </w:r>
      <w:r w:rsidR="00EF76EA" w:rsidRPr="00CA0796">
        <w:rPr>
          <w:rFonts w:ascii="Arial" w:eastAsia="Arial" w:hAnsi="Arial" w:cs="Arial"/>
          <w:lang w:val="ro-RO"/>
        </w:rPr>
        <w:t xml:space="preserve"> la această consultare a pieței </w:t>
      </w:r>
      <w:r w:rsidR="00EF76EA" w:rsidRPr="00CA0796">
        <w:rPr>
          <w:rFonts w:ascii="Arial" w:eastAsia="Arial" w:hAnsi="Arial" w:cs="Arial"/>
          <w:b/>
          <w:bCs/>
          <w:lang w:val="ro-RO"/>
        </w:rPr>
        <w:t xml:space="preserve">completând chestionarul </w:t>
      </w:r>
      <w:r w:rsidRPr="00CA0796">
        <w:rPr>
          <w:rFonts w:ascii="Arial" w:eastAsia="Arial" w:hAnsi="Arial" w:cs="Arial"/>
          <w:b/>
          <w:bCs/>
          <w:lang w:val="ro-RO"/>
        </w:rPr>
        <w:t>inclus în acest document</w:t>
      </w:r>
      <w:r w:rsidR="00EF76EA" w:rsidRPr="00CA0796">
        <w:rPr>
          <w:rFonts w:ascii="Arial" w:eastAsia="Arial" w:hAnsi="Arial" w:cs="Arial"/>
          <w:b/>
          <w:bCs/>
          <w:lang w:val="ro-RO"/>
        </w:rPr>
        <w:t>.</w:t>
      </w:r>
      <w:r w:rsidR="00EF76EA" w:rsidRPr="00CA0796">
        <w:rPr>
          <w:rFonts w:ascii="Arial" w:eastAsia="Arial" w:hAnsi="Arial" w:cs="Arial"/>
          <w:lang w:val="ro-RO"/>
        </w:rPr>
        <w:t xml:space="preserve"> </w:t>
      </w:r>
    </w:p>
    <w:p w14:paraId="36C5035C" w14:textId="2D6E6358" w:rsidR="00806811" w:rsidRPr="00CA0796" w:rsidRDefault="00EF76EA">
      <w:pPr>
        <w:jc w:val="both"/>
        <w:rPr>
          <w:rFonts w:ascii="Arial" w:eastAsia="Arial" w:hAnsi="Arial" w:cs="Arial"/>
          <w:b/>
          <w:bCs/>
          <w:lang w:val="ro-RO"/>
        </w:rPr>
      </w:pPr>
      <w:r w:rsidRPr="00CA0796">
        <w:rPr>
          <w:rFonts w:ascii="Arial" w:eastAsia="Arial" w:hAnsi="Arial" w:cs="Arial"/>
          <w:lang w:val="ro-RO"/>
        </w:rPr>
        <w:t xml:space="preserve">Răspunsurile pot fi </w:t>
      </w:r>
      <w:r w:rsidR="00EB2FDB" w:rsidRPr="00CA0796">
        <w:rPr>
          <w:rFonts w:ascii="Arial" w:eastAsia="Arial" w:hAnsi="Arial" w:cs="Arial"/>
          <w:lang w:val="ro-RO"/>
        </w:rPr>
        <w:t xml:space="preserve">consemnate </w:t>
      </w:r>
      <w:r w:rsidRPr="00CA0796">
        <w:rPr>
          <w:rFonts w:ascii="Arial" w:eastAsia="Arial" w:hAnsi="Arial" w:cs="Arial"/>
          <w:lang w:val="ro-RO"/>
        </w:rPr>
        <w:t xml:space="preserve">direct </w:t>
      </w:r>
      <w:r w:rsidR="00C10C46" w:rsidRPr="00CA0796">
        <w:rPr>
          <w:rFonts w:ascii="Arial" w:eastAsia="Arial" w:hAnsi="Arial" w:cs="Arial"/>
          <w:lang w:val="ro-RO"/>
        </w:rPr>
        <w:t>în</w:t>
      </w:r>
      <w:r w:rsidRPr="00CA0796">
        <w:rPr>
          <w:rFonts w:ascii="Arial" w:eastAsia="Arial" w:hAnsi="Arial" w:cs="Arial"/>
          <w:lang w:val="ro-RO"/>
        </w:rPr>
        <w:t xml:space="preserve"> </w:t>
      </w:r>
      <w:r w:rsidR="00C10C46" w:rsidRPr="00CA0796">
        <w:rPr>
          <w:rFonts w:ascii="Arial" w:eastAsia="Arial" w:hAnsi="Arial" w:cs="Arial"/>
          <w:lang w:val="ro-RO"/>
        </w:rPr>
        <w:t xml:space="preserve">documentul editabil al </w:t>
      </w:r>
      <w:r w:rsidRPr="00CA0796">
        <w:rPr>
          <w:rFonts w:ascii="Arial" w:eastAsia="Arial" w:hAnsi="Arial" w:cs="Arial"/>
          <w:lang w:val="ro-RO"/>
        </w:rPr>
        <w:t>chestionar</w:t>
      </w:r>
      <w:r w:rsidR="00C10C46" w:rsidRPr="00CA0796">
        <w:rPr>
          <w:rFonts w:ascii="Arial" w:eastAsia="Arial" w:hAnsi="Arial" w:cs="Arial"/>
          <w:lang w:val="ro-RO"/>
        </w:rPr>
        <w:t>ului</w:t>
      </w:r>
      <w:r w:rsidRPr="00CA0796">
        <w:rPr>
          <w:rFonts w:ascii="Arial" w:eastAsia="Arial" w:hAnsi="Arial" w:cs="Arial"/>
          <w:lang w:val="ro-RO"/>
        </w:rPr>
        <w:t xml:space="preserve"> </w:t>
      </w:r>
      <w:r w:rsidR="00C10C46" w:rsidRPr="00CA0796">
        <w:rPr>
          <w:rFonts w:ascii="Arial" w:eastAsia="Arial" w:hAnsi="Arial" w:cs="Arial"/>
          <w:lang w:val="ro-RO"/>
        </w:rPr>
        <w:t xml:space="preserve">disponibil în SEAP și pe site-ul ADR în secțiunea disponibilă la adresa: </w:t>
      </w:r>
      <w:hyperlink r:id="rId14" w:history="1">
        <w:r w:rsidR="00E80C91" w:rsidRPr="00CA0796">
          <w:rPr>
            <w:rStyle w:val="Hyperlink"/>
            <w:rFonts w:ascii="Arial" w:eastAsia="Arial" w:hAnsi="Arial" w:cs="Arial"/>
            <w:lang w:val="ro-RO"/>
          </w:rPr>
          <w:t>https://www.adr.gov.ro/</w:t>
        </w:r>
      </w:hyperlink>
      <w:r w:rsidR="00E80C91" w:rsidRPr="00CA0796">
        <w:rPr>
          <w:rFonts w:ascii="Arial" w:eastAsia="Arial" w:hAnsi="Arial" w:cs="Arial"/>
          <w:lang w:val="ro-RO"/>
        </w:rPr>
        <w:t xml:space="preserve">, </w:t>
      </w:r>
      <w:hyperlink r:id="rId15" w:history="1"/>
      <w:r w:rsidR="00E80C91" w:rsidRPr="00CA0796">
        <w:rPr>
          <w:rFonts w:ascii="Arial" w:eastAsia="Arial" w:hAnsi="Arial" w:cs="Arial"/>
          <w:lang w:val="ro-RO"/>
        </w:rPr>
        <w:t xml:space="preserve">în secțiunea „Noutăți” </w:t>
      </w:r>
      <w:r w:rsidRPr="00CA0796">
        <w:rPr>
          <w:rFonts w:ascii="Arial" w:eastAsia="Arial" w:hAnsi="Arial" w:cs="Arial"/>
          <w:lang w:val="ro-RO"/>
        </w:rPr>
        <w:t xml:space="preserve">și </w:t>
      </w:r>
      <w:r w:rsidR="00C10C46" w:rsidRPr="00CA0796">
        <w:rPr>
          <w:rFonts w:ascii="Arial" w:eastAsia="Arial" w:hAnsi="Arial" w:cs="Arial"/>
          <w:lang w:val="ro-RO"/>
        </w:rPr>
        <w:t xml:space="preserve">vor fi </w:t>
      </w:r>
      <w:r w:rsidRPr="00CA0796">
        <w:rPr>
          <w:rFonts w:ascii="Arial" w:eastAsia="Arial" w:hAnsi="Arial" w:cs="Arial"/>
          <w:lang w:val="ro-RO"/>
        </w:rPr>
        <w:t xml:space="preserve">trimise în format Word la adresa </w:t>
      </w:r>
      <w:hyperlink r:id="rId16" w:history="1">
        <w:r w:rsidR="00EB2FDB" w:rsidRPr="00CA0796">
          <w:rPr>
            <w:rStyle w:val="Hyperlink"/>
            <w:rFonts w:ascii="Arial" w:eastAsia="Arial" w:hAnsi="Arial" w:cs="Arial"/>
            <w:lang w:val="ro-RO"/>
          </w:rPr>
          <w:t>achizitii@adr.gov.ro</w:t>
        </w:r>
      </w:hyperlink>
      <w:r w:rsidR="00171494" w:rsidRPr="00CA0796">
        <w:rPr>
          <w:rFonts w:ascii="Arial" w:eastAsia="Arial" w:hAnsi="Arial" w:cs="Arial"/>
          <w:lang w:val="ro-RO"/>
        </w:rPr>
        <w:t xml:space="preserve"> </w:t>
      </w:r>
      <w:r w:rsidR="00171494" w:rsidRPr="00CA0796">
        <w:rPr>
          <w:rFonts w:ascii="Arial" w:eastAsia="Arial" w:hAnsi="Arial" w:cs="Arial"/>
          <w:b/>
          <w:bCs/>
          <w:lang w:val="ro-RO"/>
        </w:rPr>
        <w:t xml:space="preserve">până cel mai târziu la data de </w:t>
      </w:r>
      <w:r w:rsidR="008E21D9" w:rsidRPr="00CA0796">
        <w:rPr>
          <w:rFonts w:ascii="Arial" w:eastAsia="Arial" w:hAnsi="Arial" w:cs="Arial"/>
          <w:b/>
          <w:bCs/>
          <w:lang w:val="ro-RO"/>
        </w:rPr>
        <w:t>4</w:t>
      </w:r>
      <w:r w:rsidR="00DE6C16" w:rsidRPr="00CA0796">
        <w:rPr>
          <w:rFonts w:ascii="Arial" w:eastAsia="Arial" w:hAnsi="Arial" w:cs="Arial"/>
          <w:b/>
          <w:bCs/>
          <w:lang w:val="ro-RO"/>
        </w:rPr>
        <w:t> </w:t>
      </w:r>
      <w:r w:rsidR="008E21D9" w:rsidRPr="00CA0796">
        <w:rPr>
          <w:rFonts w:ascii="Arial" w:eastAsia="Arial" w:hAnsi="Arial" w:cs="Arial"/>
          <w:b/>
          <w:bCs/>
          <w:lang w:val="ro-RO"/>
        </w:rPr>
        <w:t>februarie 2024, ora 23:59 (ora României)</w:t>
      </w:r>
      <w:r w:rsidR="00171494" w:rsidRPr="00CA0796">
        <w:rPr>
          <w:rFonts w:ascii="Arial" w:eastAsia="Arial" w:hAnsi="Arial" w:cs="Arial"/>
          <w:b/>
          <w:bCs/>
          <w:lang w:val="ro-RO"/>
        </w:rPr>
        <w:t>.</w:t>
      </w:r>
      <w:r w:rsidR="00A73F2F" w:rsidRPr="00CA0796">
        <w:rPr>
          <w:rFonts w:ascii="Arial" w:eastAsia="Arial" w:hAnsi="Arial" w:cs="Arial"/>
          <w:b/>
          <w:bCs/>
          <w:lang w:val="ro-RO"/>
        </w:rPr>
        <w:t xml:space="preserve"> </w:t>
      </w:r>
    </w:p>
    <w:p w14:paraId="7549D565" w14:textId="53251BE0" w:rsidR="00BE4E64" w:rsidRPr="00CA0796" w:rsidRDefault="00A73F2F">
      <w:pPr>
        <w:jc w:val="both"/>
        <w:rPr>
          <w:rFonts w:ascii="Arial" w:hAnsi="Arial" w:cs="Arial"/>
          <w:lang w:val="ro-RO"/>
        </w:rPr>
      </w:pPr>
      <w:r w:rsidRPr="00CA0796">
        <w:rPr>
          <w:rFonts w:ascii="Arial" w:eastAsia="Arial" w:hAnsi="Arial" w:cs="Arial"/>
          <w:lang w:val="ro-RO"/>
        </w:rPr>
        <w:t>Pentru claritate,</w:t>
      </w:r>
      <w:r w:rsidR="00806811" w:rsidRPr="00CA0796">
        <w:rPr>
          <w:rFonts w:ascii="Arial" w:eastAsia="Arial" w:hAnsi="Arial" w:cs="Arial"/>
          <w:lang w:val="ro-RO"/>
        </w:rPr>
        <w:t xml:space="preserve"> precizăm că</w:t>
      </w:r>
      <w:r w:rsidRPr="00CA0796">
        <w:rPr>
          <w:rFonts w:ascii="Arial" w:eastAsia="Arial" w:hAnsi="Arial" w:cs="Arial"/>
          <w:lang w:val="ro-RO"/>
        </w:rPr>
        <w:t xml:space="preserve"> </w:t>
      </w:r>
      <w:r w:rsidRPr="00CA0796">
        <w:rPr>
          <w:rFonts w:ascii="Arial" w:eastAsia="Arial" w:hAnsi="Arial" w:cs="Arial"/>
          <w:b/>
          <w:bCs/>
          <w:lang w:val="ro-RO"/>
        </w:rPr>
        <w:t>operatorii economici</w:t>
      </w:r>
      <w:r w:rsidR="00806811" w:rsidRPr="00CA0796">
        <w:rPr>
          <w:rFonts w:ascii="Arial" w:eastAsia="Arial" w:hAnsi="Arial" w:cs="Arial"/>
          <w:b/>
          <w:bCs/>
          <w:lang w:val="ro-RO"/>
        </w:rPr>
        <w:t xml:space="preserve"> care vor transmite chestionarul</w:t>
      </w:r>
      <w:r w:rsidRPr="00CA0796">
        <w:rPr>
          <w:rFonts w:ascii="Arial" w:eastAsia="Arial" w:hAnsi="Arial" w:cs="Arial"/>
          <w:b/>
          <w:bCs/>
          <w:lang w:val="ro-RO"/>
        </w:rPr>
        <w:t xml:space="preserve"> </w:t>
      </w:r>
      <w:r w:rsidR="00806811" w:rsidRPr="00CA0796">
        <w:rPr>
          <w:rFonts w:ascii="Arial" w:eastAsia="Arial" w:hAnsi="Arial" w:cs="Arial"/>
          <w:b/>
          <w:bCs/>
          <w:lang w:val="ro-RO"/>
        </w:rPr>
        <w:t xml:space="preserve">completat </w:t>
      </w:r>
      <w:r w:rsidRPr="00CA0796">
        <w:rPr>
          <w:rFonts w:ascii="Arial" w:eastAsia="Arial" w:hAnsi="Arial" w:cs="Arial"/>
          <w:b/>
          <w:bCs/>
          <w:lang w:val="ro-RO"/>
        </w:rPr>
        <w:t xml:space="preserve">nu au </w:t>
      </w:r>
      <w:r w:rsidR="00806811" w:rsidRPr="00CA0796">
        <w:rPr>
          <w:rFonts w:ascii="Arial" w:eastAsia="Arial" w:hAnsi="Arial" w:cs="Arial"/>
          <w:b/>
          <w:bCs/>
          <w:lang w:val="ro-RO"/>
        </w:rPr>
        <w:t xml:space="preserve">și </w:t>
      </w:r>
      <w:r w:rsidRPr="00CA0796">
        <w:rPr>
          <w:rFonts w:ascii="Arial" w:eastAsia="Arial" w:hAnsi="Arial" w:cs="Arial"/>
          <w:b/>
          <w:bCs/>
          <w:lang w:val="ro-RO"/>
        </w:rPr>
        <w:t>obligația participării la sesiunile de informare descrise mai sus</w:t>
      </w:r>
      <w:r w:rsidRPr="00CA0796">
        <w:rPr>
          <w:rFonts w:ascii="Arial" w:eastAsia="Arial" w:hAnsi="Arial" w:cs="Arial"/>
          <w:lang w:val="ro-RO"/>
        </w:rPr>
        <w:t xml:space="preserve">. </w:t>
      </w:r>
    </w:p>
    <w:p w14:paraId="7549D566" w14:textId="7D868AAA" w:rsidR="00BE4E64" w:rsidRPr="00CA0796" w:rsidRDefault="00806811">
      <w:pPr>
        <w:jc w:val="both"/>
        <w:rPr>
          <w:rFonts w:ascii="Arial" w:eastAsia="Arial" w:hAnsi="Arial" w:cs="Arial"/>
          <w:lang w:val="ro-RO"/>
        </w:rPr>
      </w:pPr>
      <w:r w:rsidRPr="00CA0796">
        <w:rPr>
          <w:rFonts w:ascii="Arial" w:eastAsia="Arial" w:hAnsi="Arial" w:cs="Arial"/>
          <w:lang w:val="ro-RO"/>
        </w:rPr>
        <w:t>R</w:t>
      </w:r>
      <w:r w:rsidR="00EF76EA" w:rsidRPr="00CA0796">
        <w:rPr>
          <w:rFonts w:ascii="Arial" w:eastAsia="Arial" w:hAnsi="Arial" w:cs="Arial"/>
          <w:lang w:val="ro-RO"/>
        </w:rPr>
        <w:t xml:space="preserve">ăspunsurile </w:t>
      </w:r>
      <w:r w:rsidRPr="00CA0796">
        <w:rPr>
          <w:rFonts w:ascii="Arial" w:eastAsia="Arial" w:hAnsi="Arial" w:cs="Arial"/>
          <w:lang w:val="ro-RO"/>
        </w:rPr>
        <w:t xml:space="preserve">la chestionar </w:t>
      </w:r>
      <w:r w:rsidR="00EF76EA" w:rsidRPr="00CA0796">
        <w:rPr>
          <w:rFonts w:ascii="Arial" w:eastAsia="Arial" w:hAnsi="Arial" w:cs="Arial"/>
          <w:lang w:val="ro-RO"/>
        </w:rPr>
        <w:t>pot fi transmise</w:t>
      </w:r>
      <w:r w:rsidRPr="00CA0796">
        <w:rPr>
          <w:rFonts w:ascii="Arial" w:eastAsia="Arial" w:hAnsi="Arial" w:cs="Arial"/>
          <w:lang w:val="ro-RO"/>
        </w:rPr>
        <w:t xml:space="preserve"> atât în </w:t>
      </w:r>
      <w:r w:rsidR="00EF76EA" w:rsidRPr="00CA0796">
        <w:rPr>
          <w:rFonts w:ascii="Arial" w:eastAsia="Arial" w:hAnsi="Arial" w:cs="Arial"/>
          <w:lang w:val="ro-RO"/>
        </w:rPr>
        <w:t>limba română</w:t>
      </w:r>
      <w:r w:rsidRPr="00CA0796">
        <w:rPr>
          <w:rFonts w:ascii="Arial" w:eastAsia="Arial" w:hAnsi="Arial" w:cs="Arial"/>
          <w:lang w:val="ro-RO"/>
        </w:rPr>
        <w:t>, cât și în limba engleză</w:t>
      </w:r>
      <w:r w:rsidR="00EF76EA" w:rsidRPr="00CA0796">
        <w:rPr>
          <w:rFonts w:ascii="Arial" w:eastAsia="Arial" w:hAnsi="Arial" w:cs="Arial"/>
          <w:lang w:val="ro-RO"/>
        </w:rPr>
        <w:t xml:space="preserve"> (</w:t>
      </w:r>
      <w:r w:rsidRPr="00CA0796">
        <w:rPr>
          <w:rFonts w:ascii="Arial" w:eastAsia="Arial" w:hAnsi="Arial" w:cs="Arial"/>
          <w:lang w:val="ro-RO"/>
        </w:rPr>
        <w:t xml:space="preserve">ambele versiuni </w:t>
      </w:r>
      <w:r w:rsidR="00EF76EA" w:rsidRPr="00CA0796">
        <w:rPr>
          <w:rFonts w:ascii="Arial" w:eastAsia="Arial" w:hAnsi="Arial" w:cs="Arial"/>
          <w:lang w:val="ro-RO"/>
        </w:rPr>
        <w:t>a</w:t>
      </w:r>
      <w:r w:rsidRPr="00CA0796">
        <w:rPr>
          <w:rFonts w:ascii="Arial" w:eastAsia="Arial" w:hAnsi="Arial" w:cs="Arial"/>
          <w:lang w:val="ro-RO"/>
        </w:rPr>
        <w:t>le</w:t>
      </w:r>
      <w:r w:rsidR="00EF76EA" w:rsidRPr="00CA0796">
        <w:rPr>
          <w:rFonts w:ascii="Arial" w:eastAsia="Arial" w:hAnsi="Arial" w:cs="Arial"/>
          <w:lang w:val="ro-RO"/>
        </w:rPr>
        <w:t xml:space="preserve"> chestionarului</w:t>
      </w:r>
      <w:r w:rsidRPr="00CA0796">
        <w:rPr>
          <w:rFonts w:ascii="Arial" w:eastAsia="Arial" w:hAnsi="Arial" w:cs="Arial"/>
          <w:lang w:val="ro-RO"/>
        </w:rPr>
        <w:t xml:space="preserve"> sunt disponibile mai jos</w:t>
      </w:r>
      <w:r w:rsidR="00EF76EA" w:rsidRPr="00CA0796">
        <w:rPr>
          <w:rFonts w:ascii="Arial" w:eastAsia="Arial" w:hAnsi="Arial" w:cs="Arial"/>
          <w:lang w:val="ro-RO"/>
        </w:rPr>
        <w:t xml:space="preserve">). </w:t>
      </w:r>
    </w:p>
    <w:p w14:paraId="219B64B5" w14:textId="74DB55B1" w:rsidR="00081EC6" w:rsidRPr="00CA0796" w:rsidRDefault="00081EC6" w:rsidP="00081EC6">
      <w:pPr>
        <w:pStyle w:val="Titlu2"/>
      </w:pPr>
      <w:r w:rsidRPr="00CA0796">
        <w:rPr>
          <w:rFonts w:eastAsia="Arial"/>
          <w:lang w:val="ro-RO"/>
        </w:rPr>
        <w:t>Ședințe de consultare bilaterală</w:t>
      </w:r>
      <w:r w:rsidR="00806811" w:rsidRPr="00CA0796">
        <w:rPr>
          <w:rFonts w:eastAsia="Arial"/>
          <w:lang w:val="ro-RO"/>
        </w:rPr>
        <w:t xml:space="preserve"> </w:t>
      </w:r>
      <w:r w:rsidR="00806811" w:rsidRPr="00CA0796">
        <w:rPr>
          <w:rFonts w:eastAsia="Arial"/>
        </w:rPr>
        <w:t>(</w:t>
      </w:r>
      <w:proofErr w:type="spellStart"/>
      <w:r w:rsidR="00806811" w:rsidRPr="00CA0796">
        <w:rPr>
          <w:rFonts w:eastAsia="Arial"/>
        </w:rPr>
        <w:t>întâlniri</w:t>
      </w:r>
      <w:proofErr w:type="spellEnd"/>
      <w:r w:rsidR="00806811" w:rsidRPr="00CA0796">
        <w:rPr>
          <w:rFonts w:eastAsia="Arial"/>
        </w:rPr>
        <w:t xml:space="preserve"> </w:t>
      </w:r>
      <w:proofErr w:type="spellStart"/>
      <w:r w:rsidR="00806811" w:rsidRPr="00CA0796">
        <w:rPr>
          <w:rFonts w:eastAsia="Arial"/>
        </w:rPr>
        <w:t>individuale</w:t>
      </w:r>
      <w:proofErr w:type="spellEnd"/>
      <w:r w:rsidR="00806811" w:rsidRPr="00CA0796">
        <w:rPr>
          <w:rFonts w:eastAsia="Arial"/>
        </w:rPr>
        <w:t>)</w:t>
      </w:r>
    </w:p>
    <w:p w14:paraId="281C3975" w14:textId="0E5C1710" w:rsidR="004C6A64" w:rsidRPr="00CA0796" w:rsidRDefault="00806811" w:rsidP="00081EC6">
      <w:pPr>
        <w:jc w:val="both"/>
        <w:rPr>
          <w:rFonts w:ascii="Arial" w:eastAsia="Arial" w:hAnsi="Arial" w:cs="Arial"/>
          <w:b/>
          <w:bCs/>
          <w:lang w:val="ro-RO"/>
        </w:rPr>
      </w:pPr>
      <w:r w:rsidRPr="00CA0796">
        <w:rPr>
          <w:rFonts w:ascii="Arial" w:eastAsia="Arial" w:hAnsi="Arial" w:cs="Arial"/>
          <w:lang w:val="ro-RO"/>
        </w:rPr>
        <w:t xml:space="preserve">Ședințele de consultare bilaterală </w:t>
      </w:r>
      <w:r w:rsidRPr="00CA0796">
        <w:rPr>
          <w:rFonts w:ascii="Arial" w:eastAsia="Arial" w:hAnsi="Arial" w:cs="Arial"/>
        </w:rPr>
        <w:t>(</w:t>
      </w:r>
      <w:proofErr w:type="spellStart"/>
      <w:r w:rsidRPr="00CA0796">
        <w:rPr>
          <w:rFonts w:ascii="Arial" w:eastAsia="Arial" w:hAnsi="Arial" w:cs="Arial"/>
        </w:rPr>
        <w:t>întâlnirile</w:t>
      </w:r>
      <w:proofErr w:type="spellEnd"/>
      <w:r w:rsidRPr="00CA0796">
        <w:rPr>
          <w:rFonts w:ascii="Arial" w:eastAsia="Arial" w:hAnsi="Arial" w:cs="Arial"/>
        </w:rPr>
        <w:t xml:space="preserve"> </w:t>
      </w:r>
      <w:proofErr w:type="spellStart"/>
      <w:r w:rsidRPr="00CA0796">
        <w:rPr>
          <w:rFonts w:ascii="Arial" w:eastAsia="Arial" w:hAnsi="Arial" w:cs="Arial"/>
        </w:rPr>
        <w:t>individuale</w:t>
      </w:r>
      <w:proofErr w:type="spellEnd"/>
      <w:r w:rsidRPr="00CA0796">
        <w:rPr>
          <w:rFonts w:ascii="Arial" w:eastAsia="Arial" w:hAnsi="Arial" w:cs="Arial"/>
        </w:rPr>
        <w:t>)</w:t>
      </w:r>
      <w:r w:rsidRPr="00CA0796">
        <w:rPr>
          <w:rFonts w:ascii="Arial" w:eastAsia="Arial" w:hAnsi="Arial" w:cs="Arial"/>
          <w:lang w:val="ro-RO"/>
        </w:rPr>
        <w:t xml:space="preserve"> se vor organiza</w:t>
      </w:r>
      <w:r w:rsidR="00BC1D2B" w:rsidRPr="00CA0796">
        <w:rPr>
          <w:rFonts w:ascii="Arial" w:eastAsia="Arial" w:hAnsi="Arial" w:cs="Arial"/>
          <w:lang w:val="ro-RO"/>
        </w:rPr>
        <w:t xml:space="preserve"> în limba română/engleză,</w:t>
      </w:r>
      <w:r w:rsidRPr="00CA0796">
        <w:rPr>
          <w:rFonts w:ascii="Arial" w:eastAsia="Arial" w:hAnsi="Arial" w:cs="Arial"/>
          <w:lang w:val="ro-RO"/>
        </w:rPr>
        <w:t xml:space="preserve"> fie la solicitarea participanților la consultare interesați, fie la inițiativa </w:t>
      </w:r>
      <w:r w:rsidR="00081EC6" w:rsidRPr="00CA0796">
        <w:rPr>
          <w:rFonts w:ascii="Arial" w:eastAsia="Arial" w:hAnsi="Arial" w:cs="Arial"/>
          <w:lang w:val="ro-RO"/>
        </w:rPr>
        <w:t xml:space="preserve">ADR </w:t>
      </w:r>
      <w:r w:rsidRPr="00CA0796">
        <w:rPr>
          <w:rFonts w:ascii="Arial" w:eastAsia="Arial" w:hAnsi="Arial" w:cs="Arial"/>
          <w:lang w:val="ro-RO"/>
        </w:rPr>
        <w:t>pentru</w:t>
      </w:r>
      <w:r w:rsidR="00081EC6" w:rsidRPr="00CA0796">
        <w:rPr>
          <w:rFonts w:ascii="Arial" w:eastAsia="Arial" w:hAnsi="Arial" w:cs="Arial"/>
          <w:b/>
          <w:bCs/>
          <w:lang w:val="ro-RO"/>
        </w:rPr>
        <w:t xml:space="preserve"> clarificarea </w:t>
      </w:r>
      <w:r w:rsidRPr="00CA0796">
        <w:rPr>
          <w:rFonts w:ascii="Arial" w:eastAsia="Arial" w:hAnsi="Arial" w:cs="Arial"/>
          <w:b/>
          <w:bCs/>
          <w:lang w:val="ro-RO"/>
        </w:rPr>
        <w:t>informațiilor transmise prin chestionarele completate de participanții la consultare</w:t>
      </w:r>
      <w:r w:rsidR="004C6A64" w:rsidRPr="00CA0796">
        <w:rPr>
          <w:rFonts w:ascii="Arial" w:eastAsia="Arial" w:hAnsi="Arial" w:cs="Arial"/>
          <w:b/>
          <w:bCs/>
          <w:lang w:val="ro-RO"/>
        </w:rPr>
        <w:t xml:space="preserve">. </w:t>
      </w:r>
    </w:p>
    <w:p w14:paraId="61734666" w14:textId="5234CF92" w:rsidR="00081EC6" w:rsidRPr="00CA0796" w:rsidRDefault="00081EC6" w:rsidP="00081EC6">
      <w:pPr>
        <w:jc w:val="both"/>
        <w:rPr>
          <w:rFonts w:ascii="Arial" w:hAnsi="Arial" w:cs="Arial"/>
          <w:lang w:val="ro-RO"/>
        </w:rPr>
      </w:pPr>
      <w:r w:rsidRPr="00CA0796">
        <w:rPr>
          <w:rFonts w:ascii="Arial" w:eastAsia="Arial" w:hAnsi="Arial" w:cs="Arial"/>
          <w:lang w:val="ro-RO"/>
        </w:rPr>
        <w:t>Fiecare întâlnire de consultare bilaterală</w:t>
      </w:r>
      <w:r w:rsidR="00806811" w:rsidRPr="00CA0796">
        <w:rPr>
          <w:rFonts w:ascii="Arial" w:eastAsia="Arial" w:hAnsi="Arial" w:cs="Arial"/>
          <w:lang w:val="ro-RO"/>
        </w:rPr>
        <w:t xml:space="preserve"> (</w:t>
      </w:r>
      <w:proofErr w:type="spellStart"/>
      <w:r w:rsidR="00806811" w:rsidRPr="00CA0796">
        <w:rPr>
          <w:rFonts w:ascii="Arial" w:eastAsia="Arial" w:hAnsi="Arial" w:cs="Arial"/>
        </w:rPr>
        <w:t>întâlnire</w:t>
      </w:r>
      <w:proofErr w:type="spellEnd"/>
      <w:r w:rsidR="00806811" w:rsidRPr="00CA0796">
        <w:rPr>
          <w:rFonts w:ascii="Arial" w:eastAsia="Arial" w:hAnsi="Arial" w:cs="Arial"/>
        </w:rPr>
        <w:t xml:space="preserve"> </w:t>
      </w:r>
      <w:proofErr w:type="spellStart"/>
      <w:r w:rsidR="00806811" w:rsidRPr="00CA0796">
        <w:rPr>
          <w:rFonts w:ascii="Arial" w:eastAsia="Arial" w:hAnsi="Arial" w:cs="Arial"/>
        </w:rPr>
        <w:t>individuală</w:t>
      </w:r>
      <w:proofErr w:type="spellEnd"/>
      <w:r w:rsidR="00806811" w:rsidRPr="00CA0796">
        <w:rPr>
          <w:rFonts w:ascii="Arial" w:eastAsia="Arial" w:hAnsi="Arial" w:cs="Arial"/>
        </w:rPr>
        <w:t>)</w:t>
      </w:r>
      <w:r w:rsidRPr="00CA0796">
        <w:rPr>
          <w:rFonts w:ascii="Arial" w:eastAsia="Arial" w:hAnsi="Arial" w:cs="Arial"/>
          <w:lang w:val="ro-RO"/>
        </w:rPr>
        <w:t xml:space="preserve"> </w:t>
      </w:r>
      <w:r w:rsidR="00806811" w:rsidRPr="00CA0796">
        <w:rPr>
          <w:rFonts w:ascii="Arial" w:eastAsia="Arial" w:hAnsi="Arial" w:cs="Arial"/>
          <w:lang w:val="ro-RO"/>
        </w:rPr>
        <w:t xml:space="preserve">va avea o </w:t>
      </w:r>
      <w:r w:rsidRPr="00CA0796">
        <w:rPr>
          <w:rFonts w:ascii="Arial" w:eastAsia="Arial" w:hAnsi="Arial" w:cs="Arial"/>
          <w:b/>
          <w:bCs/>
          <w:lang w:val="ro-RO"/>
        </w:rPr>
        <w:t>dur</w:t>
      </w:r>
      <w:r w:rsidR="00806811" w:rsidRPr="00CA0796">
        <w:rPr>
          <w:rFonts w:ascii="Arial" w:eastAsia="Arial" w:hAnsi="Arial" w:cs="Arial"/>
          <w:b/>
          <w:bCs/>
          <w:lang w:val="ro-RO"/>
        </w:rPr>
        <w:t xml:space="preserve">ată estimată de </w:t>
      </w:r>
      <w:r w:rsidRPr="00CA0796">
        <w:rPr>
          <w:rFonts w:ascii="Arial" w:eastAsia="Arial" w:hAnsi="Arial" w:cs="Arial"/>
          <w:b/>
          <w:bCs/>
          <w:lang w:val="ro-RO"/>
        </w:rPr>
        <w:t>60 de minute</w:t>
      </w:r>
      <w:r w:rsidRPr="00CA0796">
        <w:rPr>
          <w:rFonts w:ascii="Arial" w:eastAsia="Arial" w:hAnsi="Arial" w:cs="Arial"/>
          <w:lang w:val="ro-RO"/>
        </w:rPr>
        <w:t xml:space="preserve">. </w:t>
      </w:r>
    </w:p>
    <w:p w14:paraId="1E609E4F" w14:textId="4901DEC2" w:rsidR="00081EC6" w:rsidRPr="00CA0796" w:rsidRDefault="00806811" w:rsidP="00081EC6">
      <w:pPr>
        <w:jc w:val="both"/>
        <w:rPr>
          <w:rFonts w:ascii="Arial" w:hAnsi="Arial" w:cs="Arial"/>
          <w:lang w:val="ro-RO"/>
        </w:rPr>
      </w:pPr>
      <w:r w:rsidRPr="00CA0796">
        <w:rPr>
          <w:rFonts w:ascii="Arial" w:eastAsia="Arial" w:hAnsi="Arial" w:cs="Arial"/>
          <w:lang w:val="ro-RO"/>
        </w:rPr>
        <w:t>Perioada estimată de desfășurare a întâlnirilor individuale este</w:t>
      </w:r>
      <w:r w:rsidR="00081EC6" w:rsidRPr="00CA0796">
        <w:rPr>
          <w:rFonts w:ascii="Arial" w:eastAsia="Arial" w:hAnsi="Arial" w:cs="Arial"/>
          <w:lang w:val="ro-RO"/>
        </w:rPr>
        <w:t xml:space="preserve"> </w:t>
      </w:r>
      <w:r w:rsidR="00725681" w:rsidRPr="00CA0796">
        <w:rPr>
          <w:rFonts w:ascii="Arial" w:eastAsia="Arial" w:hAnsi="Arial" w:cs="Arial"/>
          <w:b/>
          <w:bCs/>
          <w:lang w:val="ro-RO"/>
        </w:rPr>
        <w:t xml:space="preserve">26 februarie </w:t>
      </w:r>
      <w:r w:rsidR="00081EC6" w:rsidRPr="00CA0796">
        <w:rPr>
          <w:rFonts w:ascii="Arial" w:eastAsia="Arial" w:hAnsi="Arial" w:cs="Arial"/>
          <w:b/>
          <w:bCs/>
          <w:lang w:val="ro-RO"/>
        </w:rPr>
        <w:t xml:space="preserve">- </w:t>
      </w:r>
      <w:r w:rsidR="00725681" w:rsidRPr="00CA0796">
        <w:rPr>
          <w:rFonts w:ascii="Arial" w:eastAsia="Arial" w:hAnsi="Arial" w:cs="Arial"/>
          <w:b/>
          <w:bCs/>
          <w:lang w:val="ro-RO"/>
        </w:rPr>
        <w:t>8</w:t>
      </w:r>
      <w:r w:rsidRPr="00CA0796">
        <w:rPr>
          <w:rFonts w:ascii="Arial" w:eastAsia="Arial" w:hAnsi="Arial" w:cs="Arial"/>
          <w:b/>
          <w:bCs/>
          <w:lang w:val="ro-RO"/>
        </w:rPr>
        <w:t xml:space="preserve"> </w:t>
      </w:r>
      <w:r w:rsidR="00725681" w:rsidRPr="00CA0796">
        <w:rPr>
          <w:rFonts w:ascii="Arial" w:eastAsia="Arial" w:hAnsi="Arial" w:cs="Arial"/>
          <w:b/>
          <w:bCs/>
          <w:lang w:val="ro-RO"/>
        </w:rPr>
        <w:t>martie</w:t>
      </w:r>
      <w:r w:rsidR="00081EC6" w:rsidRPr="00CA0796">
        <w:rPr>
          <w:rFonts w:ascii="Arial" w:eastAsia="Arial" w:hAnsi="Arial" w:cs="Arial"/>
          <w:b/>
          <w:bCs/>
          <w:lang w:val="ro-RO"/>
        </w:rPr>
        <w:t xml:space="preserve">, între orele 09:00 și </w:t>
      </w:r>
      <w:r w:rsidR="00BC1D2B" w:rsidRPr="00CA0796">
        <w:rPr>
          <w:rFonts w:ascii="Arial" w:eastAsia="Arial" w:hAnsi="Arial" w:cs="Arial"/>
          <w:b/>
          <w:bCs/>
          <w:lang w:val="ro-RO"/>
        </w:rPr>
        <w:t>17</w:t>
      </w:r>
      <w:r w:rsidR="00081EC6" w:rsidRPr="00CA0796">
        <w:rPr>
          <w:rFonts w:ascii="Arial" w:eastAsia="Arial" w:hAnsi="Arial" w:cs="Arial"/>
          <w:b/>
          <w:bCs/>
          <w:lang w:val="ro-RO"/>
        </w:rPr>
        <w:t xml:space="preserve">:00 </w:t>
      </w:r>
      <w:r w:rsidR="008F749B" w:rsidRPr="00CA0796">
        <w:rPr>
          <w:rFonts w:ascii="Arial" w:eastAsia="Arial" w:hAnsi="Arial" w:cs="Arial"/>
          <w:b/>
          <w:bCs/>
          <w:lang w:val="ro-RO"/>
        </w:rPr>
        <w:t>(</w:t>
      </w:r>
      <w:r w:rsidR="00081EC6" w:rsidRPr="00CA0796">
        <w:rPr>
          <w:rFonts w:ascii="Arial" w:eastAsia="Arial" w:hAnsi="Arial" w:cs="Arial"/>
          <w:b/>
          <w:bCs/>
          <w:lang w:val="ro-RO"/>
        </w:rPr>
        <w:t>ora României</w:t>
      </w:r>
      <w:r w:rsidR="008F749B" w:rsidRPr="00CA0796">
        <w:rPr>
          <w:rFonts w:ascii="Arial" w:eastAsia="Arial" w:hAnsi="Arial" w:cs="Arial"/>
          <w:b/>
          <w:bCs/>
          <w:lang w:val="ro-RO"/>
        </w:rPr>
        <w:t>)</w:t>
      </w:r>
      <w:r w:rsidR="00081EC6" w:rsidRPr="00CA0796">
        <w:rPr>
          <w:rFonts w:ascii="Arial" w:eastAsia="Arial" w:hAnsi="Arial" w:cs="Arial"/>
          <w:b/>
          <w:bCs/>
          <w:lang w:val="ro-RO"/>
        </w:rPr>
        <w:t>.</w:t>
      </w:r>
      <w:r w:rsidR="00081EC6" w:rsidRPr="00CA0796">
        <w:rPr>
          <w:rFonts w:ascii="Arial" w:eastAsia="Arial" w:hAnsi="Arial" w:cs="Arial"/>
          <w:lang w:val="ro-RO"/>
        </w:rPr>
        <w:t xml:space="preserve"> Operatorii economici care </w:t>
      </w:r>
      <w:r w:rsidR="003B2280" w:rsidRPr="00CA0796">
        <w:rPr>
          <w:rFonts w:ascii="Arial" w:eastAsia="Arial" w:hAnsi="Arial" w:cs="Arial"/>
          <w:lang w:val="ro-RO"/>
        </w:rPr>
        <w:t xml:space="preserve">sunt dispuși </w:t>
      </w:r>
      <w:r w:rsidR="00081EC6" w:rsidRPr="00CA0796">
        <w:rPr>
          <w:rFonts w:ascii="Arial" w:eastAsia="Arial" w:hAnsi="Arial" w:cs="Arial"/>
          <w:lang w:val="ro-RO"/>
        </w:rPr>
        <w:t xml:space="preserve">să participe la ședințele de consultare </w:t>
      </w:r>
      <w:r w:rsidR="003B2280" w:rsidRPr="00CA0796">
        <w:rPr>
          <w:rFonts w:ascii="Arial" w:eastAsia="Arial" w:hAnsi="Arial" w:cs="Arial"/>
          <w:lang w:val="ro-RO"/>
        </w:rPr>
        <w:t xml:space="preserve">bilaterală </w:t>
      </w:r>
      <w:r w:rsidR="00BC1D2B" w:rsidRPr="00CA0796">
        <w:rPr>
          <w:rFonts w:ascii="Arial" w:eastAsia="Arial" w:hAnsi="Arial" w:cs="Arial"/>
        </w:rPr>
        <w:t>(</w:t>
      </w:r>
      <w:proofErr w:type="spellStart"/>
      <w:r w:rsidR="00BC1D2B" w:rsidRPr="00CA0796">
        <w:rPr>
          <w:rFonts w:ascii="Arial" w:eastAsia="Arial" w:hAnsi="Arial" w:cs="Arial"/>
        </w:rPr>
        <w:t>întâlniri</w:t>
      </w:r>
      <w:proofErr w:type="spellEnd"/>
      <w:r w:rsidR="00BC1D2B" w:rsidRPr="00CA0796">
        <w:rPr>
          <w:rFonts w:ascii="Arial" w:eastAsia="Arial" w:hAnsi="Arial" w:cs="Arial"/>
        </w:rPr>
        <w:t xml:space="preserve"> </w:t>
      </w:r>
      <w:proofErr w:type="spellStart"/>
      <w:r w:rsidR="00BC1D2B" w:rsidRPr="00CA0796">
        <w:rPr>
          <w:rFonts w:ascii="Arial" w:eastAsia="Arial" w:hAnsi="Arial" w:cs="Arial"/>
        </w:rPr>
        <w:t>individuale</w:t>
      </w:r>
      <w:proofErr w:type="spellEnd"/>
      <w:r w:rsidR="00BC1D2B" w:rsidRPr="00CA0796">
        <w:rPr>
          <w:rFonts w:ascii="Arial" w:eastAsia="Arial" w:hAnsi="Arial" w:cs="Arial"/>
        </w:rPr>
        <w:t xml:space="preserve">) </w:t>
      </w:r>
      <w:r w:rsidR="00081EC6" w:rsidRPr="00CA0796">
        <w:rPr>
          <w:rFonts w:ascii="Arial" w:eastAsia="Arial" w:hAnsi="Arial" w:cs="Arial"/>
          <w:lang w:val="ro-RO"/>
        </w:rPr>
        <w:t xml:space="preserve">trebuie </w:t>
      </w:r>
      <w:r w:rsidR="00BC1D2B" w:rsidRPr="00CA0796">
        <w:rPr>
          <w:rFonts w:ascii="Arial" w:eastAsia="Arial" w:hAnsi="Arial" w:cs="Arial"/>
          <w:lang w:val="ro-RO"/>
        </w:rPr>
        <w:t>să</w:t>
      </w:r>
      <w:r w:rsidR="00081EC6" w:rsidRPr="00CA0796">
        <w:rPr>
          <w:rFonts w:ascii="Arial" w:eastAsia="Arial" w:hAnsi="Arial" w:cs="Arial"/>
          <w:lang w:val="ro-RO"/>
        </w:rPr>
        <w:t xml:space="preserve"> mențin</w:t>
      </w:r>
      <w:r w:rsidR="00BC1D2B" w:rsidRPr="00CA0796">
        <w:rPr>
          <w:rFonts w:ascii="Arial" w:eastAsia="Arial" w:hAnsi="Arial" w:cs="Arial"/>
          <w:lang w:val="ro-RO"/>
        </w:rPr>
        <w:t>ă</w:t>
      </w:r>
      <w:r w:rsidR="00081EC6" w:rsidRPr="00CA0796">
        <w:rPr>
          <w:rFonts w:ascii="Arial" w:eastAsia="Arial" w:hAnsi="Arial" w:cs="Arial"/>
          <w:lang w:val="ro-RO"/>
        </w:rPr>
        <w:t xml:space="preserve"> o disponibilitate </w:t>
      </w:r>
      <w:r w:rsidR="00BC1D2B" w:rsidRPr="00CA0796">
        <w:rPr>
          <w:rFonts w:ascii="Arial" w:eastAsia="Arial" w:hAnsi="Arial" w:cs="Arial"/>
          <w:lang w:val="ro-RO"/>
        </w:rPr>
        <w:t xml:space="preserve">de timp </w:t>
      </w:r>
      <w:r w:rsidR="00081EC6" w:rsidRPr="00CA0796">
        <w:rPr>
          <w:rFonts w:ascii="Arial" w:eastAsia="Arial" w:hAnsi="Arial" w:cs="Arial"/>
          <w:lang w:val="ro-RO"/>
        </w:rPr>
        <w:t>pentru respectivele întâlniri.</w:t>
      </w:r>
    </w:p>
    <w:p w14:paraId="710D53B4" w14:textId="6FE270FB" w:rsidR="00081EC6" w:rsidRPr="00CA0796" w:rsidRDefault="00081EC6" w:rsidP="00081EC6">
      <w:pPr>
        <w:jc w:val="both"/>
        <w:rPr>
          <w:rFonts w:ascii="Arial" w:hAnsi="Arial" w:cs="Arial"/>
          <w:b/>
          <w:bCs/>
          <w:lang w:val="en-GB"/>
        </w:rPr>
      </w:pPr>
      <w:r w:rsidRPr="00CA0796">
        <w:rPr>
          <w:rFonts w:ascii="Arial" w:eastAsia="Arial" w:hAnsi="Arial" w:cs="Arial"/>
          <w:b/>
          <w:bCs/>
          <w:lang w:val="ro-RO"/>
        </w:rPr>
        <w:t>Participarea la întâlnirile de consultare bilaterală</w:t>
      </w:r>
      <w:r w:rsidR="00BC1D2B" w:rsidRPr="00CA0796">
        <w:rPr>
          <w:rFonts w:ascii="Arial" w:eastAsia="Arial" w:hAnsi="Arial" w:cs="Arial"/>
          <w:b/>
          <w:bCs/>
          <w:lang w:val="ro-RO"/>
        </w:rPr>
        <w:t xml:space="preserve"> </w:t>
      </w:r>
      <w:r w:rsidR="00BC1D2B" w:rsidRPr="00CA0796">
        <w:rPr>
          <w:rFonts w:ascii="Arial" w:eastAsia="Arial" w:hAnsi="Arial" w:cs="Arial"/>
        </w:rPr>
        <w:t>(</w:t>
      </w:r>
      <w:proofErr w:type="spellStart"/>
      <w:r w:rsidR="00BC1D2B" w:rsidRPr="00CA0796">
        <w:rPr>
          <w:rFonts w:ascii="Arial" w:eastAsia="Arial" w:hAnsi="Arial" w:cs="Arial"/>
        </w:rPr>
        <w:t>întâlniri</w:t>
      </w:r>
      <w:proofErr w:type="spellEnd"/>
      <w:r w:rsidR="00BC1D2B" w:rsidRPr="00CA0796">
        <w:rPr>
          <w:rFonts w:ascii="Arial" w:eastAsia="Arial" w:hAnsi="Arial" w:cs="Arial"/>
        </w:rPr>
        <w:t xml:space="preserve"> </w:t>
      </w:r>
      <w:proofErr w:type="spellStart"/>
      <w:r w:rsidR="00BC1D2B" w:rsidRPr="00CA0796">
        <w:rPr>
          <w:rFonts w:ascii="Arial" w:eastAsia="Arial" w:hAnsi="Arial" w:cs="Arial"/>
        </w:rPr>
        <w:t>individuale</w:t>
      </w:r>
      <w:proofErr w:type="spellEnd"/>
      <w:r w:rsidR="00BC1D2B" w:rsidRPr="00CA0796">
        <w:rPr>
          <w:rFonts w:ascii="Arial" w:eastAsia="Arial" w:hAnsi="Arial" w:cs="Arial"/>
        </w:rPr>
        <w:t>)</w:t>
      </w:r>
      <w:r w:rsidRPr="00CA0796">
        <w:rPr>
          <w:rFonts w:ascii="Arial" w:eastAsia="Arial" w:hAnsi="Arial" w:cs="Arial"/>
          <w:b/>
          <w:bCs/>
          <w:lang w:val="ro-RO"/>
        </w:rPr>
        <w:t xml:space="preserve"> este condiționată de transmiterea chestionarului completat în timp util.</w:t>
      </w:r>
    </w:p>
    <w:p w14:paraId="27510D43" w14:textId="4E4E545F" w:rsidR="00081EC6" w:rsidRPr="00CA0796" w:rsidRDefault="00081EC6" w:rsidP="00081EC6">
      <w:pPr>
        <w:jc w:val="both"/>
        <w:rPr>
          <w:rFonts w:ascii="Arial" w:eastAsia="Arial" w:hAnsi="Arial" w:cs="Arial"/>
          <w:lang w:val="ro-RO"/>
        </w:rPr>
      </w:pPr>
      <w:r w:rsidRPr="00CA0796">
        <w:rPr>
          <w:rFonts w:ascii="Arial" w:eastAsia="Arial" w:hAnsi="Arial" w:cs="Arial"/>
          <w:lang w:val="ro-RO"/>
        </w:rPr>
        <w:lastRenderedPageBreak/>
        <w:t xml:space="preserve">Întâlnirile vor avea loc prin </w:t>
      </w:r>
      <w:r w:rsidRPr="00CA0796">
        <w:rPr>
          <w:rFonts w:ascii="Arial" w:eastAsia="Arial" w:hAnsi="Arial" w:cs="Arial"/>
          <w:b/>
          <w:bCs/>
          <w:lang w:val="ro-RO"/>
        </w:rPr>
        <w:t>conferințe online</w:t>
      </w:r>
      <w:r w:rsidRPr="00CA0796">
        <w:rPr>
          <w:rFonts w:ascii="Arial" w:eastAsia="Arial" w:hAnsi="Arial" w:cs="Arial"/>
          <w:lang w:val="ro-RO"/>
        </w:rPr>
        <w:t xml:space="preserve"> și </w:t>
      </w:r>
      <w:r w:rsidRPr="00CA0796">
        <w:rPr>
          <w:rFonts w:ascii="Arial" w:eastAsia="Arial" w:hAnsi="Arial" w:cs="Arial"/>
          <w:b/>
          <w:bCs/>
          <w:lang w:val="ro-RO"/>
        </w:rPr>
        <w:t>pot fi înregistrate</w:t>
      </w:r>
      <w:r w:rsidRPr="00CA0796">
        <w:rPr>
          <w:rFonts w:ascii="Arial" w:eastAsia="Arial" w:hAnsi="Arial" w:cs="Arial"/>
          <w:lang w:val="ro-RO"/>
        </w:rPr>
        <w:t xml:space="preserve"> pentru a susține documentarea pentru raportul de consultare publică. Acceptarea unei invitații la întâlnirea de consultare bilaterală implică, totodată, acceptarea acestei posibilități de către operatorii economici invitați.</w:t>
      </w:r>
    </w:p>
    <w:p w14:paraId="199185CE" w14:textId="31341AAA" w:rsidR="00477ADF" w:rsidRPr="00CA0796" w:rsidRDefault="00A25ADF" w:rsidP="00081EC6">
      <w:pPr>
        <w:jc w:val="both"/>
        <w:rPr>
          <w:rFonts w:ascii="Arial" w:eastAsia="Arial" w:hAnsi="Arial" w:cs="Arial"/>
          <w:lang w:val="ro-RO"/>
        </w:rPr>
      </w:pPr>
      <w:r w:rsidRPr="00CA0796">
        <w:rPr>
          <w:rFonts w:ascii="Arial" w:eastAsia="Arial" w:hAnsi="Arial" w:cs="Arial"/>
          <w:lang w:val="ro-RO"/>
        </w:rPr>
        <w:t>În urma fiecărei întâlniri se vor întocmi rezumate (redând aspectele cheie comunicate) care se vor transmite participanților în vederea agreării. În termen de două zile lucrătoare participanții vor transmite către ADR răspunsul lor asupra rezumatului întâlnirii. În absența unui răspuns din partea participanților în termenul stabilit, rezumatele vor fi considerate confirmate.</w:t>
      </w:r>
    </w:p>
    <w:p w14:paraId="141F5176" w14:textId="707366B7" w:rsidR="00366D2D" w:rsidRPr="00CA0796" w:rsidRDefault="00366D2D" w:rsidP="00553945">
      <w:pPr>
        <w:pStyle w:val="Titlu2"/>
        <w:rPr>
          <w:rFonts w:eastAsia="Arial"/>
          <w:lang w:val="ro-RO"/>
        </w:rPr>
      </w:pPr>
      <w:r w:rsidRPr="00CA0796">
        <w:rPr>
          <w:rFonts w:eastAsia="Arial"/>
          <w:lang w:val="ro-RO"/>
        </w:rPr>
        <w:t>Raportul de consultare a pieței</w:t>
      </w:r>
    </w:p>
    <w:p w14:paraId="5F0B9DBA" w14:textId="36EFA9B9" w:rsidR="005B47F9" w:rsidRPr="00CA0796" w:rsidRDefault="00366D2D" w:rsidP="00366D2D">
      <w:pPr>
        <w:jc w:val="both"/>
        <w:rPr>
          <w:rStyle w:val="normaltextrun"/>
          <w:rFonts w:ascii="Arial" w:eastAsia="Arial" w:hAnsi="Arial" w:cs="Arial"/>
          <w:lang w:val="ro-RO"/>
        </w:rPr>
      </w:pPr>
      <w:r w:rsidRPr="00CA0796">
        <w:rPr>
          <w:rStyle w:val="normaltextrun"/>
          <w:rFonts w:ascii="Arial" w:eastAsia="Arial" w:hAnsi="Arial" w:cs="Arial"/>
          <w:lang w:val="ro-RO"/>
        </w:rPr>
        <w:t xml:space="preserve">Procesul de consultare a pieței va fi finalizat prin publicarea unui </w:t>
      </w:r>
      <w:r w:rsidRPr="00CA0796">
        <w:rPr>
          <w:rStyle w:val="normaltextrun"/>
          <w:rFonts w:ascii="Arial" w:eastAsia="Arial" w:hAnsi="Arial" w:cs="Arial"/>
          <w:b/>
          <w:bCs/>
          <w:lang w:val="ro-RO"/>
        </w:rPr>
        <w:t xml:space="preserve">Raport de consultare a pieței </w:t>
      </w:r>
      <w:r w:rsidRPr="00CA0796">
        <w:rPr>
          <w:rStyle w:val="normaltextrun"/>
          <w:rFonts w:ascii="Arial" w:eastAsia="Arial" w:hAnsi="Arial" w:cs="Arial"/>
          <w:lang w:val="ro-RO"/>
        </w:rPr>
        <w:t xml:space="preserve">de către ADR în platforma achizițiilor publice din România SEAP, în </w:t>
      </w:r>
      <w:r w:rsidRPr="00CA0796">
        <w:rPr>
          <w:rStyle w:val="normaltextrun"/>
          <w:rFonts w:ascii="Arial" w:eastAsia="Arial" w:hAnsi="Arial" w:cs="Arial"/>
          <w:i/>
          <w:iCs/>
          <w:lang w:val="ro-RO"/>
        </w:rPr>
        <w:t xml:space="preserve">secțiunea Consultarea pieței </w:t>
      </w:r>
      <w:r w:rsidRPr="00CA0796">
        <w:rPr>
          <w:rStyle w:val="normaltextrun"/>
          <w:rFonts w:ascii="Arial" w:eastAsia="Arial" w:hAnsi="Arial" w:cs="Arial"/>
          <w:lang w:val="ro-RO"/>
        </w:rPr>
        <w:t>și</w:t>
      </w:r>
      <w:r w:rsidR="00BC1D2B" w:rsidRPr="00CA0796">
        <w:rPr>
          <w:rStyle w:val="normaltextrun"/>
          <w:rFonts w:ascii="Arial" w:eastAsia="Arial" w:hAnsi="Arial" w:cs="Arial"/>
          <w:lang w:val="ro-RO"/>
        </w:rPr>
        <w:t xml:space="preserve"> pe site-ul ADR în secțiunea </w:t>
      </w:r>
      <w:r w:rsidR="00477ADF" w:rsidRPr="00CA0796">
        <w:rPr>
          <w:rFonts w:ascii="Arial" w:eastAsia="Arial" w:hAnsi="Arial" w:cs="Arial"/>
          <w:lang w:val="ro-RO"/>
        </w:rPr>
        <w:t xml:space="preserve">în secțiunea „Noutăți” </w:t>
      </w:r>
      <w:r w:rsidR="00BC1D2B" w:rsidRPr="00CA0796">
        <w:rPr>
          <w:rFonts w:ascii="Arial" w:eastAsia="Arial" w:hAnsi="Arial" w:cs="Arial"/>
          <w:lang w:val="ro-RO"/>
        </w:rPr>
        <w:t xml:space="preserve"> și</w:t>
      </w:r>
      <w:r w:rsidRPr="00CA0796">
        <w:rPr>
          <w:rStyle w:val="normaltextrun"/>
          <w:rFonts w:ascii="Arial" w:eastAsia="Arial" w:hAnsi="Arial" w:cs="Arial"/>
          <w:lang w:val="ro-RO"/>
        </w:rPr>
        <w:t xml:space="preserve"> va fi disponibil pentru toți participanții sau persoanele interesate.</w:t>
      </w:r>
      <w:r w:rsidR="006F401C" w:rsidRPr="00CA0796">
        <w:rPr>
          <w:rStyle w:val="normaltextrun"/>
          <w:rFonts w:ascii="Arial" w:eastAsia="Arial" w:hAnsi="Arial" w:cs="Arial"/>
          <w:lang w:val="ro-RO"/>
        </w:rPr>
        <w:t xml:space="preserve"> </w:t>
      </w:r>
    </w:p>
    <w:p w14:paraId="16A72257" w14:textId="5487210C" w:rsidR="00081EC6" w:rsidRPr="00CA0796" w:rsidRDefault="006F401C" w:rsidP="00366D2D">
      <w:pPr>
        <w:jc w:val="both"/>
        <w:rPr>
          <w:rFonts w:ascii="Arial" w:hAnsi="Arial" w:cs="Arial"/>
          <w:lang w:val="ro-RO"/>
        </w:rPr>
      </w:pPr>
      <w:r w:rsidRPr="00CA0796">
        <w:rPr>
          <w:rStyle w:val="normaltextrun"/>
          <w:rFonts w:ascii="Arial" w:eastAsia="Arial" w:hAnsi="Arial" w:cs="Arial"/>
          <w:lang w:val="ro-RO"/>
        </w:rPr>
        <w:t xml:space="preserve">Raportul de consultare a pieței se va publica cel mai târziu înainte de lansarea procedurilor de atribuire care fac obiectul acestui proces de consultare. </w:t>
      </w:r>
    </w:p>
    <w:p w14:paraId="7549D567" w14:textId="77777777" w:rsidR="00BE4E64" w:rsidRPr="00CA0796" w:rsidRDefault="00EF76EA">
      <w:pPr>
        <w:pStyle w:val="Titlu2"/>
      </w:pPr>
      <w:bookmarkStart w:id="7" w:name="_Toc154131667"/>
      <w:r w:rsidRPr="00CA0796">
        <w:rPr>
          <w:rFonts w:eastAsia="Arial"/>
          <w:lang w:val="ro-RO"/>
        </w:rPr>
        <w:t>Confidențialitate</w:t>
      </w:r>
      <w:bookmarkEnd w:id="7"/>
    </w:p>
    <w:p w14:paraId="5075BFA1" w14:textId="75CFC3FA" w:rsidR="006A7AA6" w:rsidRPr="00CA0796" w:rsidRDefault="006A7AA6">
      <w:pPr>
        <w:jc w:val="both"/>
        <w:rPr>
          <w:rStyle w:val="normaltextrun"/>
          <w:rFonts w:ascii="Arial" w:eastAsia="Arial" w:hAnsi="Arial" w:cs="Arial"/>
        </w:rPr>
      </w:pPr>
      <w:r w:rsidRPr="00CA0796">
        <w:rPr>
          <w:rStyle w:val="normaltextrun"/>
          <w:rFonts w:ascii="Arial" w:eastAsia="Arial" w:hAnsi="Arial" w:cs="Arial"/>
        </w:rPr>
        <w:t xml:space="preserve">ADR </w:t>
      </w:r>
      <w:proofErr w:type="spellStart"/>
      <w:r w:rsidRPr="00CA0796">
        <w:rPr>
          <w:rStyle w:val="normaltextrun"/>
          <w:rFonts w:ascii="Arial" w:eastAsia="Arial" w:hAnsi="Arial" w:cs="Arial"/>
        </w:rPr>
        <w:t>va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desfășura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consultarea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pieței</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utilizând</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informațiile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obținute</w:t>
      </w:r>
      <w:proofErr w:type="spellEnd"/>
      <w:r w:rsidRPr="00CA0796">
        <w:rPr>
          <w:rStyle w:val="normaltextrun"/>
          <w:rFonts w:ascii="Arial" w:eastAsia="Arial" w:hAnsi="Arial" w:cs="Arial"/>
        </w:rPr>
        <w:t xml:space="preserve"> din </w:t>
      </w:r>
      <w:proofErr w:type="spellStart"/>
      <w:r w:rsidRPr="00CA0796">
        <w:rPr>
          <w:rStyle w:val="normaltextrun"/>
          <w:rFonts w:ascii="Arial" w:eastAsia="Arial" w:hAnsi="Arial" w:cs="Arial"/>
        </w:rPr>
        <w:t>chestionarele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completate</w:t>
      </w:r>
      <w:proofErr w:type="spellEnd"/>
      <w:r w:rsidRPr="00CA0796">
        <w:rPr>
          <w:rStyle w:val="normaltextrun"/>
          <w:rFonts w:ascii="Arial" w:eastAsia="Arial" w:hAnsi="Arial" w:cs="Arial"/>
        </w:rPr>
        <w:t xml:space="preserve"> de </w:t>
      </w:r>
      <w:proofErr w:type="spellStart"/>
      <w:r w:rsidRPr="00CA0796">
        <w:rPr>
          <w:rStyle w:val="normaltextrun"/>
          <w:rFonts w:ascii="Arial" w:eastAsia="Arial" w:hAnsi="Arial" w:cs="Arial"/>
        </w:rPr>
        <w:t>participanți</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și</w:t>
      </w:r>
      <w:proofErr w:type="spellEnd"/>
      <w:r w:rsidRPr="00CA0796">
        <w:rPr>
          <w:rStyle w:val="normaltextrun"/>
          <w:rFonts w:ascii="Arial" w:eastAsia="Arial" w:hAnsi="Arial" w:cs="Arial"/>
        </w:rPr>
        <w:t xml:space="preserve"> din </w:t>
      </w:r>
      <w:proofErr w:type="spellStart"/>
      <w:r w:rsidRPr="00CA0796">
        <w:rPr>
          <w:rStyle w:val="normaltextrun"/>
          <w:rFonts w:ascii="Arial" w:eastAsia="Arial" w:hAnsi="Arial" w:cs="Arial"/>
        </w:rPr>
        <w:t>întâlnirile</w:t>
      </w:r>
      <w:proofErr w:type="spellEnd"/>
      <w:r w:rsidRPr="00CA0796">
        <w:rPr>
          <w:rStyle w:val="normaltextrun"/>
          <w:rFonts w:ascii="Arial" w:eastAsia="Arial" w:hAnsi="Arial" w:cs="Arial"/>
        </w:rPr>
        <w:t xml:space="preserve"> de </w:t>
      </w:r>
      <w:proofErr w:type="spellStart"/>
      <w:r w:rsidRPr="00CA0796">
        <w:rPr>
          <w:rStyle w:val="normaltextrun"/>
          <w:rFonts w:ascii="Arial" w:eastAsia="Arial" w:hAnsi="Arial" w:cs="Arial"/>
        </w:rPr>
        <w:t>consultare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bilaterală</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întâlniri</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individuale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Precizăm</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că</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informațiile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menționate</w:t>
      </w:r>
      <w:proofErr w:type="spellEnd"/>
      <w:r w:rsidRPr="00CA0796">
        <w:rPr>
          <w:rStyle w:val="normaltextrun"/>
          <w:rFonts w:ascii="Arial" w:eastAsia="Arial" w:hAnsi="Arial" w:cs="Arial"/>
        </w:rPr>
        <w:t xml:space="preserve"> anterior nu pot </w:t>
      </w:r>
      <w:proofErr w:type="spellStart"/>
      <w:r w:rsidRPr="00CA0796">
        <w:rPr>
          <w:rStyle w:val="normaltextrun"/>
          <w:rFonts w:ascii="Arial" w:eastAsia="Arial" w:hAnsi="Arial" w:cs="Arial"/>
        </w:rPr>
        <w:t>avea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caracter</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confidențial</w:t>
      </w:r>
      <w:proofErr w:type="spellEnd"/>
      <w:r w:rsidRPr="00CA0796">
        <w:rPr>
          <w:rStyle w:val="normaltextrun"/>
          <w:rFonts w:ascii="Arial" w:eastAsia="Arial" w:hAnsi="Arial" w:cs="Arial"/>
        </w:rPr>
        <w:t>.</w:t>
      </w:r>
    </w:p>
    <w:p w14:paraId="51CBFCB8" w14:textId="07521FFD" w:rsidR="006A7AA6" w:rsidRPr="00CA0796" w:rsidRDefault="006A7AA6" w:rsidP="00A131FA">
      <w:pPr>
        <w:jc w:val="both"/>
        <w:rPr>
          <w:rStyle w:val="normaltextrun"/>
          <w:rFonts w:eastAsia="Arial"/>
        </w:rPr>
      </w:pPr>
      <w:r w:rsidRPr="00CA0796">
        <w:rPr>
          <w:rStyle w:val="normaltextrun"/>
          <w:rFonts w:ascii="Arial" w:eastAsia="Arial" w:hAnsi="Arial" w:cs="Arial"/>
        </w:rPr>
        <w:t xml:space="preserve">De </w:t>
      </w:r>
      <w:proofErr w:type="spellStart"/>
      <w:r w:rsidRPr="00CA0796">
        <w:rPr>
          <w:rStyle w:val="normaltextrun"/>
          <w:rFonts w:ascii="Arial" w:eastAsia="Arial" w:hAnsi="Arial" w:cs="Arial"/>
        </w:rPr>
        <w:t>asemenea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orice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sugestii</w:t>
      </w:r>
      <w:proofErr w:type="spellEnd"/>
      <w:r w:rsidRPr="00CA0796">
        <w:rPr>
          <w:rStyle w:val="normaltextrun"/>
          <w:rFonts w:ascii="Arial" w:eastAsia="Arial" w:hAnsi="Arial" w:cs="Arial"/>
        </w:rPr>
        <w:t>/</w:t>
      </w:r>
      <w:proofErr w:type="spellStart"/>
      <w:r w:rsidRPr="00CA0796">
        <w:rPr>
          <w:rStyle w:val="normaltextrun"/>
          <w:rFonts w:ascii="Arial" w:eastAsia="Arial" w:hAnsi="Arial" w:cs="Arial"/>
        </w:rPr>
        <w:t>recomandări</w:t>
      </w:r>
      <w:proofErr w:type="spellEnd"/>
      <w:r w:rsidRPr="00CA0796">
        <w:rPr>
          <w:rStyle w:val="normaltextrun"/>
          <w:rFonts w:ascii="Arial" w:eastAsia="Arial" w:hAnsi="Arial" w:cs="Arial"/>
        </w:rPr>
        <w:t xml:space="preserve"> </w:t>
      </w:r>
      <w:r w:rsidRPr="00CA0796">
        <w:rPr>
          <w:rStyle w:val="normaltextrun"/>
          <w:rFonts w:ascii="Arial" w:eastAsia="Arial" w:hAnsi="Arial" w:cs="Arial"/>
          <w:lang w:val="ro-RO"/>
        </w:rPr>
        <w:t xml:space="preserve">cu impact asupra documentației de achiziție </w:t>
      </w:r>
      <w:r w:rsidRPr="00CA0796">
        <w:rPr>
          <w:rStyle w:val="normaltextrun"/>
          <w:rFonts w:ascii="Arial" w:eastAsia="Arial" w:hAnsi="Arial" w:cs="Arial"/>
        </w:rPr>
        <w:t xml:space="preserve">nu pot fi </w:t>
      </w:r>
      <w:proofErr w:type="spellStart"/>
      <w:r w:rsidRPr="00CA0796">
        <w:rPr>
          <w:rStyle w:val="normaltextrun"/>
          <w:rFonts w:ascii="Arial" w:eastAsia="Arial" w:hAnsi="Arial" w:cs="Arial"/>
        </w:rPr>
        <w:t>declarate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confidențiale</w:t>
      </w:r>
      <w:proofErr w:type="spellEnd"/>
      <w:r w:rsidRPr="00CA0796">
        <w:rPr>
          <w:rStyle w:val="normaltextrun"/>
          <w:rFonts w:ascii="Arial" w:eastAsia="Arial" w:hAnsi="Arial" w:cs="Arial"/>
        </w:rPr>
        <w:t xml:space="preserve"> de </w:t>
      </w:r>
      <w:proofErr w:type="spellStart"/>
      <w:r w:rsidRPr="00CA0796">
        <w:rPr>
          <w:rStyle w:val="normaltextrun"/>
          <w:rFonts w:ascii="Arial" w:eastAsia="Arial" w:hAnsi="Arial" w:cs="Arial"/>
        </w:rPr>
        <w:t>către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participanții</w:t>
      </w:r>
      <w:proofErr w:type="spellEnd"/>
      <w:r w:rsidRPr="00CA0796">
        <w:rPr>
          <w:rStyle w:val="normaltextrun"/>
          <w:rFonts w:ascii="Arial" w:eastAsia="Arial" w:hAnsi="Arial" w:cs="Arial"/>
        </w:rPr>
        <w:t xml:space="preserve"> la </w:t>
      </w:r>
      <w:proofErr w:type="spellStart"/>
      <w:r w:rsidRPr="00CA0796">
        <w:rPr>
          <w:rStyle w:val="normaltextrun"/>
          <w:rFonts w:ascii="Arial" w:eastAsia="Arial" w:hAnsi="Arial" w:cs="Arial"/>
        </w:rPr>
        <w:t>consultarea</w:t>
      </w:r>
      <w:proofErr w:type="spellEnd"/>
      <w:r w:rsidRPr="00CA0796">
        <w:rPr>
          <w:rStyle w:val="normaltextrun"/>
          <w:rFonts w:ascii="Arial" w:eastAsia="Arial" w:hAnsi="Arial" w:cs="Arial"/>
        </w:rPr>
        <w:t xml:space="preserve"> de </w:t>
      </w:r>
      <w:proofErr w:type="spellStart"/>
      <w:r w:rsidRPr="00CA0796">
        <w:rPr>
          <w:rStyle w:val="normaltextrun"/>
          <w:rFonts w:ascii="Arial" w:eastAsia="Arial" w:hAnsi="Arial" w:cs="Arial"/>
        </w:rPr>
        <w:t>piață</w:t>
      </w:r>
      <w:proofErr w:type="spellEnd"/>
      <w:r w:rsidR="005E7A24" w:rsidRPr="00CA0796">
        <w:rPr>
          <w:rStyle w:val="normaltextrun"/>
          <w:rFonts w:ascii="Arial" w:eastAsia="Arial" w:hAnsi="Arial" w:cs="Arial"/>
        </w:rPr>
        <w:t xml:space="preserve">. </w:t>
      </w:r>
    </w:p>
    <w:p w14:paraId="3C73652F" w14:textId="3A81ABE9" w:rsidR="006A7AA6" w:rsidRPr="00CA0796" w:rsidRDefault="006A7AA6">
      <w:pPr>
        <w:jc w:val="both"/>
        <w:rPr>
          <w:rFonts w:ascii="Arial" w:eastAsia="Arial" w:hAnsi="Arial" w:cs="Arial"/>
          <w:lang w:val="ro-RO"/>
        </w:rPr>
      </w:pPr>
      <w:proofErr w:type="spellStart"/>
      <w:r w:rsidRPr="00CA0796">
        <w:rPr>
          <w:rStyle w:val="normaltextrun"/>
          <w:rFonts w:ascii="Arial" w:eastAsia="Arial" w:hAnsi="Arial" w:cs="Arial"/>
        </w:rPr>
        <w:t>Dacă</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este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cazul</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participanții</w:t>
      </w:r>
      <w:proofErr w:type="spellEnd"/>
      <w:r w:rsidRPr="00CA0796">
        <w:rPr>
          <w:rStyle w:val="normaltextrun"/>
          <w:rFonts w:ascii="Arial" w:eastAsia="Arial" w:hAnsi="Arial" w:cs="Arial"/>
        </w:rPr>
        <w:t xml:space="preserve"> la </w:t>
      </w:r>
      <w:proofErr w:type="spellStart"/>
      <w:r w:rsidRPr="00CA0796">
        <w:rPr>
          <w:rStyle w:val="normaltextrun"/>
          <w:rFonts w:ascii="Arial" w:eastAsia="Arial" w:hAnsi="Arial" w:cs="Arial"/>
        </w:rPr>
        <w:t>întâlnirile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bilaterale</w:t>
      </w:r>
      <w:proofErr w:type="spellEnd"/>
      <w:r w:rsidRPr="00CA0796">
        <w:rPr>
          <w:rStyle w:val="normaltextrun"/>
          <w:rFonts w:ascii="Arial" w:eastAsia="Arial" w:hAnsi="Arial" w:cs="Arial"/>
        </w:rPr>
        <w:t xml:space="preserve"> pot </w:t>
      </w:r>
      <w:proofErr w:type="spellStart"/>
      <w:r w:rsidRPr="00CA0796">
        <w:rPr>
          <w:rStyle w:val="normaltextrun"/>
          <w:rFonts w:ascii="Arial" w:eastAsia="Arial" w:hAnsi="Arial" w:cs="Arial"/>
        </w:rPr>
        <w:t>solicita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motivat</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protecția</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oricăror</w:t>
      </w:r>
      <w:proofErr w:type="spellEnd"/>
      <w:r w:rsidRPr="00CA0796">
        <w:rPr>
          <w:rStyle w:val="normaltextrun"/>
          <w:rFonts w:ascii="Arial" w:eastAsia="Arial" w:hAnsi="Arial" w:cs="Arial"/>
        </w:rPr>
        <w:t xml:space="preserve"> date cu </w:t>
      </w:r>
      <w:proofErr w:type="spellStart"/>
      <w:r w:rsidRPr="00CA0796">
        <w:rPr>
          <w:rStyle w:val="normaltextrun"/>
          <w:rFonts w:ascii="Arial" w:eastAsia="Arial" w:hAnsi="Arial" w:cs="Arial"/>
        </w:rPr>
        <w:t>caracter</w:t>
      </w:r>
      <w:proofErr w:type="spellEnd"/>
      <w:r w:rsidRPr="00CA0796">
        <w:rPr>
          <w:rStyle w:val="normaltextrun"/>
          <w:rFonts w:ascii="Arial" w:eastAsia="Arial" w:hAnsi="Arial" w:cs="Arial"/>
        </w:rPr>
        <w:t xml:space="preserve"> personal, secrete </w:t>
      </w:r>
      <w:proofErr w:type="spellStart"/>
      <w:r w:rsidRPr="00CA0796">
        <w:rPr>
          <w:rStyle w:val="normaltextrun"/>
          <w:rFonts w:ascii="Arial" w:eastAsia="Arial" w:hAnsi="Arial" w:cs="Arial"/>
        </w:rPr>
        <w:t>tehnice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sau</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comerciale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sau</w:t>
      </w:r>
      <w:proofErr w:type="spellEnd"/>
      <w:r w:rsidRPr="00CA0796">
        <w:rPr>
          <w:rStyle w:val="normaltextrun"/>
          <w:rFonts w:ascii="Arial" w:eastAsia="Arial" w:hAnsi="Arial" w:cs="Arial"/>
        </w:rPr>
        <w:t xml:space="preserve"> date </w:t>
      </w:r>
      <w:proofErr w:type="spellStart"/>
      <w:r w:rsidRPr="00CA0796">
        <w:rPr>
          <w:rStyle w:val="normaltextrun"/>
          <w:rFonts w:ascii="Arial" w:eastAsia="Arial" w:hAnsi="Arial" w:cs="Arial"/>
        </w:rPr>
        <w:t>protejate</w:t>
      </w:r>
      <w:proofErr w:type="spellEnd"/>
      <w:r w:rsidRPr="00CA0796">
        <w:rPr>
          <w:rStyle w:val="normaltextrun"/>
          <w:rFonts w:ascii="Arial" w:eastAsia="Arial" w:hAnsi="Arial" w:cs="Arial"/>
        </w:rPr>
        <w:t xml:space="preserve"> de un </w:t>
      </w:r>
      <w:proofErr w:type="spellStart"/>
      <w:r w:rsidRPr="00CA0796">
        <w:rPr>
          <w:rStyle w:val="normaltextrun"/>
          <w:rFonts w:ascii="Arial" w:eastAsia="Arial" w:hAnsi="Arial" w:cs="Arial"/>
        </w:rPr>
        <w:t>drept</w:t>
      </w:r>
      <w:proofErr w:type="spellEnd"/>
      <w:r w:rsidRPr="00CA0796">
        <w:rPr>
          <w:rStyle w:val="normaltextrun"/>
          <w:rFonts w:ascii="Arial" w:eastAsia="Arial" w:hAnsi="Arial" w:cs="Arial"/>
        </w:rPr>
        <w:t xml:space="preserve"> de </w:t>
      </w:r>
      <w:proofErr w:type="spellStart"/>
      <w:r w:rsidRPr="00CA0796">
        <w:rPr>
          <w:rStyle w:val="normaltextrun"/>
          <w:rFonts w:ascii="Arial" w:eastAsia="Arial" w:hAnsi="Arial" w:cs="Arial"/>
        </w:rPr>
        <w:t>proprietate</w:t>
      </w:r>
      <w:proofErr w:type="spellEnd"/>
      <w:r w:rsidRPr="00CA0796">
        <w:rPr>
          <w:rStyle w:val="normaltextrun"/>
          <w:rFonts w:ascii="Arial" w:eastAsia="Arial" w:hAnsi="Arial" w:cs="Arial"/>
        </w:rPr>
        <w:t xml:space="preserve"> </w:t>
      </w:r>
      <w:proofErr w:type="spellStart"/>
      <w:r w:rsidRPr="00CA0796">
        <w:rPr>
          <w:rStyle w:val="normaltextrun"/>
          <w:rFonts w:ascii="Arial" w:eastAsia="Arial" w:hAnsi="Arial" w:cs="Arial"/>
        </w:rPr>
        <w:t>intelectuală</w:t>
      </w:r>
      <w:proofErr w:type="spellEnd"/>
      <w:r w:rsidRPr="00CA0796">
        <w:rPr>
          <w:rStyle w:val="normaltextrun"/>
          <w:rFonts w:ascii="Arial" w:eastAsia="Arial" w:hAnsi="Arial" w:cs="Arial"/>
          <w:lang w:val="ro-RO"/>
        </w:rPr>
        <w:t>.</w:t>
      </w:r>
    </w:p>
    <w:p w14:paraId="7549D576" w14:textId="1EDAB67A" w:rsidR="00BE4E64" w:rsidRPr="00CA0796" w:rsidRDefault="00F62088">
      <w:pPr>
        <w:pStyle w:val="Titlu2"/>
      </w:pPr>
      <w:bookmarkStart w:id="8" w:name="_Toc154131668"/>
      <w:r w:rsidRPr="00CA0796">
        <w:rPr>
          <w:rFonts w:eastAsia="Arial"/>
          <w:lang w:val="ro-RO"/>
        </w:rPr>
        <w:t xml:space="preserve">Referințe privind </w:t>
      </w:r>
      <w:bookmarkStart w:id="9" w:name="_Toc154131671"/>
      <w:bookmarkEnd w:id="8"/>
      <w:r w:rsidR="00EF76EA" w:rsidRPr="00CA0796">
        <w:rPr>
          <w:rFonts w:eastAsia="Arial"/>
          <w:lang w:val="ro-RO"/>
        </w:rPr>
        <w:t>măsurile luate împotriva denaturării concurenței și/sau încălcării principiilor de nediscriminare și transparență, atât în cadrul consultării pieței, cât și în cadrul proceduri</w:t>
      </w:r>
      <w:r w:rsidRPr="00CA0796">
        <w:rPr>
          <w:rFonts w:eastAsia="Arial"/>
          <w:lang w:val="ro-RO"/>
        </w:rPr>
        <w:t>lor</w:t>
      </w:r>
      <w:r w:rsidR="00EF76EA" w:rsidRPr="00CA0796">
        <w:rPr>
          <w:rFonts w:eastAsia="Arial"/>
          <w:lang w:val="ro-RO"/>
        </w:rPr>
        <w:t xml:space="preserve"> de atribuire asociate</w:t>
      </w:r>
      <w:bookmarkEnd w:id="9"/>
    </w:p>
    <w:p w14:paraId="7549D577" w14:textId="0B720807" w:rsidR="00BE4E64" w:rsidRPr="00CA0796" w:rsidRDefault="00EF76EA">
      <w:pPr>
        <w:jc w:val="both"/>
        <w:rPr>
          <w:rFonts w:ascii="Arial" w:hAnsi="Arial" w:cs="Arial"/>
          <w:lang w:val="it-IT"/>
        </w:rPr>
      </w:pPr>
      <w:r w:rsidRPr="00CA0796">
        <w:rPr>
          <w:rFonts w:ascii="Arial" w:eastAsia="Arial" w:hAnsi="Arial" w:cs="Arial"/>
          <w:lang w:val="ro-RO"/>
        </w:rPr>
        <w:t xml:space="preserve">Autoritatea contractantă va menține trasabilitatea evenimentelor și va documenta toate întâlnirile de consultare pentru a demonstra aplicarea principiilor achizițiilor publice, ținând evidența întâlnirilor și </w:t>
      </w:r>
      <w:r w:rsidR="001D1A79" w:rsidRPr="00CA0796">
        <w:rPr>
          <w:rFonts w:ascii="Arial" w:eastAsia="Arial" w:hAnsi="Arial" w:cs="Arial"/>
          <w:lang w:val="ro-RO"/>
        </w:rPr>
        <w:t xml:space="preserve">a </w:t>
      </w:r>
      <w:r w:rsidRPr="00CA0796">
        <w:rPr>
          <w:rFonts w:ascii="Arial" w:eastAsia="Arial" w:hAnsi="Arial" w:cs="Arial"/>
          <w:lang w:val="ro-RO"/>
        </w:rPr>
        <w:t xml:space="preserve">temelor discutate. Fiecare întâlnire va fi documentată prin redactarea </w:t>
      </w:r>
      <w:r w:rsidR="001D1A79" w:rsidRPr="00CA0796">
        <w:rPr>
          <w:rFonts w:ascii="Arial" w:eastAsia="Arial" w:hAnsi="Arial" w:cs="Arial"/>
          <w:lang w:val="ro-RO"/>
        </w:rPr>
        <w:t xml:space="preserve">rezumatelor </w:t>
      </w:r>
      <w:r w:rsidRPr="00CA0796">
        <w:rPr>
          <w:rFonts w:ascii="Arial" w:eastAsia="Arial" w:hAnsi="Arial" w:cs="Arial"/>
          <w:lang w:val="ro-RO"/>
        </w:rPr>
        <w:t>întâlnirii.</w:t>
      </w:r>
    </w:p>
    <w:p w14:paraId="7549D578" w14:textId="1E60074C" w:rsidR="00BE4E64" w:rsidRPr="00CA0796" w:rsidRDefault="00EF76EA">
      <w:pPr>
        <w:jc w:val="both"/>
        <w:rPr>
          <w:rFonts w:ascii="Arial" w:hAnsi="Arial" w:cs="Arial"/>
          <w:lang w:val="ro-RO"/>
        </w:rPr>
      </w:pPr>
      <w:r w:rsidRPr="00CA0796">
        <w:rPr>
          <w:rFonts w:ascii="Arial" w:eastAsia="Arial" w:hAnsi="Arial" w:cs="Arial"/>
          <w:lang w:val="ro-RO"/>
        </w:rPr>
        <w:t>Informațiile pe care respondenții/</w:t>
      </w:r>
      <w:r w:rsidR="0067126A" w:rsidRPr="00CA0796">
        <w:rPr>
          <w:rFonts w:ascii="Arial" w:eastAsia="Arial" w:hAnsi="Arial" w:cs="Arial"/>
          <w:lang w:val="ro-RO"/>
        </w:rPr>
        <w:t xml:space="preserve"> </w:t>
      </w:r>
      <w:r w:rsidRPr="00CA0796">
        <w:rPr>
          <w:rFonts w:ascii="Arial" w:eastAsia="Arial" w:hAnsi="Arial" w:cs="Arial"/>
          <w:lang w:val="ro-RO"/>
        </w:rPr>
        <w:t xml:space="preserve">organizațiile le-au </w:t>
      </w:r>
      <w:r w:rsidR="00595E08" w:rsidRPr="00CA0796">
        <w:rPr>
          <w:rFonts w:ascii="Arial" w:eastAsia="Arial" w:hAnsi="Arial" w:cs="Arial"/>
          <w:lang w:val="ro-RO"/>
        </w:rPr>
        <w:t xml:space="preserve">comunicat </w:t>
      </w:r>
      <w:r w:rsidRPr="00CA0796">
        <w:rPr>
          <w:rFonts w:ascii="Arial" w:eastAsia="Arial" w:hAnsi="Arial" w:cs="Arial"/>
          <w:lang w:val="ro-RO"/>
        </w:rPr>
        <w:t>în cadrul întâlnirilor de consultare nu le vor aduce niciun fel de avantaje sau dezavantaje în vederea procedurii</w:t>
      </w:r>
      <w:r w:rsidR="00EA4343" w:rsidRPr="00CA0796">
        <w:rPr>
          <w:rFonts w:ascii="Arial" w:eastAsia="Arial" w:hAnsi="Arial" w:cs="Arial"/>
          <w:lang w:val="ro-RO"/>
        </w:rPr>
        <w:t>/procedurilor</w:t>
      </w:r>
      <w:r w:rsidRPr="00CA0796">
        <w:rPr>
          <w:rFonts w:ascii="Arial" w:eastAsia="Arial" w:hAnsi="Arial" w:cs="Arial"/>
          <w:lang w:val="ro-RO"/>
        </w:rPr>
        <w:t xml:space="preserve"> de atribuire </w:t>
      </w:r>
      <w:r w:rsidR="0067126A" w:rsidRPr="00CA0796">
        <w:rPr>
          <w:rFonts w:ascii="Arial" w:eastAsia="Arial" w:hAnsi="Arial" w:cs="Arial"/>
          <w:lang w:val="ro-RO"/>
        </w:rPr>
        <w:t xml:space="preserve">asociate </w:t>
      </w:r>
      <w:r w:rsidRPr="00CA0796">
        <w:rPr>
          <w:rFonts w:ascii="Arial" w:eastAsia="Arial" w:hAnsi="Arial" w:cs="Arial"/>
          <w:lang w:val="ro-RO"/>
        </w:rPr>
        <w:t>cu această consultare a pieței. Răspunsurile sau participarea operatorilor economici la această consultare a pieței nu vor constitui în niciun caz motive de excludere din viitoarea procedură de atribuire</w:t>
      </w:r>
      <w:r w:rsidR="00EA4343" w:rsidRPr="00CA0796">
        <w:rPr>
          <w:rFonts w:ascii="Arial" w:eastAsia="Arial" w:hAnsi="Arial" w:cs="Arial"/>
          <w:lang w:val="ro-RO"/>
        </w:rPr>
        <w:t xml:space="preserve"> / viitoarele proceduri de atribuire</w:t>
      </w:r>
      <w:r w:rsidRPr="00CA0796">
        <w:rPr>
          <w:rFonts w:ascii="Arial" w:eastAsia="Arial" w:hAnsi="Arial" w:cs="Arial"/>
          <w:lang w:val="ro-RO"/>
        </w:rPr>
        <w:t>.</w:t>
      </w:r>
    </w:p>
    <w:p w14:paraId="7549D579" w14:textId="01560592" w:rsidR="00BE4E64" w:rsidRPr="00CA0796" w:rsidRDefault="00EF76EA">
      <w:pPr>
        <w:jc w:val="both"/>
        <w:rPr>
          <w:rFonts w:ascii="Arial" w:hAnsi="Arial" w:cs="Arial"/>
          <w:lang w:val="ro-RO"/>
        </w:rPr>
      </w:pPr>
      <w:r w:rsidRPr="00CA0796">
        <w:rPr>
          <w:rFonts w:ascii="Arial" w:eastAsia="Arial" w:hAnsi="Arial" w:cs="Arial"/>
          <w:b/>
          <w:bCs/>
          <w:lang w:val="ro-RO"/>
        </w:rPr>
        <w:t>Această consultare a pieței nu are scopul de a selecta un anumit ofertant pentru procedura/</w:t>
      </w:r>
      <w:r w:rsidR="0067126A" w:rsidRPr="00CA0796">
        <w:rPr>
          <w:rFonts w:ascii="Arial" w:eastAsia="Arial" w:hAnsi="Arial" w:cs="Arial"/>
          <w:b/>
          <w:bCs/>
          <w:lang w:val="ro-RO"/>
        </w:rPr>
        <w:t xml:space="preserve"> </w:t>
      </w:r>
      <w:r w:rsidRPr="00CA0796">
        <w:rPr>
          <w:rFonts w:ascii="Arial" w:eastAsia="Arial" w:hAnsi="Arial" w:cs="Arial"/>
          <w:b/>
          <w:bCs/>
          <w:lang w:val="ro-RO"/>
        </w:rPr>
        <w:t>procedurile de atribuire viitoare.</w:t>
      </w:r>
      <w:r w:rsidRPr="00CA0796">
        <w:rPr>
          <w:rFonts w:ascii="Arial" w:eastAsia="Arial" w:hAnsi="Arial" w:cs="Arial"/>
          <w:lang w:val="ro-RO"/>
        </w:rPr>
        <w:t xml:space="preserve"> Această consultare a pieței nu înlocuiește procesul de selecție. Respondenții/</w:t>
      </w:r>
      <w:r w:rsidR="0067126A" w:rsidRPr="00CA0796">
        <w:rPr>
          <w:rFonts w:ascii="Arial" w:eastAsia="Arial" w:hAnsi="Arial" w:cs="Arial"/>
          <w:lang w:val="ro-RO"/>
        </w:rPr>
        <w:t xml:space="preserve"> </w:t>
      </w:r>
      <w:r w:rsidRPr="00CA0796">
        <w:rPr>
          <w:rFonts w:ascii="Arial" w:eastAsia="Arial" w:hAnsi="Arial" w:cs="Arial"/>
          <w:lang w:val="ro-RO"/>
        </w:rPr>
        <w:t>participanții nu vor transmite solicitări de participare sau oferte ca răspuns la această consultare publică a pieței.</w:t>
      </w:r>
    </w:p>
    <w:p w14:paraId="7549D57A" w14:textId="1A07ACCD" w:rsidR="00BE4E64" w:rsidRPr="00CA0796" w:rsidRDefault="00EF76EA">
      <w:pPr>
        <w:jc w:val="both"/>
        <w:rPr>
          <w:rFonts w:ascii="Arial" w:hAnsi="Arial" w:cs="Arial"/>
          <w:lang w:val="it-IT"/>
        </w:rPr>
      </w:pPr>
      <w:r w:rsidRPr="00CA0796">
        <w:rPr>
          <w:rFonts w:ascii="Arial" w:eastAsia="Arial" w:hAnsi="Arial" w:cs="Arial"/>
          <w:lang w:val="ro-RO"/>
        </w:rPr>
        <w:lastRenderedPageBreak/>
        <w:t xml:space="preserve">Participarea la această consultare </w:t>
      </w:r>
      <w:r w:rsidR="002706E8" w:rsidRPr="00CA0796">
        <w:rPr>
          <w:rFonts w:ascii="Arial" w:eastAsia="Arial" w:hAnsi="Arial" w:cs="Arial"/>
          <w:lang w:val="ro-RO"/>
        </w:rPr>
        <w:t>de</w:t>
      </w:r>
      <w:r w:rsidRPr="00CA0796">
        <w:rPr>
          <w:rFonts w:ascii="Arial" w:eastAsia="Arial" w:hAnsi="Arial" w:cs="Arial"/>
          <w:lang w:val="ro-RO"/>
        </w:rPr>
        <w:t xml:space="preserve"> pi</w:t>
      </w:r>
      <w:r w:rsidR="002706E8" w:rsidRPr="00CA0796">
        <w:rPr>
          <w:rFonts w:ascii="Arial" w:eastAsia="Arial" w:hAnsi="Arial" w:cs="Arial"/>
          <w:lang w:val="ro-RO"/>
        </w:rPr>
        <w:t>a</w:t>
      </w:r>
      <w:r w:rsidRPr="00CA0796">
        <w:rPr>
          <w:rFonts w:ascii="Arial" w:eastAsia="Arial" w:hAnsi="Arial" w:cs="Arial"/>
          <w:lang w:val="ro-RO"/>
        </w:rPr>
        <w:t>ț</w:t>
      </w:r>
      <w:r w:rsidR="002706E8" w:rsidRPr="00CA0796">
        <w:rPr>
          <w:rFonts w:ascii="Arial" w:eastAsia="Arial" w:hAnsi="Arial" w:cs="Arial"/>
          <w:lang w:val="ro-RO"/>
        </w:rPr>
        <w:t>ă</w:t>
      </w:r>
      <w:r w:rsidRPr="00CA0796">
        <w:rPr>
          <w:rFonts w:ascii="Arial" w:eastAsia="Arial" w:hAnsi="Arial" w:cs="Arial"/>
          <w:lang w:val="ro-RO"/>
        </w:rPr>
        <w:t xml:space="preserve"> este pur voluntară. Autoritatea contractantă nu va acorda compensații financiare participanților la consultarea </w:t>
      </w:r>
      <w:r w:rsidR="00EF152A" w:rsidRPr="00CA0796">
        <w:rPr>
          <w:rFonts w:ascii="Arial" w:eastAsia="Arial" w:hAnsi="Arial" w:cs="Arial"/>
          <w:lang w:val="ro-RO"/>
        </w:rPr>
        <w:t>de</w:t>
      </w:r>
      <w:r w:rsidRPr="00CA0796">
        <w:rPr>
          <w:rFonts w:ascii="Arial" w:eastAsia="Arial" w:hAnsi="Arial" w:cs="Arial"/>
          <w:lang w:val="ro-RO"/>
        </w:rPr>
        <w:t xml:space="preserve"> </w:t>
      </w:r>
      <w:r w:rsidR="00EF152A" w:rsidRPr="00CA0796">
        <w:rPr>
          <w:rFonts w:ascii="Arial" w:eastAsia="Arial" w:hAnsi="Arial" w:cs="Arial"/>
          <w:lang w:val="ro-RO"/>
        </w:rPr>
        <w:t xml:space="preserve">piață </w:t>
      </w:r>
      <w:r w:rsidRPr="00CA0796">
        <w:rPr>
          <w:rFonts w:ascii="Arial" w:eastAsia="Arial" w:hAnsi="Arial" w:cs="Arial"/>
          <w:lang w:val="ro-RO"/>
        </w:rPr>
        <w:t xml:space="preserve">și nici nu va rambursa costurile suportate ca urmare a participării la consultarea </w:t>
      </w:r>
      <w:r w:rsidR="00EF152A" w:rsidRPr="00CA0796">
        <w:rPr>
          <w:rFonts w:ascii="Arial" w:eastAsia="Arial" w:hAnsi="Arial" w:cs="Arial"/>
          <w:lang w:val="ro-RO"/>
        </w:rPr>
        <w:t>de</w:t>
      </w:r>
      <w:r w:rsidRPr="00CA0796">
        <w:rPr>
          <w:rFonts w:ascii="Arial" w:eastAsia="Arial" w:hAnsi="Arial" w:cs="Arial"/>
          <w:lang w:val="ro-RO"/>
        </w:rPr>
        <w:t xml:space="preserve"> </w:t>
      </w:r>
      <w:r w:rsidR="00EF152A" w:rsidRPr="00CA0796">
        <w:rPr>
          <w:rFonts w:ascii="Arial" w:eastAsia="Arial" w:hAnsi="Arial" w:cs="Arial"/>
          <w:lang w:val="ro-RO"/>
        </w:rPr>
        <w:t>piață</w:t>
      </w:r>
      <w:r w:rsidRPr="00CA0796">
        <w:rPr>
          <w:rFonts w:ascii="Arial" w:eastAsia="Arial" w:hAnsi="Arial" w:cs="Arial"/>
          <w:lang w:val="ro-RO"/>
        </w:rPr>
        <w:t>.</w:t>
      </w:r>
    </w:p>
    <w:p w14:paraId="7549D57B" w14:textId="64C17CAE" w:rsidR="00BE4E64" w:rsidRPr="00CA0796" w:rsidRDefault="00EF76EA">
      <w:pPr>
        <w:jc w:val="both"/>
        <w:rPr>
          <w:rFonts w:ascii="Arial" w:hAnsi="Arial" w:cs="Arial"/>
          <w:lang w:val="it-IT"/>
        </w:rPr>
      </w:pPr>
      <w:r w:rsidRPr="00CA0796">
        <w:rPr>
          <w:rFonts w:ascii="Arial" w:eastAsia="Arial" w:hAnsi="Arial" w:cs="Arial"/>
          <w:b/>
          <w:bCs/>
          <w:lang w:val="ro-RO"/>
        </w:rPr>
        <w:t>Informațiile primite de către Autoritatea contractantă în timpul consultărilor pieței pot fi utilizate în planificarea și desfășurarea procedurii/</w:t>
      </w:r>
      <w:r w:rsidR="0067126A" w:rsidRPr="00CA0796">
        <w:rPr>
          <w:rFonts w:ascii="Arial" w:eastAsia="Arial" w:hAnsi="Arial" w:cs="Arial"/>
          <w:b/>
          <w:bCs/>
          <w:lang w:val="ro-RO"/>
        </w:rPr>
        <w:t xml:space="preserve"> </w:t>
      </w:r>
      <w:r w:rsidRPr="00CA0796">
        <w:rPr>
          <w:rFonts w:ascii="Arial" w:eastAsia="Arial" w:hAnsi="Arial" w:cs="Arial"/>
          <w:b/>
          <w:bCs/>
          <w:lang w:val="ro-RO"/>
        </w:rPr>
        <w:t>procedurilor de achiziție viitoare, la discreția ADR,</w:t>
      </w:r>
      <w:r w:rsidRPr="00CA0796">
        <w:rPr>
          <w:rFonts w:ascii="Arial" w:eastAsia="Arial" w:hAnsi="Arial" w:cs="Arial"/>
          <w:lang w:val="ro-RO"/>
        </w:rPr>
        <w:t xml:space="preserve"> în conformitate cu prevederile legislației române privind achizițiile publice.</w:t>
      </w:r>
    </w:p>
    <w:p w14:paraId="7549D57C" w14:textId="337CF416" w:rsidR="00BE4E64" w:rsidRPr="00CA0796" w:rsidRDefault="00EF76EA">
      <w:pPr>
        <w:jc w:val="both"/>
        <w:rPr>
          <w:rFonts w:ascii="Arial" w:hAnsi="Arial" w:cs="Arial"/>
          <w:lang w:val="it-IT"/>
        </w:rPr>
      </w:pPr>
      <w:r w:rsidRPr="00CA0796">
        <w:rPr>
          <w:rFonts w:ascii="Arial" w:eastAsia="Arial" w:hAnsi="Arial" w:cs="Arial"/>
          <w:lang w:val="ro-RO"/>
        </w:rPr>
        <w:t xml:space="preserve">Nicio informație cuprinsă în acest document, în documentele publicate în SEAP sau prin orice alte mijloace în legătură cu acest proces de consultare publică sau orice comunicare între Autoritatea </w:t>
      </w:r>
      <w:r w:rsidR="00580B5D" w:rsidRPr="00CA0796">
        <w:rPr>
          <w:rFonts w:ascii="Arial" w:eastAsia="Arial" w:hAnsi="Arial" w:cs="Arial"/>
          <w:lang w:val="ro-RO"/>
        </w:rPr>
        <w:t>C</w:t>
      </w:r>
      <w:r w:rsidRPr="00CA0796">
        <w:rPr>
          <w:rFonts w:ascii="Arial" w:eastAsia="Arial" w:hAnsi="Arial" w:cs="Arial"/>
          <w:lang w:val="ro-RO"/>
        </w:rPr>
        <w:t>ontractantă și orice persoană/</w:t>
      </w:r>
      <w:r w:rsidR="0067126A" w:rsidRPr="00CA0796">
        <w:rPr>
          <w:rFonts w:ascii="Arial" w:eastAsia="Arial" w:hAnsi="Arial" w:cs="Arial"/>
          <w:lang w:val="ro-RO"/>
        </w:rPr>
        <w:t xml:space="preserve"> </w:t>
      </w:r>
      <w:r w:rsidRPr="00CA0796">
        <w:rPr>
          <w:rFonts w:ascii="Arial" w:eastAsia="Arial" w:hAnsi="Arial" w:cs="Arial"/>
          <w:lang w:val="ro-RO"/>
        </w:rPr>
        <w:t>organizație în legătură cu această consultare a pieței nu poate fi invocată în cadrul unui contract, acord sau sub orice altă formă asemănătoare.</w:t>
      </w:r>
    </w:p>
    <w:p w14:paraId="7549D57F" w14:textId="77777777" w:rsidR="00BE4E64" w:rsidRPr="00CA0796" w:rsidRDefault="00EF76EA" w:rsidP="00553945">
      <w:pPr>
        <w:pStyle w:val="paragraph"/>
        <w:shd w:val="clear" w:color="auto" w:fill="FFFFFF"/>
        <w:spacing w:before="0" w:beforeAutospacing="0" w:after="0" w:afterAutospacing="0"/>
        <w:jc w:val="both"/>
        <w:textAlignment w:val="baseline"/>
        <w:rPr>
          <w:rFonts w:ascii="Arial" w:eastAsiaTheme="majorEastAsia" w:hAnsi="Arial" w:cs="Arial"/>
          <w:color w:val="2F5496" w:themeColor="accent1" w:themeShade="BF"/>
          <w:sz w:val="32"/>
          <w:szCs w:val="32"/>
          <w:lang w:val="en-GB"/>
        </w:rPr>
      </w:pPr>
      <w:r w:rsidRPr="00CA0796">
        <w:rPr>
          <w:rFonts w:ascii="Arial" w:hAnsi="Arial" w:cs="Arial"/>
          <w:lang w:val="en-GB"/>
        </w:rPr>
        <w:br w:type="page"/>
      </w:r>
    </w:p>
    <w:p w14:paraId="7549D580" w14:textId="77777777" w:rsidR="00BE4E64" w:rsidRPr="00CA0796" w:rsidRDefault="00EF76EA" w:rsidP="00553945">
      <w:pPr>
        <w:pStyle w:val="Titlu2"/>
      </w:pPr>
      <w:bookmarkStart w:id="10" w:name="_Toc154131674"/>
      <w:r w:rsidRPr="00CA0796">
        <w:rPr>
          <w:rFonts w:eastAsia="Arial"/>
          <w:lang w:val="ro-RO"/>
        </w:rPr>
        <w:lastRenderedPageBreak/>
        <w:t>Chestionar</w:t>
      </w:r>
      <w:bookmarkEnd w:id="10"/>
    </w:p>
    <w:p w14:paraId="7549D581" w14:textId="77777777" w:rsidR="00BE4E64" w:rsidRPr="00CA0796" w:rsidRDefault="00EF76EA">
      <w:pPr>
        <w:pStyle w:val="Titlu2"/>
        <w:numPr>
          <w:ilvl w:val="0"/>
          <w:numId w:val="20"/>
        </w:numPr>
      </w:pPr>
      <w:bookmarkStart w:id="11" w:name="_Toc154131675"/>
      <w:r w:rsidRPr="00CA0796">
        <w:rPr>
          <w:rFonts w:eastAsia="Arial"/>
          <w:lang w:val="ro-RO"/>
        </w:rPr>
        <w:t>Secțiunea 1: Profilul organizației</w:t>
      </w:r>
      <w:bookmarkEnd w:id="11"/>
    </w:p>
    <w:p w14:paraId="7549D582" w14:textId="5BACD1FF" w:rsidR="00BE4E64" w:rsidRPr="00CA0796" w:rsidRDefault="00EF76EA">
      <w:pPr>
        <w:rPr>
          <w:rFonts w:ascii="Arial" w:hAnsi="Arial" w:cs="Arial"/>
          <w:lang w:val="it-IT"/>
        </w:rPr>
      </w:pPr>
      <w:r w:rsidRPr="00CA0796">
        <w:rPr>
          <w:rFonts w:ascii="Arial" w:eastAsia="Arial" w:hAnsi="Arial" w:cs="Arial"/>
          <w:lang w:val="ro-RO"/>
        </w:rPr>
        <w:t xml:space="preserve">Vă rugăm să </w:t>
      </w:r>
      <w:r w:rsidR="00EF0708" w:rsidRPr="00CA0796">
        <w:rPr>
          <w:rFonts w:ascii="Arial" w:eastAsia="Arial" w:hAnsi="Arial" w:cs="Arial"/>
          <w:lang w:val="ro-RO"/>
        </w:rPr>
        <w:t>furnizați informații</w:t>
      </w:r>
      <w:r w:rsidRPr="00CA0796">
        <w:rPr>
          <w:rFonts w:ascii="Arial" w:eastAsia="Arial" w:hAnsi="Arial" w:cs="Arial"/>
          <w:lang w:val="ro-RO"/>
        </w:rPr>
        <w:t xml:space="preserve"> despre organizația dvs.</w:t>
      </w:r>
    </w:p>
    <w:p w14:paraId="7549D583" w14:textId="14675C33" w:rsidR="00BE4E64" w:rsidRPr="00CA0796" w:rsidRDefault="00EF76EA">
      <w:pPr>
        <w:pStyle w:val="Listparagraf"/>
        <w:numPr>
          <w:ilvl w:val="0"/>
          <w:numId w:val="5"/>
        </w:numPr>
        <w:jc w:val="both"/>
        <w:rPr>
          <w:rFonts w:ascii="Arial" w:eastAsiaTheme="minorEastAsia" w:hAnsi="Arial" w:cs="Arial"/>
          <w:kern w:val="2"/>
          <w:lang w:val="it-IT" w:eastAsia="ja-JP"/>
          <w14:ligatures w14:val="standardContextual"/>
        </w:rPr>
      </w:pPr>
      <w:r w:rsidRPr="00CA0796">
        <w:rPr>
          <w:rFonts w:ascii="Arial" w:eastAsia="Arial" w:hAnsi="Arial" w:cs="Arial"/>
          <w:b/>
          <w:bCs/>
        </w:rPr>
        <w:t xml:space="preserve">Vă rugăm să indicați </w:t>
      </w:r>
      <w:r w:rsidR="00EF0708" w:rsidRPr="00CA0796">
        <w:rPr>
          <w:rFonts w:ascii="Arial" w:eastAsia="Arial" w:hAnsi="Arial" w:cs="Arial"/>
          <w:b/>
          <w:bCs/>
        </w:rPr>
        <w:t xml:space="preserve">datele </w:t>
      </w:r>
      <w:r w:rsidRPr="00CA0796">
        <w:rPr>
          <w:rFonts w:ascii="Arial" w:eastAsia="Arial" w:hAnsi="Arial" w:cs="Arial"/>
          <w:b/>
          <w:bCs/>
        </w:rPr>
        <w:t>de identificare ale organizației dvs.</w:t>
      </w:r>
      <w:r w:rsidRPr="00CA0796">
        <w:rPr>
          <w:rFonts w:ascii="Arial" w:eastAsia="Arial" w:hAnsi="Arial" w:cs="Arial"/>
          <w:b/>
          <w:bCs/>
        </w:rPr>
        <w:br/>
        <w:t>[Vă rugăm să furnizați numele organizației, datele de identificare, site-ul web, adresa de contact și informațiile de contact (numărul de telefon și adresa de e-mail) pentru persoana responsabilă din partea organizației dvs. pentru participarea la această consultare a pieței]</w:t>
      </w:r>
    </w:p>
    <w:p w14:paraId="7549D584" w14:textId="77777777" w:rsidR="00BE4E64" w:rsidRPr="00CA0796" w:rsidRDefault="00BE4E64">
      <w:pPr>
        <w:pStyle w:val="Listparagraf"/>
        <w:jc w:val="both"/>
        <w:rPr>
          <w:rFonts w:ascii="Arial" w:eastAsiaTheme="minorEastAsia" w:hAnsi="Arial" w:cs="Arial"/>
          <w:kern w:val="2"/>
          <w:lang w:val="it-IT" w:eastAsia="ja-JP"/>
          <w14:ligatures w14:val="standardContextual"/>
        </w:rPr>
      </w:pPr>
    </w:p>
    <w:p w14:paraId="7549D585" w14:textId="5C48BADC" w:rsidR="00BE4E64" w:rsidRPr="00CA0796" w:rsidRDefault="00EF76EA">
      <w:pPr>
        <w:pStyle w:val="Listparagraf"/>
        <w:numPr>
          <w:ilvl w:val="0"/>
          <w:numId w:val="5"/>
        </w:numPr>
        <w:rPr>
          <w:rFonts w:ascii="Arial" w:eastAsiaTheme="minorEastAsia" w:hAnsi="Arial" w:cs="Arial"/>
          <w:kern w:val="2"/>
          <w:lang w:val="pt-BR" w:eastAsia="ja-JP"/>
          <w14:ligatures w14:val="standardContextual"/>
        </w:rPr>
      </w:pPr>
      <w:r w:rsidRPr="00CA0796">
        <w:rPr>
          <w:rFonts w:ascii="Arial" w:eastAsia="Arial" w:hAnsi="Arial" w:cs="Arial"/>
          <w:b/>
          <w:bCs/>
          <w:color w:val="333333"/>
        </w:rPr>
        <w:t xml:space="preserve">Când a fost </w:t>
      </w:r>
      <w:r w:rsidR="00EF0708" w:rsidRPr="00CA0796">
        <w:rPr>
          <w:rFonts w:ascii="Arial" w:eastAsia="Arial" w:hAnsi="Arial" w:cs="Arial"/>
          <w:b/>
          <w:bCs/>
          <w:color w:val="333333"/>
        </w:rPr>
        <w:t xml:space="preserve">înființată </w:t>
      </w:r>
      <w:r w:rsidRPr="00CA0796">
        <w:rPr>
          <w:rFonts w:ascii="Arial" w:eastAsia="Arial" w:hAnsi="Arial" w:cs="Arial"/>
          <w:b/>
          <w:bCs/>
          <w:color w:val="333333"/>
        </w:rPr>
        <w:t>organizația dvs.?</w:t>
      </w:r>
    </w:p>
    <w:p w14:paraId="7549D586" w14:textId="77777777" w:rsidR="00BE4E64" w:rsidRPr="00CA0796" w:rsidRDefault="00EF76EA">
      <w:pPr>
        <w:pStyle w:val="Listparagraf"/>
        <w:rPr>
          <w:rFonts w:ascii="Arial" w:eastAsiaTheme="minorEastAsia" w:hAnsi="Arial" w:cs="Arial"/>
          <w:kern w:val="2"/>
          <w:lang w:val="en-GB" w:eastAsia="ja-JP"/>
          <w14:ligatures w14:val="standardContextual"/>
        </w:rPr>
      </w:pPr>
      <w:r w:rsidRPr="00CA0796">
        <w:rPr>
          <w:rFonts w:ascii="Arial" w:eastAsia="Arial" w:hAnsi="Arial" w:cs="Arial"/>
        </w:rPr>
        <w:t>[Vă rugăm să introduceți anul – 4 cifre]</w:t>
      </w:r>
      <w:r w:rsidRPr="00CA0796">
        <w:rPr>
          <w:rFonts w:ascii="Arial" w:eastAsia="Arial" w:hAnsi="Arial" w:cs="Arial"/>
        </w:rPr>
        <w:br/>
      </w:r>
    </w:p>
    <w:p w14:paraId="7549D587" w14:textId="77777777" w:rsidR="00BE4E64" w:rsidRPr="00CA0796" w:rsidRDefault="00EF76EA">
      <w:pPr>
        <w:pStyle w:val="Listparagraf"/>
        <w:numPr>
          <w:ilvl w:val="0"/>
          <w:numId w:val="5"/>
        </w:numPr>
        <w:jc w:val="both"/>
        <w:rPr>
          <w:rFonts w:ascii="Arial" w:hAnsi="Arial" w:cs="Arial"/>
          <w:lang w:val="en-GB"/>
        </w:rPr>
      </w:pPr>
      <w:r w:rsidRPr="00CA0796">
        <w:rPr>
          <w:rFonts w:ascii="Arial" w:eastAsia="Arial" w:hAnsi="Arial" w:cs="Arial"/>
          <w:b/>
          <w:bCs/>
          <w:color w:val="333333"/>
        </w:rPr>
        <w:t>Câți angajați are organizația dvs.? (numărul aproximativ de angajați în ultimul exercițiu financiar închis)</w:t>
      </w:r>
    </w:p>
    <w:p w14:paraId="7549D588" w14:textId="77777777" w:rsidR="00BE4E64" w:rsidRPr="00CA0796" w:rsidRDefault="00EF76EA">
      <w:pPr>
        <w:pStyle w:val="Listparagraf"/>
        <w:rPr>
          <w:rFonts w:ascii="Arial" w:hAnsi="Arial" w:cs="Arial"/>
          <w:lang w:val="en-GB"/>
        </w:rPr>
      </w:pPr>
      <w:r w:rsidRPr="00CA0796">
        <w:rPr>
          <w:rFonts w:ascii="Arial" w:eastAsia="Arial" w:hAnsi="Arial" w:cs="Arial"/>
        </w:rPr>
        <w:t>[Vă rugăm să marcați intervalul relevant cu galben]</w:t>
      </w:r>
    </w:p>
    <w:tbl>
      <w:tblPr>
        <w:tblStyle w:val="Tabelgril"/>
        <w:tblW w:w="9067" w:type="dxa"/>
        <w:tblLook w:val="04A0" w:firstRow="1" w:lastRow="0" w:firstColumn="1" w:lastColumn="0" w:noHBand="0" w:noVBand="1"/>
      </w:tblPr>
      <w:tblGrid>
        <w:gridCol w:w="5240"/>
        <w:gridCol w:w="1228"/>
        <w:gridCol w:w="1229"/>
        <w:gridCol w:w="1370"/>
      </w:tblGrid>
      <w:tr w:rsidR="00BE4E64" w:rsidRPr="00CA0796" w14:paraId="7549D58D" w14:textId="77777777">
        <w:trPr>
          <w:tblHeader/>
        </w:trPr>
        <w:tc>
          <w:tcPr>
            <w:tcW w:w="5240" w:type="dxa"/>
            <w:shd w:val="clear" w:color="auto" w:fill="D9D9D9" w:themeFill="background1" w:themeFillShade="D9"/>
          </w:tcPr>
          <w:p w14:paraId="7549D589" w14:textId="3FF15E82" w:rsidR="00BE4E64" w:rsidRPr="00CA0796" w:rsidRDefault="00EF76EA">
            <w:pPr>
              <w:rPr>
                <w:rFonts w:ascii="Arial" w:hAnsi="Arial" w:cs="Arial"/>
                <w:b/>
                <w:bCs/>
                <w:lang w:val="en-GB"/>
              </w:rPr>
            </w:pPr>
            <w:r w:rsidRPr="00CA0796">
              <w:rPr>
                <w:rFonts w:ascii="Arial" w:eastAsia="Arial" w:hAnsi="Arial" w:cs="Arial"/>
                <w:b/>
                <w:bCs/>
                <w:lang w:val="ro-RO"/>
              </w:rPr>
              <w:t>Tip de experiență</w:t>
            </w:r>
            <w:r w:rsidR="00EF0708" w:rsidRPr="00CA0796">
              <w:rPr>
                <w:rFonts w:ascii="Arial" w:eastAsia="Arial" w:hAnsi="Arial" w:cs="Arial"/>
                <w:b/>
                <w:bCs/>
                <w:lang w:val="ro-RO"/>
              </w:rPr>
              <w:t xml:space="preserve"> a angajaților</w:t>
            </w:r>
          </w:p>
        </w:tc>
        <w:tc>
          <w:tcPr>
            <w:tcW w:w="1228" w:type="dxa"/>
            <w:shd w:val="clear" w:color="auto" w:fill="D9D9D9" w:themeFill="background1" w:themeFillShade="D9"/>
          </w:tcPr>
          <w:p w14:paraId="7549D58A" w14:textId="6D357BCF" w:rsidR="00BE4E64" w:rsidRPr="00CA0796" w:rsidRDefault="00EF0708">
            <w:pPr>
              <w:rPr>
                <w:rFonts w:ascii="Arial" w:hAnsi="Arial" w:cs="Arial"/>
                <w:b/>
                <w:bCs/>
                <w:lang w:val="en-GB"/>
              </w:rPr>
            </w:pPr>
            <w:r w:rsidRPr="00CA0796">
              <w:rPr>
                <w:rFonts w:ascii="Arial" w:eastAsia="Arial" w:hAnsi="Arial" w:cs="Arial"/>
                <w:b/>
                <w:bCs/>
                <w:lang w:val="ro-RO"/>
              </w:rPr>
              <w:t xml:space="preserve">Nr. </w:t>
            </w:r>
            <w:r w:rsidR="00EF76EA" w:rsidRPr="00CA0796">
              <w:rPr>
                <w:rFonts w:ascii="Arial" w:eastAsia="Arial" w:hAnsi="Arial" w:cs="Arial"/>
                <w:b/>
                <w:bCs/>
                <w:lang w:val="ro-RO"/>
              </w:rPr>
              <w:t>total</w:t>
            </w:r>
          </w:p>
        </w:tc>
        <w:tc>
          <w:tcPr>
            <w:tcW w:w="1229" w:type="dxa"/>
            <w:shd w:val="clear" w:color="auto" w:fill="D9D9D9" w:themeFill="background1" w:themeFillShade="D9"/>
          </w:tcPr>
          <w:p w14:paraId="7549D58B" w14:textId="77777777" w:rsidR="00BE4E64" w:rsidRPr="00CA0796" w:rsidRDefault="00EF76EA">
            <w:pPr>
              <w:rPr>
                <w:rFonts w:ascii="Arial" w:hAnsi="Arial" w:cs="Arial"/>
                <w:b/>
                <w:bCs/>
                <w:lang w:val="en-GB"/>
              </w:rPr>
            </w:pPr>
            <w:r w:rsidRPr="00CA0796">
              <w:rPr>
                <w:rFonts w:ascii="Arial" w:eastAsia="Arial" w:hAnsi="Arial" w:cs="Arial"/>
                <w:b/>
                <w:bCs/>
                <w:lang w:val="ro-RO"/>
              </w:rPr>
              <w:t xml:space="preserve">... din care în UE </w:t>
            </w:r>
          </w:p>
        </w:tc>
        <w:tc>
          <w:tcPr>
            <w:tcW w:w="1370" w:type="dxa"/>
            <w:shd w:val="clear" w:color="auto" w:fill="D9D9D9" w:themeFill="background1" w:themeFillShade="D9"/>
          </w:tcPr>
          <w:p w14:paraId="7549D58C" w14:textId="77777777" w:rsidR="00BE4E64" w:rsidRPr="00CA0796" w:rsidRDefault="00EF76EA">
            <w:pPr>
              <w:rPr>
                <w:rFonts w:ascii="Arial" w:hAnsi="Arial" w:cs="Arial"/>
                <w:b/>
                <w:bCs/>
                <w:lang w:val="en-GB"/>
              </w:rPr>
            </w:pPr>
            <w:r w:rsidRPr="00CA0796">
              <w:rPr>
                <w:rFonts w:ascii="Arial" w:eastAsia="Arial" w:hAnsi="Arial" w:cs="Arial"/>
                <w:b/>
                <w:bCs/>
                <w:lang w:val="ro-RO"/>
              </w:rPr>
              <w:t>... din care în România</w:t>
            </w:r>
          </w:p>
        </w:tc>
      </w:tr>
      <w:tr w:rsidR="00BE4E64" w:rsidRPr="00CA0796" w14:paraId="7549D5A1" w14:textId="77777777">
        <w:tc>
          <w:tcPr>
            <w:tcW w:w="5240" w:type="dxa"/>
          </w:tcPr>
          <w:p w14:paraId="7549D58E" w14:textId="37DBB800" w:rsidR="00BE4E64" w:rsidRPr="00CA0796" w:rsidRDefault="00EF76EA">
            <w:pPr>
              <w:rPr>
                <w:rFonts w:ascii="Arial" w:hAnsi="Arial" w:cs="Arial"/>
                <w:lang w:val="en-GB"/>
              </w:rPr>
            </w:pPr>
            <w:r w:rsidRPr="00CA0796">
              <w:rPr>
                <w:rFonts w:ascii="Arial" w:eastAsia="Arial" w:hAnsi="Arial" w:cs="Arial"/>
                <w:lang w:val="ro-RO"/>
              </w:rPr>
              <w:t xml:space="preserve">Experiență în migrarea în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a aplicațiilor </w:t>
            </w:r>
            <w:r w:rsidR="00EF0708" w:rsidRPr="00CA0796">
              <w:rPr>
                <w:rFonts w:ascii="Arial" w:eastAsia="Arial" w:hAnsi="Arial" w:cs="Arial"/>
                <w:lang w:val="ro-RO"/>
              </w:rPr>
              <w:t xml:space="preserve">/ sistemelor informatice </w:t>
            </w:r>
            <w:r w:rsidRPr="00CA0796">
              <w:rPr>
                <w:rFonts w:ascii="Arial" w:eastAsia="Arial" w:hAnsi="Arial" w:cs="Arial"/>
                <w:lang w:val="ro-RO"/>
              </w:rPr>
              <w:t xml:space="preserve">în </w:t>
            </w:r>
            <w:proofErr w:type="spellStart"/>
            <w:r w:rsidRPr="00CA0796">
              <w:rPr>
                <w:rFonts w:ascii="Arial" w:eastAsia="Arial" w:hAnsi="Arial" w:cs="Arial"/>
                <w:lang w:val="ro-RO"/>
              </w:rPr>
              <w:t>IaaS</w:t>
            </w:r>
            <w:proofErr w:type="spellEnd"/>
          </w:p>
        </w:tc>
        <w:tc>
          <w:tcPr>
            <w:tcW w:w="1228" w:type="dxa"/>
          </w:tcPr>
          <w:p w14:paraId="7549D58F"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90"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91"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92"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93"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94"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7549D595"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96"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97"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98"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99"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9A"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7549D59B"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9C"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9D"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9E"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9F"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A0"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BE4E64" w:rsidRPr="00CA0796" w14:paraId="7549D5B5" w14:textId="77777777">
        <w:tc>
          <w:tcPr>
            <w:tcW w:w="5240" w:type="dxa"/>
          </w:tcPr>
          <w:p w14:paraId="7549D5A2" w14:textId="032E9EF6" w:rsidR="00BE4E64" w:rsidRPr="00CA0796" w:rsidRDefault="00EF76EA">
            <w:pPr>
              <w:rPr>
                <w:rFonts w:ascii="Arial" w:hAnsi="Arial" w:cs="Arial"/>
                <w:lang w:val="en-GB"/>
              </w:rPr>
            </w:pPr>
            <w:r w:rsidRPr="00CA0796">
              <w:rPr>
                <w:rFonts w:ascii="Arial" w:eastAsia="Arial" w:hAnsi="Arial" w:cs="Arial"/>
                <w:lang w:val="ro-RO"/>
              </w:rPr>
              <w:t xml:space="preserve">Experiență în migrarea în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a aplicațiilor </w:t>
            </w:r>
            <w:r w:rsidR="00EF0708" w:rsidRPr="00CA0796">
              <w:rPr>
                <w:rFonts w:ascii="Arial" w:eastAsia="Arial" w:hAnsi="Arial" w:cs="Arial"/>
                <w:lang w:val="ro-RO"/>
              </w:rPr>
              <w:t>/ sistemelor informatice în</w:t>
            </w:r>
            <w:r w:rsidRPr="00CA0796">
              <w:rPr>
                <w:rFonts w:ascii="Arial" w:eastAsia="Arial" w:hAnsi="Arial" w:cs="Arial"/>
                <w:lang w:val="ro-RO"/>
              </w:rPr>
              <w:t xml:space="preserve"> </w:t>
            </w:r>
            <w:proofErr w:type="spellStart"/>
            <w:r w:rsidRPr="00CA0796">
              <w:rPr>
                <w:rFonts w:ascii="Arial" w:eastAsia="Arial" w:hAnsi="Arial" w:cs="Arial"/>
                <w:lang w:val="ro-RO"/>
              </w:rPr>
              <w:t>PaaS</w:t>
            </w:r>
            <w:proofErr w:type="spellEnd"/>
          </w:p>
        </w:tc>
        <w:tc>
          <w:tcPr>
            <w:tcW w:w="1228" w:type="dxa"/>
          </w:tcPr>
          <w:p w14:paraId="7549D5A3"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A4"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A5"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A6"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A7"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A8"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7549D5A9"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AA"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AB"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AC"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AD"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AE"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7549D5AF"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B0"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B1"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B2"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B3"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B4"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BE4E64" w:rsidRPr="00CA0796" w14:paraId="7549D5C9" w14:textId="77777777">
        <w:tc>
          <w:tcPr>
            <w:tcW w:w="5240" w:type="dxa"/>
          </w:tcPr>
          <w:p w14:paraId="7549D5B6" w14:textId="10A9EEF5" w:rsidR="00BE4E64" w:rsidRPr="00CA0796" w:rsidRDefault="00EF76EA">
            <w:pPr>
              <w:rPr>
                <w:rFonts w:ascii="Arial" w:hAnsi="Arial" w:cs="Arial"/>
                <w:lang w:val="en-GB"/>
              </w:rPr>
            </w:pPr>
            <w:r w:rsidRPr="00CA0796">
              <w:rPr>
                <w:rFonts w:ascii="Arial" w:eastAsia="Arial" w:hAnsi="Arial" w:cs="Arial"/>
                <w:lang w:val="ro-RO"/>
              </w:rPr>
              <w:t xml:space="preserve">Experiență în dezvoltarea și întreținerea aplicațiilor </w:t>
            </w:r>
            <w:proofErr w:type="spellStart"/>
            <w:r w:rsidRPr="00CA0796">
              <w:rPr>
                <w:rFonts w:ascii="Arial" w:eastAsia="Arial" w:hAnsi="Arial" w:cs="Arial"/>
                <w:i/>
                <w:iCs/>
                <w:lang w:val="ro-RO"/>
              </w:rPr>
              <w:t>cloud</w:t>
            </w:r>
            <w:proofErr w:type="spellEnd"/>
            <w:r w:rsidR="00EF0708" w:rsidRPr="00CA0796">
              <w:rPr>
                <w:rFonts w:ascii="Arial" w:eastAsia="Arial" w:hAnsi="Arial" w:cs="Arial"/>
                <w:i/>
                <w:iCs/>
                <w:lang w:val="ro-RO"/>
              </w:rPr>
              <w:t xml:space="preserve"> </w:t>
            </w:r>
            <w:proofErr w:type="spellStart"/>
            <w:r w:rsidR="00EF0708" w:rsidRPr="00CA0796">
              <w:rPr>
                <w:rFonts w:ascii="Arial" w:eastAsia="Arial" w:hAnsi="Arial" w:cs="Arial"/>
                <w:i/>
                <w:iCs/>
                <w:lang w:val="ro-RO"/>
              </w:rPr>
              <w:t>ready</w:t>
            </w:r>
            <w:proofErr w:type="spellEnd"/>
            <w:r w:rsidR="00EF0708" w:rsidRPr="00CA0796">
              <w:rPr>
                <w:rFonts w:ascii="Arial" w:eastAsia="Arial" w:hAnsi="Arial" w:cs="Arial"/>
                <w:i/>
                <w:iCs/>
                <w:lang w:val="ro-RO"/>
              </w:rPr>
              <w:t xml:space="preserve"> și/sau </w:t>
            </w:r>
            <w:proofErr w:type="spellStart"/>
            <w:r w:rsidR="00EF0708" w:rsidRPr="00CA0796">
              <w:rPr>
                <w:rFonts w:ascii="Arial" w:eastAsia="Arial" w:hAnsi="Arial" w:cs="Arial"/>
                <w:i/>
                <w:iCs/>
                <w:lang w:val="ro-RO"/>
              </w:rPr>
              <w:t>cloud</w:t>
            </w:r>
            <w:proofErr w:type="spellEnd"/>
            <w:r w:rsidRPr="00CA0796">
              <w:rPr>
                <w:rFonts w:ascii="Arial" w:eastAsia="Arial" w:hAnsi="Arial" w:cs="Arial"/>
                <w:i/>
                <w:iCs/>
                <w:lang w:val="ro-RO"/>
              </w:rPr>
              <w:t xml:space="preserve"> native</w:t>
            </w:r>
          </w:p>
        </w:tc>
        <w:tc>
          <w:tcPr>
            <w:tcW w:w="1228" w:type="dxa"/>
          </w:tcPr>
          <w:p w14:paraId="7549D5B7"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B8"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B9"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BA"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BB"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BC"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7549D5BD"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BE"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BF"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C0"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C1"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C2"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7549D5C3"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C4"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C5"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C6"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C7"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C8"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BE4E64" w:rsidRPr="00CA0796" w14:paraId="7549D5DD" w14:textId="77777777">
        <w:tc>
          <w:tcPr>
            <w:tcW w:w="5240" w:type="dxa"/>
          </w:tcPr>
          <w:p w14:paraId="7549D5CA" w14:textId="77777777" w:rsidR="00BE4E64" w:rsidRPr="00CA0796" w:rsidRDefault="00EF76EA">
            <w:pPr>
              <w:rPr>
                <w:rFonts w:ascii="Arial" w:hAnsi="Arial" w:cs="Arial"/>
                <w:lang w:val="en-GB"/>
              </w:rPr>
            </w:pPr>
            <w:r w:rsidRPr="00CA0796">
              <w:rPr>
                <w:rFonts w:ascii="Arial" w:eastAsia="Arial" w:hAnsi="Arial" w:cs="Arial"/>
                <w:lang w:val="ro-RO"/>
              </w:rPr>
              <w:t>Experiență în dezvoltarea și întreținerea aplicațiilor web</w:t>
            </w:r>
          </w:p>
        </w:tc>
        <w:tc>
          <w:tcPr>
            <w:tcW w:w="1228" w:type="dxa"/>
          </w:tcPr>
          <w:p w14:paraId="7549D5CB"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CC"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CD"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CE"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CF"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D0"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7549D5D1"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D2"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D3"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D4"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D5"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D6"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7549D5D7"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D8"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D9"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DA"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DB"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DC"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r>
      <w:tr w:rsidR="00BE4E64" w:rsidRPr="00CA0796" w14:paraId="7549D5F1" w14:textId="77777777">
        <w:tc>
          <w:tcPr>
            <w:tcW w:w="5240" w:type="dxa"/>
          </w:tcPr>
          <w:p w14:paraId="7549D5DE" w14:textId="2E94F75E" w:rsidR="00BE4E64" w:rsidRPr="00CA0796" w:rsidRDefault="00EF76EA">
            <w:pPr>
              <w:rPr>
                <w:rFonts w:ascii="Arial" w:hAnsi="Arial" w:cs="Arial"/>
                <w:lang w:val="en-GB"/>
              </w:rPr>
            </w:pPr>
            <w:r w:rsidRPr="00CA0796">
              <w:rPr>
                <w:rFonts w:ascii="Arial" w:eastAsia="Arial" w:hAnsi="Arial" w:cs="Arial"/>
                <w:lang w:val="ro-RO"/>
              </w:rPr>
              <w:t xml:space="preserve">Experiență în </w:t>
            </w:r>
            <w:r w:rsidR="006271CA" w:rsidRPr="00CA0796">
              <w:rPr>
                <w:rFonts w:ascii="Arial" w:eastAsia="Arial" w:hAnsi="Arial" w:cs="Arial"/>
                <w:lang w:val="ro-RO"/>
              </w:rPr>
              <w:t>operarea infrastructuri</w:t>
            </w:r>
            <w:r w:rsidR="00EF0708" w:rsidRPr="00CA0796">
              <w:rPr>
                <w:rFonts w:ascii="Arial" w:eastAsia="Arial" w:hAnsi="Arial" w:cs="Arial"/>
                <w:lang w:val="ro-RO"/>
              </w:rPr>
              <w:t xml:space="preserve">lor informatice în medii </w:t>
            </w:r>
            <w:proofErr w:type="spellStart"/>
            <w:r w:rsidR="00EF0708" w:rsidRPr="00CA0796">
              <w:rPr>
                <w:rFonts w:ascii="Arial" w:eastAsia="Arial" w:hAnsi="Arial" w:cs="Arial"/>
                <w:lang w:val="ro-RO"/>
              </w:rPr>
              <w:t>cloud</w:t>
            </w:r>
            <w:proofErr w:type="spellEnd"/>
            <w:r w:rsidR="00EF0708" w:rsidRPr="00CA0796">
              <w:rPr>
                <w:rFonts w:ascii="Arial" w:eastAsia="Arial" w:hAnsi="Arial" w:cs="Arial"/>
                <w:lang w:val="ro-RO"/>
              </w:rPr>
              <w:t xml:space="preserve"> </w:t>
            </w:r>
            <w:proofErr w:type="spellStart"/>
            <w:r w:rsidR="00EF0708" w:rsidRPr="00CA0796">
              <w:rPr>
                <w:rFonts w:ascii="Arial" w:eastAsia="Arial" w:hAnsi="Arial" w:cs="Arial"/>
                <w:lang w:val="ro-RO"/>
              </w:rPr>
              <w:t>computing</w:t>
            </w:r>
            <w:proofErr w:type="spellEnd"/>
          </w:p>
        </w:tc>
        <w:tc>
          <w:tcPr>
            <w:tcW w:w="1228" w:type="dxa"/>
          </w:tcPr>
          <w:p w14:paraId="7549D5DF"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E0"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E1"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E2"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E3"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E4" w14:textId="77777777" w:rsidR="00BE4E64" w:rsidRPr="00CA0796" w:rsidRDefault="00EF76EA">
            <w:pPr>
              <w:rPr>
                <w:rFonts w:ascii="Arial" w:hAnsi="Arial" w:cs="Arial"/>
                <w:lang w:val="en-GB"/>
              </w:rPr>
            </w:pPr>
            <w:r w:rsidRPr="00CA0796">
              <w:rPr>
                <w:rFonts w:ascii="Arial" w:eastAsia="Arial" w:hAnsi="Arial" w:cs="Arial"/>
                <w:lang w:val="ro-RO"/>
              </w:rPr>
              <w:lastRenderedPageBreak/>
              <w:t xml:space="preserve">&lt;10.000 </w:t>
            </w:r>
            <w:r w:rsidRPr="00CA0796">
              <w:rPr>
                <w:rFonts w:ascii="Arial" w:eastAsia="Arial" w:hAnsi="Arial" w:cs="Arial"/>
                <w:lang w:val="ro-RO"/>
              </w:rPr>
              <w:br/>
              <w:t>10.000+</w:t>
            </w:r>
          </w:p>
        </w:tc>
        <w:tc>
          <w:tcPr>
            <w:tcW w:w="1229" w:type="dxa"/>
          </w:tcPr>
          <w:p w14:paraId="7549D5E5" w14:textId="77777777" w:rsidR="00BE4E64" w:rsidRPr="00CA0796" w:rsidRDefault="00EF76EA">
            <w:pPr>
              <w:rPr>
                <w:rFonts w:ascii="Arial" w:hAnsi="Arial" w:cs="Arial"/>
                <w:lang w:val="en-GB"/>
              </w:rPr>
            </w:pPr>
            <w:r w:rsidRPr="00CA0796">
              <w:rPr>
                <w:rFonts w:ascii="Arial" w:eastAsia="Arial" w:hAnsi="Arial" w:cs="Arial"/>
                <w:lang w:val="ro-RO"/>
              </w:rPr>
              <w:lastRenderedPageBreak/>
              <w:t>&lt;25</w:t>
            </w:r>
          </w:p>
          <w:p w14:paraId="7549D5E6"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E7"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E8"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E9"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EA" w14:textId="77777777" w:rsidR="00BE4E64" w:rsidRPr="00CA0796" w:rsidRDefault="00EF76EA">
            <w:pPr>
              <w:rPr>
                <w:rFonts w:ascii="Arial" w:hAnsi="Arial" w:cs="Arial"/>
                <w:lang w:val="en-GB"/>
              </w:rPr>
            </w:pPr>
            <w:r w:rsidRPr="00CA0796">
              <w:rPr>
                <w:rFonts w:ascii="Arial" w:eastAsia="Arial" w:hAnsi="Arial" w:cs="Arial"/>
                <w:lang w:val="ro-RO"/>
              </w:rPr>
              <w:lastRenderedPageBreak/>
              <w:t xml:space="preserve">&lt;10.000 </w:t>
            </w:r>
            <w:r w:rsidRPr="00CA0796">
              <w:rPr>
                <w:rFonts w:ascii="Arial" w:eastAsia="Arial" w:hAnsi="Arial" w:cs="Arial"/>
                <w:lang w:val="ro-RO"/>
              </w:rPr>
              <w:br/>
              <w:t>10.000+</w:t>
            </w:r>
          </w:p>
        </w:tc>
        <w:tc>
          <w:tcPr>
            <w:tcW w:w="1370" w:type="dxa"/>
          </w:tcPr>
          <w:p w14:paraId="7549D5EB" w14:textId="77777777" w:rsidR="00BE4E64" w:rsidRPr="00CA0796" w:rsidRDefault="00EF76EA">
            <w:pPr>
              <w:rPr>
                <w:rFonts w:ascii="Arial" w:hAnsi="Arial" w:cs="Arial"/>
                <w:lang w:val="en-GB"/>
              </w:rPr>
            </w:pPr>
            <w:r w:rsidRPr="00CA0796">
              <w:rPr>
                <w:rFonts w:ascii="Arial" w:eastAsia="Arial" w:hAnsi="Arial" w:cs="Arial"/>
                <w:lang w:val="ro-RO"/>
              </w:rPr>
              <w:lastRenderedPageBreak/>
              <w:t>&lt;25</w:t>
            </w:r>
          </w:p>
          <w:p w14:paraId="7549D5EC"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ED"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EE"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EF"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F0" w14:textId="77777777" w:rsidR="00BE4E64" w:rsidRPr="00CA0796" w:rsidRDefault="00EF76EA">
            <w:pPr>
              <w:rPr>
                <w:rFonts w:ascii="Arial" w:hAnsi="Arial" w:cs="Arial"/>
                <w:lang w:val="en-GB"/>
              </w:rPr>
            </w:pPr>
            <w:r w:rsidRPr="00CA0796">
              <w:rPr>
                <w:rFonts w:ascii="Arial" w:eastAsia="Arial" w:hAnsi="Arial" w:cs="Arial"/>
                <w:lang w:val="ro-RO"/>
              </w:rPr>
              <w:lastRenderedPageBreak/>
              <w:t xml:space="preserve">&lt;10.000 </w:t>
            </w:r>
            <w:r w:rsidRPr="00CA0796">
              <w:rPr>
                <w:rFonts w:ascii="Arial" w:eastAsia="Arial" w:hAnsi="Arial" w:cs="Arial"/>
                <w:lang w:val="ro-RO"/>
              </w:rPr>
              <w:br/>
              <w:t>10.000+</w:t>
            </w:r>
          </w:p>
        </w:tc>
      </w:tr>
      <w:tr w:rsidR="00BE4E64" w:rsidRPr="00CA0796" w14:paraId="7549D605" w14:textId="77777777">
        <w:tc>
          <w:tcPr>
            <w:tcW w:w="5240" w:type="dxa"/>
          </w:tcPr>
          <w:p w14:paraId="7549D5F2" w14:textId="167A0BA5" w:rsidR="00BE4E64" w:rsidRPr="00CA0796" w:rsidRDefault="00EF76EA">
            <w:pPr>
              <w:rPr>
                <w:rFonts w:ascii="Arial" w:hAnsi="Arial" w:cs="Arial"/>
                <w:lang w:val="fr-FR"/>
              </w:rPr>
            </w:pPr>
            <w:r w:rsidRPr="00CA0796">
              <w:rPr>
                <w:rFonts w:ascii="Arial" w:eastAsia="Arial" w:hAnsi="Arial" w:cs="Arial"/>
                <w:lang w:val="ro-RO"/>
              </w:rPr>
              <w:t xml:space="preserve">Experiență în </w:t>
            </w:r>
            <w:r w:rsidR="008E7D43" w:rsidRPr="00CA0796">
              <w:rPr>
                <w:rFonts w:ascii="Arial" w:eastAsia="Arial" w:hAnsi="Arial" w:cs="Arial"/>
                <w:lang w:val="ro-RO"/>
              </w:rPr>
              <w:t xml:space="preserve">operarea infrastructurii </w:t>
            </w:r>
            <w:proofErr w:type="spellStart"/>
            <w:r w:rsidR="008E7D43" w:rsidRPr="00CA0796">
              <w:rPr>
                <w:rFonts w:ascii="Arial" w:eastAsia="Arial" w:hAnsi="Arial" w:cs="Arial"/>
                <w:lang w:val="ro-RO"/>
              </w:rPr>
              <w:t>cloud</w:t>
            </w:r>
            <w:proofErr w:type="spellEnd"/>
          </w:p>
        </w:tc>
        <w:tc>
          <w:tcPr>
            <w:tcW w:w="1228" w:type="dxa"/>
          </w:tcPr>
          <w:p w14:paraId="7549D5F3"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F4"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F5"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F6"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F7"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F8"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229" w:type="dxa"/>
          </w:tcPr>
          <w:p w14:paraId="7549D5F9"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5FA"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5FB"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5FC"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5FD"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5FE"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c>
          <w:tcPr>
            <w:tcW w:w="1370" w:type="dxa"/>
          </w:tcPr>
          <w:p w14:paraId="7549D5FF" w14:textId="77777777" w:rsidR="00BE4E64" w:rsidRPr="00CA0796" w:rsidRDefault="00EF76EA">
            <w:pPr>
              <w:rPr>
                <w:rFonts w:ascii="Arial" w:hAnsi="Arial" w:cs="Arial"/>
                <w:lang w:val="en-GB"/>
              </w:rPr>
            </w:pPr>
            <w:r w:rsidRPr="00CA0796">
              <w:rPr>
                <w:rFonts w:ascii="Arial" w:eastAsia="Arial" w:hAnsi="Arial" w:cs="Arial"/>
                <w:lang w:val="ro-RO"/>
              </w:rPr>
              <w:t>&lt;25</w:t>
            </w:r>
          </w:p>
          <w:p w14:paraId="7549D600" w14:textId="77777777" w:rsidR="00BE4E64" w:rsidRPr="00CA0796" w:rsidRDefault="00EF76EA">
            <w:pPr>
              <w:rPr>
                <w:rFonts w:ascii="Arial" w:hAnsi="Arial" w:cs="Arial"/>
                <w:lang w:val="en-GB"/>
              </w:rPr>
            </w:pPr>
            <w:r w:rsidRPr="00CA0796">
              <w:rPr>
                <w:rFonts w:ascii="Arial" w:eastAsia="Arial" w:hAnsi="Arial" w:cs="Arial"/>
                <w:lang w:val="ro-RO"/>
              </w:rPr>
              <w:t>&lt;50</w:t>
            </w:r>
          </w:p>
          <w:p w14:paraId="7549D601" w14:textId="77777777" w:rsidR="00BE4E64" w:rsidRPr="00CA0796" w:rsidRDefault="00EF76EA">
            <w:pPr>
              <w:rPr>
                <w:rFonts w:ascii="Arial" w:hAnsi="Arial" w:cs="Arial"/>
                <w:lang w:val="en-GB"/>
              </w:rPr>
            </w:pPr>
            <w:r w:rsidRPr="00CA0796">
              <w:rPr>
                <w:rFonts w:ascii="Arial" w:eastAsia="Arial" w:hAnsi="Arial" w:cs="Arial"/>
                <w:lang w:val="ro-RO"/>
              </w:rPr>
              <w:t>&lt;100</w:t>
            </w:r>
          </w:p>
          <w:p w14:paraId="7549D602" w14:textId="77777777" w:rsidR="00BE4E64" w:rsidRPr="00CA0796" w:rsidRDefault="00EF76EA">
            <w:pPr>
              <w:rPr>
                <w:rFonts w:ascii="Arial" w:hAnsi="Arial" w:cs="Arial"/>
                <w:lang w:val="en-GB"/>
              </w:rPr>
            </w:pPr>
            <w:r w:rsidRPr="00CA0796">
              <w:rPr>
                <w:rFonts w:ascii="Arial" w:eastAsia="Arial" w:hAnsi="Arial" w:cs="Arial"/>
                <w:lang w:val="ro-RO"/>
              </w:rPr>
              <w:t>&lt;500</w:t>
            </w:r>
          </w:p>
          <w:p w14:paraId="7549D603" w14:textId="77777777" w:rsidR="00BE4E64" w:rsidRPr="00CA0796" w:rsidRDefault="00EF76EA">
            <w:pPr>
              <w:rPr>
                <w:rFonts w:ascii="Arial" w:hAnsi="Arial" w:cs="Arial"/>
                <w:lang w:val="en-GB"/>
              </w:rPr>
            </w:pPr>
            <w:r w:rsidRPr="00CA0796">
              <w:rPr>
                <w:rFonts w:ascii="Arial" w:eastAsia="Arial" w:hAnsi="Arial" w:cs="Arial"/>
                <w:lang w:val="ro-RO"/>
              </w:rPr>
              <w:t>&lt;1.000</w:t>
            </w:r>
          </w:p>
          <w:p w14:paraId="7549D604" w14:textId="77777777" w:rsidR="00BE4E64" w:rsidRPr="00CA0796" w:rsidRDefault="00EF76EA">
            <w:pPr>
              <w:rPr>
                <w:rFonts w:ascii="Arial" w:hAnsi="Arial" w:cs="Arial"/>
                <w:lang w:val="en-GB"/>
              </w:rPr>
            </w:pPr>
            <w:r w:rsidRPr="00CA0796">
              <w:rPr>
                <w:rFonts w:ascii="Arial" w:eastAsia="Arial" w:hAnsi="Arial" w:cs="Arial"/>
                <w:lang w:val="ro-RO"/>
              </w:rPr>
              <w:t xml:space="preserve">&lt;10.000 </w:t>
            </w:r>
            <w:r w:rsidRPr="00CA0796">
              <w:rPr>
                <w:rFonts w:ascii="Arial" w:eastAsia="Arial" w:hAnsi="Arial" w:cs="Arial"/>
                <w:lang w:val="ro-RO"/>
              </w:rPr>
              <w:br/>
              <w:t>10.000+</w:t>
            </w:r>
          </w:p>
        </w:tc>
      </w:tr>
    </w:tbl>
    <w:p w14:paraId="7549D606" w14:textId="77777777" w:rsidR="00BE4E64" w:rsidRPr="00CA0796" w:rsidRDefault="00BE4E64">
      <w:pPr>
        <w:rPr>
          <w:rFonts w:ascii="Arial" w:hAnsi="Arial" w:cs="Arial"/>
          <w:lang w:val="en-GB"/>
        </w:rPr>
      </w:pPr>
    </w:p>
    <w:p w14:paraId="7549D607" w14:textId="77777777" w:rsidR="00BE4E64" w:rsidRPr="00CA0796" w:rsidRDefault="00EF76EA">
      <w:pPr>
        <w:pStyle w:val="Listparagraf"/>
        <w:numPr>
          <w:ilvl w:val="0"/>
          <w:numId w:val="5"/>
        </w:numPr>
        <w:jc w:val="both"/>
        <w:rPr>
          <w:rFonts w:ascii="Arial" w:hAnsi="Arial" w:cs="Arial"/>
        </w:rPr>
      </w:pPr>
      <w:r w:rsidRPr="00CA0796">
        <w:rPr>
          <w:rFonts w:ascii="Arial" w:eastAsia="Arial" w:hAnsi="Arial" w:cs="Arial"/>
          <w:b/>
          <w:bCs/>
          <w:color w:val="333333"/>
        </w:rPr>
        <w:t>Care a fost cifra dvs. de afaceri totală în ultimul exercițiu financiar închis?</w:t>
      </w:r>
      <w:r w:rsidRPr="00CA0796">
        <w:rPr>
          <w:rFonts w:ascii="Arial" w:eastAsia="Arial" w:hAnsi="Arial" w:cs="Arial"/>
          <w:b/>
          <w:bCs/>
          <w:color w:val="333333"/>
        </w:rPr>
        <w:br/>
      </w:r>
      <w:r w:rsidRPr="00CA0796">
        <w:rPr>
          <w:rFonts w:ascii="Arial" w:eastAsia="Arial" w:hAnsi="Arial" w:cs="Arial"/>
          <w:b/>
          <w:bCs/>
        </w:rPr>
        <w:t>Vă rugăm să indicați în tabelul de mai jos anul ultimului dvs. exercițiu financiar închis. Vă rugăm să menționați anul la care vă referiți, cifra de afaceri globală consolidată, cifra de afaceri în Europa și cifra de afaceri în România ca procente aproximative.</w:t>
      </w:r>
    </w:p>
    <w:tbl>
      <w:tblPr>
        <w:tblStyle w:val="Tabelgril"/>
        <w:tblW w:w="0" w:type="auto"/>
        <w:tblLook w:val="04A0" w:firstRow="1" w:lastRow="0" w:firstColumn="1" w:lastColumn="0" w:noHBand="0" w:noVBand="1"/>
      </w:tblPr>
      <w:tblGrid>
        <w:gridCol w:w="1985"/>
        <w:gridCol w:w="2343"/>
        <w:gridCol w:w="2344"/>
        <w:gridCol w:w="2344"/>
      </w:tblGrid>
      <w:tr w:rsidR="00BE4E64" w:rsidRPr="00CA0796" w14:paraId="7549D60C" w14:textId="77777777">
        <w:trPr>
          <w:cantSplit/>
          <w:tblHeader/>
        </w:trPr>
        <w:tc>
          <w:tcPr>
            <w:tcW w:w="1985" w:type="dxa"/>
            <w:shd w:val="clear" w:color="auto" w:fill="D9D9D9" w:themeFill="background1" w:themeFillShade="D9"/>
          </w:tcPr>
          <w:p w14:paraId="7549D608" w14:textId="77777777" w:rsidR="00BE4E64" w:rsidRPr="00CA0796" w:rsidRDefault="00EF76EA">
            <w:pPr>
              <w:rPr>
                <w:rFonts w:ascii="Arial" w:hAnsi="Arial" w:cs="Arial"/>
                <w:b/>
                <w:bCs/>
                <w:lang w:val="en-GB"/>
              </w:rPr>
            </w:pPr>
            <w:r w:rsidRPr="00CA0796">
              <w:rPr>
                <w:rFonts w:ascii="Arial" w:eastAsia="Arial" w:hAnsi="Arial" w:cs="Arial"/>
                <w:b/>
                <w:bCs/>
                <w:lang w:val="ro-RO"/>
              </w:rPr>
              <w:t>Anul</w:t>
            </w:r>
          </w:p>
        </w:tc>
        <w:tc>
          <w:tcPr>
            <w:tcW w:w="2343" w:type="dxa"/>
            <w:shd w:val="clear" w:color="auto" w:fill="D9D9D9" w:themeFill="background1" w:themeFillShade="D9"/>
          </w:tcPr>
          <w:p w14:paraId="7549D609" w14:textId="77777777" w:rsidR="00BE4E64" w:rsidRPr="00CA0796" w:rsidRDefault="00EF76EA">
            <w:pPr>
              <w:rPr>
                <w:rFonts w:ascii="Arial" w:hAnsi="Arial" w:cs="Arial"/>
                <w:b/>
                <w:bCs/>
                <w:lang w:val="en-GB"/>
              </w:rPr>
            </w:pPr>
            <w:r w:rsidRPr="00CA0796">
              <w:rPr>
                <w:rFonts w:ascii="Arial" w:eastAsia="Arial" w:hAnsi="Arial" w:cs="Arial"/>
                <w:b/>
                <w:bCs/>
                <w:lang w:val="ro-RO"/>
              </w:rPr>
              <w:t>Cifra de afaceri în Euro (globală)</w:t>
            </w:r>
          </w:p>
        </w:tc>
        <w:tc>
          <w:tcPr>
            <w:tcW w:w="2344" w:type="dxa"/>
            <w:shd w:val="clear" w:color="auto" w:fill="D9D9D9" w:themeFill="background1" w:themeFillShade="D9"/>
          </w:tcPr>
          <w:p w14:paraId="7549D60A" w14:textId="77777777" w:rsidR="00BE4E64" w:rsidRPr="00CA0796" w:rsidRDefault="00EF76EA">
            <w:pPr>
              <w:rPr>
                <w:rFonts w:ascii="Arial" w:hAnsi="Arial" w:cs="Arial"/>
                <w:b/>
                <w:bCs/>
                <w:lang w:val="en-GB"/>
              </w:rPr>
            </w:pPr>
            <w:r w:rsidRPr="00CA0796">
              <w:rPr>
                <w:rFonts w:ascii="Arial" w:eastAsia="Arial" w:hAnsi="Arial" w:cs="Arial"/>
                <w:b/>
                <w:bCs/>
                <w:lang w:val="ro-RO"/>
              </w:rPr>
              <w:t>Cifra de afaceri în Euro (Europa)</w:t>
            </w:r>
          </w:p>
        </w:tc>
        <w:tc>
          <w:tcPr>
            <w:tcW w:w="2344" w:type="dxa"/>
            <w:shd w:val="clear" w:color="auto" w:fill="D9D9D9" w:themeFill="background1" w:themeFillShade="D9"/>
          </w:tcPr>
          <w:p w14:paraId="7549D60B" w14:textId="77777777" w:rsidR="00BE4E64" w:rsidRPr="00CA0796" w:rsidRDefault="00EF76EA">
            <w:pPr>
              <w:rPr>
                <w:rFonts w:ascii="Arial" w:hAnsi="Arial" w:cs="Arial"/>
                <w:b/>
                <w:bCs/>
                <w:lang w:val="pt-BR"/>
              </w:rPr>
            </w:pPr>
            <w:r w:rsidRPr="00CA0796">
              <w:rPr>
                <w:rFonts w:ascii="Arial" w:eastAsia="Arial" w:hAnsi="Arial" w:cs="Arial"/>
                <w:b/>
                <w:bCs/>
                <w:lang w:val="ro-RO"/>
              </w:rPr>
              <w:t xml:space="preserve">Cifra de afaceri în Euro </w:t>
            </w:r>
            <w:r w:rsidRPr="00CA0796">
              <w:rPr>
                <w:rFonts w:ascii="Arial" w:eastAsia="Arial" w:hAnsi="Arial" w:cs="Arial"/>
                <w:b/>
                <w:bCs/>
                <w:lang w:val="ro-RO"/>
              </w:rPr>
              <w:br/>
              <w:t>(România)</w:t>
            </w:r>
          </w:p>
        </w:tc>
      </w:tr>
      <w:tr w:rsidR="00BE4E64" w:rsidRPr="00CA0796" w14:paraId="7549D611" w14:textId="77777777">
        <w:trPr>
          <w:cantSplit/>
        </w:trPr>
        <w:tc>
          <w:tcPr>
            <w:tcW w:w="1985" w:type="dxa"/>
          </w:tcPr>
          <w:p w14:paraId="7549D60D" w14:textId="77777777" w:rsidR="00BE4E64" w:rsidRPr="00CA0796" w:rsidRDefault="00EF76EA">
            <w:pPr>
              <w:rPr>
                <w:rFonts w:ascii="Arial" w:hAnsi="Arial" w:cs="Arial"/>
                <w:lang w:val="en-GB"/>
              </w:rPr>
            </w:pPr>
            <w:r w:rsidRPr="00CA0796">
              <w:rPr>
                <w:rFonts w:ascii="Arial" w:eastAsia="Arial" w:hAnsi="Arial" w:cs="Arial"/>
                <w:lang w:val="ro-RO"/>
              </w:rPr>
              <w:t>20....</w:t>
            </w:r>
          </w:p>
        </w:tc>
        <w:tc>
          <w:tcPr>
            <w:tcW w:w="2343" w:type="dxa"/>
          </w:tcPr>
          <w:p w14:paraId="7549D60E" w14:textId="77777777" w:rsidR="00BE4E64" w:rsidRPr="00CA0796" w:rsidRDefault="00EF76EA">
            <w:pPr>
              <w:rPr>
                <w:rFonts w:ascii="Arial" w:hAnsi="Arial" w:cs="Arial"/>
                <w:lang w:val="en-GB"/>
              </w:rPr>
            </w:pPr>
            <w:r w:rsidRPr="00CA0796">
              <w:rPr>
                <w:rFonts w:ascii="Arial" w:hAnsi="Arial" w:cs="Arial"/>
                <w:lang w:val="en-GB"/>
              </w:rPr>
              <w:t xml:space="preserve"> € …</w:t>
            </w:r>
          </w:p>
        </w:tc>
        <w:tc>
          <w:tcPr>
            <w:tcW w:w="2344" w:type="dxa"/>
          </w:tcPr>
          <w:p w14:paraId="7549D60F" w14:textId="77777777" w:rsidR="00BE4E64" w:rsidRPr="00CA0796" w:rsidRDefault="00EF76EA">
            <w:pPr>
              <w:rPr>
                <w:rFonts w:ascii="Arial" w:hAnsi="Arial" w:cs="Arial"/>
                <w:lang w:val="en-GB"/>
              </w:rPr>
            </w:pPr>
            <w:r w:rsidRPr="00CA0796">
              <w:rPr>
                <w:rFonts w:ascii="Arial" w:eastAsia="Arial" w:hAnsi="Arial" w:cs="Arial"/>
                <w:lang w:val="ro-RO"/>
              </w:rPr>
              <w:t xml:space="preserve">... % </w:t>
            </w:r>
            <w:r w:rsidRPr="00CA0796">
              <w:rPr>
                <w:rFonts w:ascii="Arial" w:eastAsia="Arial" w:hAnsi="Arial" w:cs="Arial"/>
                <w:lang w:val="ro-RO"/>
              </w:rPr>
              <w:br/>
              <w:t>din cifra de afaceri globală</w:t>
            </w:r>
          </w:p>
        </w:tc>
        <w:tc>
          <w:tcPr>
            <w:tcW w:w="2344" w:type="dxa"/>
          </w:tcPr>
          <w:p w14:paraId="7549D610" w14:textId="77777777" w:rsidR="00BE4E64" w:rsidRPr="00CA0796" w:rsidRDefault="00EF76EA">
            <w:pPr>
              <w:rPr>
                <w:rFonts w:ascii="Arial" w:hAnsi="Arial" w:cs="Arial"/>
                <w:lang w:val="en-GB"/>
              </w:rPr>
            </w:pPr>
            <w:r w:rsidRPr="00CA0796">
              <w:rPr>
                <w:rFonts w:ascii="Arial" w:eastAsia="Arial" w:hAnsi="Arial" w:cs="Arial"/>
                <w:lang w:val="ro-RO"/>
              </w:rPr>
              <w:t xml:space="preserve">... % </w:t>
            </w:r>
            <w:r w:rsidRPr="00CA0796">
              <w:rPr>
                <w:rFonts w:ascii="Arial" w:eastAsia="Arial" w:hAnsi="Arial" w:cs="Arial"/>
                <w:lang w:val="ro-RO"/>
              </w:rPr>
              <w:br/>
              <w:t>din cifra de afaceri globală</w:t>
            </w:r>
          </w:p>
        </w:tc>
      </w:tr>
    </w:tbl>
    <w:p w14:paraId="7549D612" w14:textId="77777777" w:rsidR="00BE4E64" w:rsidRPr="00CA0796" w:rsidRDefault="00BE4E64">
      <w:pPr>
        <w:pStyle w:val="Listparagraf"/>
        <w:rPr>
          <w:rFonts w:ascii="Arial" w:hAnsi="Arial" w:cs="Arial"/>
          <w:b/>
          <w:lang w:val="en-GB"/>
        </w:rPr>
      </w:pPr>
    </w:p>
    <w:p w14:paraId="7549D613" w14:textId="6F9A2AB3" w:rsidR="00BE4E64" w:rsidRPr="00CA0796" w:rsidRDefault="00EF76EA">
      <w:pPr>
        <w:pStyle w:val="Listparagraf"/>
        <w:numPr>
          <w:ilvl w:val="0"/>
          <w:numId w:val="5"/>
        </w:numPr>
        <w:jc w:val="both"/>
        <w:rPr>
          <w:rFonts w:ascii="Arial" w:hAnsi="Arial" w:cs="Arial"/>
          <w:b/>
          <w:lang w:val="en-GB"/>
        </w:rPr>
      </w:pPr>
      <w:r w:rsidRPr="00CA0796">
        <w:rPr>
          <w:rFonts w:ascii="Arial" w:eastAsia="Arial" w:hAnsi="Arial" w:cs="Arial"/>
          <w:b/>
          <w:bCs/>
          <w:color w:val="333333"/>
        </w:rPr>
        <w:t xml:space="preserve">Câte </w:t>
      </w:r>
      <w:r w:rsidR="00EF0708" w:rsidRPr="00CA0796">
        <w:rPr>
          <w:rFonts w:ascii="Arial" w:eastAsia="Arial" w:hAnsi="Arial" w:cs="Arial"/>
          <w:b/>
          <w:bCs/>
          <w:color w:val="333333"/>
        </w:rPr>
        <w:t xml:space="preserve">contracte/proiecte care au avut ca obiect </w:t>
      </w:r>
      <w:r w:rsidRPr="00CA0796">
        <w:rPr>
          <w:rFonts w:ascii="Arial" w:eastAsia="Arial" w:hAnsi="Arial" w:cs="Arial"/>
          <w:b/>
          <w:bCs/>
          <w:color w:val="333333"/>
        </w:rPr>
        <w:t>migr</w:t>
      </w:r>
      <w:r w:rsidR="00EF0708" w:rsidRPr="00CA0796">
        <w:rPr>
          <w:rFonts w:ascii="Arial" w:eastAsia="Arial" w:hAnsi="Arial" w:cs="Arial"/>
          <w:b/>
          <w:bCs/>
          <w:color w:val="333333"/>
        </w:rPr>
        <w:t>area</w:t>
      </w:r>
      <w:r w:rsidRPr="00CA0796">
        <w:rPr>
          <w:rFonts w:ascii="Arial" w:eastAsia="Arial" w:hAnsi="Arial" w:cs="Arial"/>
          <w:b/>
          <w:bCs/>
          <w:color w:val="333333"/>
        </w:rPr>
        <w:t xml:space="preserve"> de aplicații</w:t>
      </w:r>
      <w:r w:rsidR="00EF0708" w:rsidRPr="00CA0796">
        <w:rPr>
          <w:rFonts w:ascii="Arial" w:eastAsia="Arial" w:hAnsi="Arial" w:cs="Arial"/>
          <w:b/>
          <w:bCs/>
          <w:color w:val="333333"/>
        </w:rPr>
        <w:t>/sisteme informatice</w:t>
      </w:r>
      <w:r w:rsidR="00223CD2" w:rsidRPr="00CA0796">
        <w:rPr>
          <w:rFonts w:ascii="Arial" w:eastAsia="Arial" w:hAnsi="Arial" w:cs="Arial"/>
          <w:b/>
          <w:bCs/>
          <w:color w:val="333333"/>
        </w:rPr>
        <w:t xml:space="preserve"> </w:t>
      </w:r>
      <w:r w:rsidRPr="00CA0796">
        <w:rPr>
          <w:rFonts w:ascii="Arial" w:eastAsia="Arial" w:hAnsi="Arial" w:cs="Arial"/>
          <w:b/>
          <w:bCs/>
          <w:color w:val="333333"/>
        </w:rPr>
        <w:t xml:space="preserve">în </w:t>
      </w:r>
      <w:proofErr w:type="spellStart"/>
      <w:r w:rsidRPr="00CA0796">
        <w:rPr>
          <w:rFonts w:ascii="Arial" w:eastAsia="Arial" w:hAnsi="Arial" w:cs="Arial"/>
          <w:b/>
          <w:bCs/>
          <w:color w:val="333333"/>
        </w:rPr>
        <w:t>cloud</w:t>
      </w:r>
      <w:proofErr w:type="spellEnd"/>
      <w:r w:rsidRPr="00CA0796">
        <w:rPr>
          <w:rFonts w:ascii="Arial" w:eastAsia="Arial" w:hAnsi="Arial" w:cs="Arial"/>
          <w:b/>
          <w:bCs/>
          <w:color w:val="333333"/>
        </w:rPr>
        <w:t xml:space="preserve"> (</w:t>
      </w:r>
      <w:proofErr w:type="spellStart"/>
      <w:r w:rsidRPr="00CA0796">
        <w:rPr>
          <w:rFonts w:ascii="Arial" w:eastAsia="Arial" w:hAnsi="Arial" w:cs="Arial"/>
          <w:b/>
          <w:bCs/>
          <w:color w:val="333333"/>
        </w:rPr>
        <w:t>IaaS</w:t>
      </w:r>
      <w:proofErr w:type="spellEnd"/>
      <w:r w:rsidRPr="00CA0796">
        <w:rPr>
          <w:rFonts w:ascii="Arial" w:eastAsia="Arial" w:hAnsi="Arial" w:cs="Arial"/>
          <w:b/>
          <w:bCs/>
          <w:color w:val="333333"/>
        </w:rPr>
        <w:t>/</w:t>
      </w:r>
      <w:proofErr w:type="spellStart"/>
      <w:r w:rsidRPr="00CA0796">
        <w:rPr>
          <w:rFonts w:ascii="Arial" w:eastAsia="Arial" w:hAnsi="Arial" w:cs="Arial"/>
          <w:b/>
          <w:bCs/>
          <w:color w:val="333333"/>
        </w:rPr>
        <w:t>PaaS</w:t>
      </w:r>
      <w:proofErr w:type="spellEnd"/>
      <w:r w:rsidRPr="00CA0796">
        <w:rPr>
          <w:rFonts w:ascii="Arial" w:eastAsia="Arial" w:hAnsi="Arial" w:cs="Arial"/>
          <w:b/>
          <w:bCs/>
          <w:color w:val="333333"/>
        </w:rPr>
        <w:t>) ați</w:t>
      </w:r>
      <w:r w:rsidRPr="00CA0796">
        <w:rPr>
          <w:rFonts w:ascii="Arial" w:eastAsia="Arial" w:hAnsi="Arial" w:cs="Arial"/>
          <w:b/>
          <w:bCs/>
        </w:rPr>
        <w:t xml:space="preserve"> </w:t>
      </w:r>
      <w:r w:rsidR="00C64EB8" w:rsidRPr="00CA0796">
        <w:rPr>
          <w:rFonts w:ascii="Arial" w:eastAsia="Arial" w:hAnsi="Arial" w:cs="Arial"/>
          <w:b/>
          <w:bCs/>
        </w:rPr>
        <w:t xml:space="preserve">implementat </w:t>
      </w:r>
      <w:r w:rsidRPr="00CA0796">
        <w:rPr>
          <w:rFonts w:ascii="Arial" w:eastAsia="Arial" w:hAnsi="Arial" w:cs="Arial"/>
          <w:b/>
          <w:bCs/>
        </w:rPr>
        <w:t xml:space="preserve">în ultimii cinci ani și care a fost bugetul total aproximativ al acestor </w:t>
      </w:r>
      <w:r w:rsidR="00C64EB8" w:rsidRPr="00CA0796">
        <w:rPr>
          <w:rFonts w:ascii="Arial" w:eastAsia="Arial" w:hAnsi="Arial" w:cs="Arial"/>
          <w:b/>
          <w:bCs/>
        </w:rPr>
        <w:t>contracte/proiecte</w:t>
      </w:r>
      <w:r w:rsidRPr="00CA0796">
        <w:rPr>
          <w:rFonts w:ascii="Arial" w:eastAsia="Arial" w:hAnsi="Arial" w:cs="Arial"/>
          <w:b/>
          <w:bCs/>
        </w:rPr>
        <w:t>?</w:t>
      </w:r>
    </w:p>
    <w:p w14:paraId="4C9D0139" w14:textId="08650BF1" w:rsidR="00C64EB8" w:rsidRPr="00CA0796" w:rsidRDefault="00EF76EA">
      <w:pPr>
        <w:pStyle w:val="Listparagraf"/>
        <w:rPr>
          <w:rFonts w:ascii="Arial" w:eastAsia="Arial" w:hAnsi="Arial" w:cs="Arial"/>
          <w:kern w:val="2"/>
        </w:rPr>
      </w:pPr>
      <w:r w:rsidRPr="00CA0796">
        <w:rPr>
          <w:rFonts w:ascii="Arial" w:eastAsia="Arial" w:hAnsi="Arial" w:cs="Arial"/>
          <w:kern w:val="2"/>
        </w:rPr>
        <w:t xml:space="preserve">[Numărul de </w:t>
      </w:r>
      <w:r w:rsidR="00C64EB8" w:rsidRPr="00CA0796">
        <w:rPr>
          <w:rFonts w:ascii="Arial" w:eastAsia="Arial" w:hAnsi="Arial" w:cs="Arial"/>
          <w:kern w:val="2"/>
        </w:rPr>
        <w:t xml:space="preserve">contracte/proiecte total </w:t>
      </w:r>
      <w:r w:rsidRPr="00CA0796">
        <w:rPr>
          <w:rFonts w:ascii="Arial" w:eastAsia="Arial" w:hAnsi="Arial" w:cs="Arial"/>
          <w:kern w:val="2"/>
        </w:rPr>
        <w:t>și suma totală în euro]</w:t>
      </w:r>
      <w:r w:rsidR="00C64EB8" w:rsidRPr="00CA0796">
        <w:rPr>
          <w:rFonts w:ascii="Arial" w:eastAsia="Arial" w:hAnsi="Arial" w:cs="Arial"/>
          <w:kern w:val="2"/>
        </w:rPr>
        <w:t>, din care</w:t>
      </w:r>
    </w:p>
    <w:p w14:paraId="7549D614" w14:textId="666C3D53" w:rsidR="00BE4E64" w:rsidRPr="00CA0796" w:rsidRDefault="00C64EB8">
      <w:pPr>
        <w:pStyle w:val="Listparagraf"/>
        <w:rPr>
          <w:rFonts w:ascii="Arial" w:hAnsi="Arial" w:cs="Arial"/>
          <w:b/>
          <w:lang w:val="en-GB"/>
        </w:rPr>
      </w:pPr>
      <w:r w:rsidRPr="00CA0796">
        <w:rPr>
          <w:rFonts w:ascii="Arial" w:eastAsia="Arial" w:hAnsi="Arial" w:cs="Arial"/>
          <w:kern w:val="2"/>
        </w:rPr>
        <w:t>[Numărul de contracte/proiecte pentru instituții publice și suma aferentă în euro]</w:t>
      </w:r>
      <w:r w:rsidR="00EF76EA" w:rsidRPr="00CA0796">
        <w:rPr>
          <w:rFonts w:ascii="Arial" w:eastAsia="Arial" w:hAnsi="Arial" w:cs="Arial"/>
          <w:kern w:val="2"/>
        </w:rPr>
        <w:br/>
      </w:r>
    </w:p>
    <w:p w14:paraId="7549D615" w14:textId="11AD4E81" w:rsidR="00BE4E64" w:rsidRPr="00CA0796" w:rsidRDefault="00EF76EA">
      <w:pPr>
        <w:pStyle w:val="Listparagraf"/>
        <w:numPr>
          <w:ilvl w:val="0"/>
          <w:numId w:val="5"/>
        </w:numPr>
        <w:jc w:val="both"/>
        <w:rPr>
          <w:rFonts w:ascii="Arial" w:hAnsi="Arial" w:cs="Arial"/>
          <w:b/>
          <w:lang w:val="en-GB"/>
        </w:rPr>
      </w:pPr>
      <w:r w:rsidRPr="00CA0796">
        <w:rPr>
          <w:rFonts w:ascii="Arial" w:eastAsia="Arial" w:hAnsi="Arial" w:cs="Arial"/>
          <w:b/>
          <w:bCs/>
        </w:rPr>
        <w:t xml:space="preserve">Câte </w:t>
      </w:r>
      <w:r w:rsidR="00C64EB8" w:rsidRPr="00CA0796">
        <w:rPr>
          <w:rFonts w:ascii="Arial" w:eastAsia="Arial" w:hAnsi="Arial" w:cs="Arial"/>
          <w:b/>
          <w:bCs/>
        </w:rPr>
        <w:t xml:space="preserve">contracte/proiecte care au avut ca obiect </w:t>
      </w:r>
      <w:r w:rsidRPr="00CA0796">
        <w:rPr>
          <w:rFonts w:ascii="Arial" w:eastAsia="Arial" w:hAnsi="Arial" w:cs="Arial"/>
          <w:b/>
          <w:bCs/>
        </w:rPr>
        <w:t>migr</w:t>
      </w:r>
      <w:r w:rsidR="00C64EB8" w:rsidRPr="00CA0796">
        <w:rPr>
          <w:rFonts w:ascii="Arial" w:eastAsia="Arial" w:hAnsi="Arial" w:cs="Arial"/>
          <w:b/>
          <w:bCs/>
        </w:rPr>
        <w:t>area</w:t>
      </w:r>
      <w:r w:rsidRPr="00CA0796">
        <w:rPr>
          <w:rFonts w:ascii="Arial" w:eastAsia="Arial" w:hAnsi="Arial" w:cs="Arial"/>
          <w:b/>
          <w:bCs/>
        </w:rPr>
        <w:t xml:space="preserve"> de aplicații</w:t>
      </w:r>
      <w:r w:rsidR="00C64EB8" w:rsidRPr="00CA0796">
        <w:rPr>
          <w:rFonts w:ascii="Arial" w:eastAsia="Arial" w:hAnsi="Arial" w:cs="Arial"/>
          <w:b/>
          <w:bCs/>
          <w:color w:val="333333"/>
        </w:rPr>
        <w:t>/sisteme informatice</w:t>
      </w:r>
      <w:r w:rsidRPr="00CA0796">
        <w:rPr>
          <w:rFonts w:ascii="Arial" w:eastAsia="Arial" w:hAnsi="Arial" w:cs="Arial"/>
          <w:b/>
          <w:bCs/>
        </w:rPr>
        <w:t xml:space="preserve"> în </w:t>
      </w:r>
      <w:proofErr w:type="spellStart"/>
      <w:r w:rsidRPr="00CA0796">
        <w:rPr>
          <w:rFonts w:ascii="Arial" w:eastAsia="Arial" w:hAnsi="Arial" w:cs="Arial"/>
          <w:b/>
          <w:bCs/>
        </w:rPr>
        <w:t>cloud</w:t>
      </w:r>
      <w:proofErr w:type="spellEnd"/>
      <w:r w:rsidRPr="00CA0796">
        <w:rPr>
          <w:rFonts w:ascii="Arial" w:eastAsia="Arial" w:hAnsi="Arial" w:cs="Arial"/>
          <w:b/>
          <w:bCs/>
        </w:rPr>
        <w:t xml:space="preserve"> (</w:t>
      </w:r>
      <w:proofErr w:type="spellStart"/>
      <w:r w:rsidRPr="00CA0796">
        <w:rPr>
          <w:rFonts w:ascii="Arial" w:eastAsia="Arial" w:hAnsi="Arial" w:cs="Arial"/>
          <w:b/>
          <w:bCs/>
        </w:rPr>
        <w:t>IaaS</w:t>
      </w:r>
      <w:proofErr w:type="spellEnd"/>
      <w:r w:rsidRPr="00CA0796">
        <w:rPr>
          <w:rFonts w:ascii="Arial" w:eastAsia="Arial" w:hAnsi="Arial" w:cs="Arial"/>
          <w:b/>
          <w:bCs/>
        </w:rPr>
        <w:t>/</w:t>
      </w:r>
      <w:proofErr w:type="spellStart"/>
      <w:r w:rsidRPr="00CA0796">
        <w:rPr>
          <w:rFonts w:ascii="Arial" w:eastAsia="Arial" w:hAnsi="Arial" w:cs="Arial"/>
          <w:b/>
          <w:bCs/>
        </w:rPr>
        <w:t>PaaS</w:t>
      </w:r>
      <w:proofErr w:type="spellEnd"/>
      <w:r w:rsidRPr="00CA0796">
        <w:rPr>
          <w:rFonts w:ascii="Arial" w:eastAsia="Arial" w:hAnsi="Arial" w:cs="Arial"/>
          <w:b/>
          <w:bCs/>
        </w:rPr>
        <w:t xml:space="preserve">) ați </w:t>
      </w:r>
      <w:r w:rsidR="00C64EB8" w:rsidRPr="00CA0796">
        <w:rPr>
          <w:rFonts w:ascii="Arial" w:eastAsia="Arial" w:hAnsi="Arial" w:cs="Arial"/>
          <w:b/>
          <w:bCs/>
        </w:rPr>
        <w:t xml:space="preserve">implementat </w:t>
      </w:r>
      <w:r w:rsidRPr="00CA0796">
        <w:rPr>
          <w:rFonts w:ascii="Arial" w:eastAsia="Arial" w:hAnsi="Arial" w:cs="Arial"/>
          <w:b/>
          <w:bCs/>
        </w:rPr>
        <w:t xml:space="preserve">în România în ultimii cinci ani și care a fost bugetul aproximativ al acestor </w:t>
      </w:r>
      <w:r w:rsidR="00C64EB8" w:rsidRPr="00CA0796">
        <w:rPr>
          <w:rFonts w:ascii="Arial" w:eastAsia="Arial" w:hAnsi="Arial" w:cs="Arial"/>
          <w:b/>
          <w:bCs/>
        </w:rPr>
        <w:t>contracte/proiecte</w:t>
      </w:r>
      <w:r w:rsidRPr="00CA0796">
        <w:rPr>
          <w:rFonts w:ascii="Arial" w:eastAsia="Arial" w:hAnsi="Arial" w:cs="Arial"/>
          <w:b/>
          <w:bCs/>
        </w:rPr>
        <w:t>?</w:t>
      </w:r>
    </w:p>
    <w:p w14:paraId="7549D616" w14:textId="40A95F50" w:rsidR="00BE4E64" w:rsidRPr="00CA0796" w:rsidRDefault="00EF76EA">
      <w:pPr>
        <w:pStyle w:val="Listparagraf"/>
        <w:jc w:val="both"/>
        <w:rPr>
          <w:rFonts w:ascii="Arial" w:hAnsi="Arial" w:cs="Arial"/>
          <w:b/>
          <w:lang w:val="en-GB"/>
        </w:rPr>
      </w:pPr>
      <w:r w:rsidRPr="00CA0796">
        <w:rPr>
          <w:rFonts w:ascii="Arial" w:eastAsia="Arial" w:hAnsi="Arial" w:cs="Arial"/>
          <w:kern w:val="2"/>
        </w:rPr>
        <w:t xml:space="preserve">[Numărul de </w:t>
      </w:r>
      <w:r w:rsidR="00C64EB8" w:rsidRPr="00CA0796">
        <w:rPr>
          <w:rFonts w:ascii="Arial" w:eastAsia="Arial" w:hAnsi="Arial" w:cs="Arial"/>
          <w:kern w:val="2"/>
        </w:rPr>
        <w:t>contracte/proiecte</w:t>
      </w:r>
      <w:r w:rsidRPr="00CA0796">
        <w:rPr>
          <w:rFonts w:ascii="Arial" w:eastAsia="Arial" w:hAnsi="Arial" w:cs="Arial"/>
          <w:kern w:val="2"/>
        </w:rPr>
        <w:t xml:space="preserve"> și suma totală în euro]</w:t>
      </w:r>
    </w:p>
    <w:p w14:paraId="7549D617" w14:textId="77777777" w:rsidR="00BE4E64" w:rsidRPr="00CA0796" w:rsidRDefault="00EF76EA">
      <w:pPr>
        <w:pStyle w:val="Titlu2"/>
      </w:pPr>
      <w:bookmarkStart w:id="12" w:name="_Toc154131677"/>
      <w:r w:rsidRPr="00CA0796">
        <w:rPr>
          <w:rFonts w:eastAsia="Arial"/>
          <w:lang w:val="ro-RO"/>
        </w:rPr>
        <w:t>Secțiunea 2: Piața și operațiunile</w:t>
      </w:r>
      <w:bookmarkEnd w:id="12"/>
      <w:r w:rsidRPr="00CA0796">
        <w:rPr>
          <w:rFonts w:eastAsia="Arial"/>
          <w:lang w:val="ro-RO"/>
        </w:rPr>
        <w:t xml:space="preserve"> </w:t>
      </w:r>
    </w:p>
    <w:p w14:paraId="7549D618" w14:textId="77777777" w:rsidR="00BE4E64" w:rsidRPr="00CA0796" w:rsidRDefault="00EF76EA">
      <w:pPr>
        <w:rPr>
          <w:rFonts w:ascii="Arial" w:hAnsi="Arial" w:cs="Arial"/>
          <w:lang w:val="en-GB"/>
        </w:rPr>
      </w:pPr>
      <w:r w:rsidRPr="00CA0796">
        <w:rPr>
          <w:rFonts w:ascii="Arial" w:eastAsia="Arial" w:hAnsi="Arial" w:cs="Arial"/>
          <w:lang w:val="ro-RO"/>
        </w:rPr>
        <w:t xml:space="preserve">Vă rugăm să ne vorbiți despre piața pe care vă desfășurați activitatea în ceea ce privește migrarea aplicațiilor către servicii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w:t>
      </w:r>
      <w:proofErr w:type="spellStart"/>
      <w:r w:rsidRPr="00CA0796">
        <w:rPr>
          <w:rFonts w:ascii="Arial" w:eastAsia="Arial" w:hAnsi="Arial" w:cs="Arial"/>
          <w:lang w:val="ro-RO"/>
        </w:rPr>
        <w:t>IaaS</w:t>
      </w:r>
      <w:proofErr w:type="spellEnd"/>
      <w:r w:rsidRPr="00CA0796">
        <w:rPr>
          <w:rFonts w:ascii="Arial" w:eastAsia="Arial" w:hAnsi="Arial" w:cs="Arial"/>
          <w:lang w:val="ro-RO"/>
        </w:rPr>
        <w:t>/</w:t>
      </w:r>
      <w:proofErr w:type="spellStart"/>
      <w:r w:rsidRPr="00CA0796">
        <w:rPr>
          <w:rFonts w:ascii="Arial" w:eastAsia="Arial" w:hAnsi="Arial" w:cs="Arial"/>
          <w:lang w:val="ro-RO"/>
        </w:rPr>
        <w:t>PaaS</w:t>
      </w:r>
      <w:proofErr w:type="spellEnd"/>
      <w:r w:rsidRPr="00CA0796">
        <w:rPr>
          <w:rFonts w:ascii="Arial" w:eastAsia="Arial" w:hAnsi="Arial" w:cs="Arial"/>
          <w:lang w:val="ro-RO"/>
        </w:rPr>
        <w:t>).</w:t>
      </w:r>
    </w:p>
    <w:p w14:paraId="7549D619" w14:textId="38ADF5B9" w:rsidR="00BE4E64" w:rsidRPr="00CA0796" w:rsidRDefault="00EF76EA">
      <w:pPr>
        <w:pStyle w:val="Listparagraf"/>
        <w:numPr>
          <w:ilvl w:val="0"/>
          <w:numId w:val="5"/>
        </w:numPr>
        <w:rPr>
          <w:rFonts w:ascii="Arial" w:hAnsi="Arial" w:cs="Arial"/>
          <w:b/>
          <w:bCs/>
          <w:kern w:val="2"/>
          <w:lang w:val="en-GB"/>
        </w:rPr>
      </w:pPr>
      <w:r w:rsidRPr="00CA0796">
        <w:rPr>
          <w:rFonts w:ascii="Arial" w:eastAsia="Arial" w:hAnsi="Arial" w:cs="Arial"/>
          <w:b/>
          <w:bCs/>
        </w:rPr>
        <w:t xml:space="preserve">Ce tip de migrare a aplicațiilor către servicii </w:t>
      </w:r>
      <w:proofErr w:type="spellStart"/>
      <w:r w:rsidRPr="00CA0796">
        <w:rPr>
          <w:rFonts w:ascii="Arial" w:eastAsia="Arial" w:hAnsi="Arial" w:cs="Arial"/>
          <w:b/>
          <w:bCs/>
        </w:rPr>
        <w:t>cloud</w:t>
      </w:r>
      <w:proofErr w:type="spellEnd"/>
      <w:r w:rsidRPr="00CA0796">
        <w:rPr>
          <w:rFonts w:ascii="Arial" w:eastAsia="Arial" w:hAnsi="Arial" w:cs="Arial"/>
          <w:b/>
          <w:bCs/>
        </w:rPr>
        <w:t xml:space="preserve"> (</w:t>
      </w:r>
      <w:proofErr w:type="spellStart"/>
      <w:r w:rsidRPr="00CA0796">
        <w:rPr>
          <w:rFonts w:ascii="Arial" w:eastAsia="Arial" w:hAnsi="Arial" w:cs="Arial"/>
          <w:b/>
          <w:bCs/>
        </w:rPr>
        <w:t>IaaS</w:t>
      </w:r>
      <w:proofErr w:type="spellEnd"/>
      <w:r w:rsidRPr="00CA0796">
        <w:rPr>
          <w:rFonts w:ascii="Arial" w:eastAsia="Arial" w:hAnsi="Arial" w:cs="Arial"/>
          <w:b/>
          <w:bCs/>
        </w:rPr>
        <w:t>/</w:t>
      </w:r>
      <w:proofErr w:type="spellStart"/>
      <w:r w:rsidRPr="00CA0796">
        <w:rPr>
          <w:rFonts w:ascii="Arial" w:eastAsia="Arial" w:hAnsi="Arial" w:cs="Arial"/>
          <w:b/>
          <w:bCs/>
        </w:rPr>
        <w:t>PaaS</w:t>
      </w:r>
      <w:proofErr w:type="spellEnd"/>
      <w:r w:rsidRPr="00CA0796">
        <w:rPr>
          <w:rFonts w:ascii="Arial" w:eastAsia="Arial" w:hAnsi="Arial" w:cs="Arial"/>
          <w:b/>
          <w:bCs/>
        </w:rPr>
        <w:t xml:space="preserve">), dacă este cazul, </w:t>
      </w:r>
      <w:proofErr w:type="spellStart"/>
      <w:r w:rsidRPr="00CA0796">
        <w:rPr>
          <w:rFonts w:ascii="Arial" w:eastAsia="Arial" w:hAnsi="Arial" w:cs="Arial"/>
          <w:b/>
          <w:bCs/>
        </w:rPr>
        <w:t>externalizați</w:t>
      </w:r>
      <w:proofErr w:type="spellEnd"/>
      <w:r w:rsidRPr="00CA0796">
        <w:rPr>
          <w:rFonts w:ascii="Arial" w:eastAsia="Arial" w:hAnsi="Arial" w:cs="Arial"/>
          <w:b/>
          <w:bCs/>
        </w:rPr>
        <w:t>/</w:t>
      </w:r>
      <w:r w:rsidR="0067126A" w:rsidRPr="00CA0796">
        <w:rPr>
          <w:rFonts w:ascii="Arial" w:eastAsia="Arial" w:hAnsi="Arial" w:cs="Arial"/>
          <w:b/>
          <w:bCs/>
        </w:rPr>
        <w:t xml:space="preserve"> </w:t>
      </w:r>
      <w:r w:rsidRPr="00CA0796">
        <w:rPr>
          <w:rFonts w:ascii="Arial" w:eastAsia="Arial" w:hAnsi="Arial" w:cs="Arial"/>
          <w:b/>
          <w:bCs/>
        </w:rPr>
        <w:t xml:space="preserve">subcontractați către parteneri sau </w:t>
      </w:r>
      <w:r w:rsidR="006C2FF0" w:rsidRPr="00CA0796">
        <w:rPr>
          <w:rFonts w:ascii="Arial" w:eastAsia="Arial" w:hAnsi="Arial" w:cs="Arial"/>
          <w:b/>
          <w:bCs/>
        </w:rPr>
        <w:t>prestatori</w:t>
      </w:r>
      <w:r w:rsidRPr="00CA0796">
        <w:rPr>
          <w:rFonts w:ascii="Arial" w:eastAsia="Arial" w:hAnsi="Arial" w:cs="Arial"/>
          <w:b/>
          <w:bCs/>
        </w:rPr>
        <w:t xml:space="preserve"> terți? Vă rugăm să explicați de ce </w:t>
      </w:r>
      <w:proofErr w:type="spellStart"/>
      <w:r w:rsidRPr="00CA0796">
        <w:rPr>
          <w:rFonts w:ascii="Arial" w:eastAsia="Arial" w:hAnsi="Arial" w:cs="Arial"/>
          <w:b/>
          <w:bCs/>
        </w:rPr>
        <w:t>externalizați</w:t>
      </w:r>
      <w:proofErr w:type="spellEnd"/>
      <w:r w:rsidRPr="00CA0796">
        <w:rPr>
          <w:rFonts w:ascii="Arial" w:eastAsia="Arial" w:hAnsi="Arial" w:cs="Arial"/>
          <w:b/>
          <w:bCs/>
        </w:rPr>
        <w:t>/</w:t>
      </w:r>
      <w:r w:rsidR="0067126A" w:rsidRPr="00CA0796">
        <w:rPr>
          <w:rFonts w:ascii="Arial" w:eastAsia="Arial" w:hAnsi="Arial" w:cs="Arial"/>
          <w:b/>
          <w:bCs/>
        </w:rPr>
        <w:t xml:space="preserve"> </w:t>
      </w:r>
      <w:r w:rsidRPr="00CA0796">
        <w:rPr>
          <w:rFonts w:ascii="Arial" w:eastAsia="Arial" w:hAnsi="Arial" w:cs="Arial"/>
          <w:b/>
          <w:bCs/>
        </w:rPr>
        <w:t>subcontractați aceste servicii.</w:t>
      </w:r>
      <w:r w:rsidRPr="00CA0796">
        <w:rPr>
          <w:rFonts w:ascii="Arial" w:eastAsia="Arial" w:hAnsi="Arial" w:cs="Arial"/>
          <w:b/>
          <w:bCs/>
        </w:rPr>
        <w:br/>
      </w:r>
      <w:r w:rsidRPr="00CA0796">
        <w:rPr>
          <w:rFonts w:ascii="Arial" w:eastAsia="Arial" w:hAnsi="Arial" w:cs="Arial"/>
        </w:rPr>
        <w:t>[Text liber – limită de 500 de caractere]</w:t>
      </w:r>
      <w:r w:rsidRPr="00CA0796">
        <w:rPr>
          <w:rFonts w:ascii="Arial" w:eastAsia="Arial" w:hAnsi="Arial" w:cs="Arial"/>
        </w:rPr>
        <w:br/>
      </w:r>
    </w:p>
    <w:p w14:paraId="7549D61A" w14:textId="5F83B701" w:rsidR="00BE4E64" w:rsidRPr="00CA0796" w:rsidRDefault="00EF76EA">
      <w:pPr>
        <w:pStyle w:val="Listparagraf"/>
        <w:numPr>
          <w:ilvl w:val="0"/>
          <w:numId w:val="5"/>
        </w:numPr>
        <w:jc w:val="both"/>
        <w:rPr>
          <w:rFonts w:ascii="Arial" w:hAnsi="Arial" w:cs="Arial"/>
          <w:b/>
          <w:bCs/>
          <w:kern w:val="2"/>
          <w:lang w:val="pt-BR"/>
        </w:rPr>
      </w:pPr>
      <w:r w:rsidRPr="00CA0796">
        <w:rPr>
          <w:rFonts w:ascii="Arial" w:eastAsia="Arial" w:hAnsi="Arial" w:cs="Arial"/>
          <w:b/>
          <w:bCs/>
        </w:rPr>
        <w:t xml:space="preserve">Autoritatea contractantă ia în considerare selectarea unuia sau mai multor parteneri pentru </w:t>
      </w:r>
      <w:r w:rsidR="00C64EB8" w:rsidRPr="00CA0796">
        <w:rPr>
          <w:rFonts w:ascii="Arial" w:eastAsia="Arial" w:hAnsi="Arial" w:cs="Arial"/>
          <w:b/>
          <w:bCs/>
        </w:rPr>
        <w:t>prestarea de servicii de</w:t>
      </w:r>
      <w:r w:rsidRPr="00CA0796">
        <w:rPr>
          <w:rFonts w:ascii="Arial" w:eastAsia="Arial" w:hAnsi="Arial" w:cs="Arial"/>
          <w:b/>
          <w:bCs/>
        </w:rPr>
        <w:t xml:space="preserve"> migrare a ~30 de aplicații în </w:t>
      </w:r>
      <w:proofErr w:type="spellStart"/>
      <w:r w:rsidRPr="00CA0796">
        <w:rPr>
          <w:rFonts w:ascii="Arial" w:eastAsia="Arial" w:hAnsi="Arial" w:cs="Arial"/>
          <w:b/>
          <w:bCs/>
        </w:rPr>
        <w:t>Cloud</w:t>
      </w:r>
      <w:r w:rsidR="006C2FF0" w:rsidRPr="00CA0796">
        <w:rPr>
          <w:rFonts w:ascii="Arial" w:eastAsia="Arial" w:hAnsi="Arial" w:cs="Arial"/>
          <w:b/>
          <w:bCs/>
        </w:rPr>
        <w:t>-</w:t>
      </w:r>
      <w:r w:rsidRPr="00CA0796">
        <w:rPr>
          <w:rFonts w:ascii="Arial" w:eastAsia="Arial" w:hAnsi="Arial" w:cs="Arial"/>
          <w:b/>
          <w:bCs/>
        </w:rPr>
        <w:t>ul</w:t>
      </w:r>
      <w:proofErr w:type="spellEnd"/>
      <w:r w:rsidRPr="00CA0796">
        <w:rPr>
          <w:rFonts w:ascii="Arial" w:eastAsia="Arial" w:hAnsi="Arial" w:cs="Arial"/>
          <w:b/>
          <w:bCs/>
        </w:rPr>
        <w:t xml:space="preserve"> </w:t>
      </w:r>
      <w:r w:rsidR="00223CD2" w:rsidRPr="00CA0796">
        <w:rPr>
          <w:rFonts w:ascii="Arial" w:eastAsia="Arial" w:hAnsi="Arial" w:cs="Arial"/>
          <w:b/>
          <w:bCs/>
        </w:rPr>
        <w:t>G</w:t>
      </w:r>
      <w:r w:rsidRPr="00CA0796">
        <w:rPr>
          <w:rFonts w:ascii="Arial" w:eastAsia="Arial" w:hAnsi="Arial" w:cs="Arial"/>
          <w:b/>
          <w:bCs/>
        </w:rPr>
        <w:t>uvernamental (</w:t>
      </w:r>
      <w:proofErr w:type="spellStart"/>
      <w:r w:rsidRPr="00CA0796">
        <w:rPr>
          <w:rFonts w:ascii="Arial" w:eastAsia="Arial" w:hAnsi="Arial" w:cs="Arial"/>
          <w:b/>
          <w:bCs/>
        </w:rPr>
        <w:t>IaaS</w:t>
      </w:r>
      <w:proofErr w:type="spellEnd"/>
      <w:r w:rsidRPr="00CA0796">
        <w:rPr>
          <w:rFonts w:ascii="Arial" w:eastAsia="Arial" w:hAnsi="Arial" w:cs="Arial"/>
          <w:b/>
          <w:bCs/>
        </w:rPr>
        <w:t>/</w:t>
      </w:r>
      <w:proofErr w:type="spellStart"/>
      <w:r w:rsidRPr="00CA0796">
        <w:rPr>
          <w:rFonts w:ascii="Arial" w:eastAsia="Arial" w:hAnsi="Arial" w:cs="Arial"/>
          <w:b/>
          <w:bCs/>
        </w:rPr>
        <w:t>PaaS</w:t>
      </w:r>
      <w:proofErr w:type="spellEnd"/>
      <w:r w:rsidRPr="00CA0796">
        <w:rPr>
          <w:rFonts w:ascii="Arial" w:eastAsia="Arial" w:hAnsi="Arial" w:cs="Arial"/>
          <w:b/>
          <w:bCs/>
        </w:rPr>
        <w:t xml:space="preserve">). Ce anume v-ar descuraja să </w:t>
      </w:r>
      <w:r w:rsidR="00C64EB8" w:rsidRPr="00CA0796">
        <w:rPr>
          <w:rFonts w:ascii="Arial" w:eastAsia="Arial" w:hAnsi="Arial" w:cs="Arial"/>
          <w:b/>
          <w:bCs/>
        </w:rPr>
        <w:t>participați la</w:t>
      </w:r>
      <w:r w:rsidRPr="00CA0796">
        <w:rPr>
          <w:rFonts w:ascii="Arial" w:eastAsia="Arial" w:hAnsi="Arial" w:cs="Arial"/>
          <w:b/>
          <w:bCs/>
        </w:rPr>
        <w:t xml:space="preserve"> această procedură/</w:t>
      </w:r>
      <w:r w:rsidR="0067126A" w:rsidRPr="00CA0796">
        <w:rPr>
          <w:rFonts w:ascii="Arial" w:eastAsia="Arial" w:hAnsi="Arial" w:cs="Arial"/>
          <w:b/>
          <w:bCs/>
        </w:rPr>
        <w:t xml:space="preserve"> </w:t>
      </w:r>
      <w:r w:rsidRPr="00CA0796">
        <w:rPr>
          <w:rFonts w:ascii="Arial" w:eastAsia="Arial" w:hAnsi="Arial" w:cs="Arial"/>
          <w:b/>
          <w:bCs/>
        </w:rPr>
        <w:t>aceste proceduri de atribuire?</w:t>
      </w:r>
    </w:p>
    <w:p w14:paraId="7549D61B" w14:textId="77777777" w:rsidR="00BE4E64" w:rsidRPr="00CA0796" w:rsidRDefault="00EF76EA">
      <w:pPr>
        <w:pStyle w:val="Listparagraf"/>
        <w:rPr>
          <w:rFonts w:ascii="Arial" w:eastAsiaTheme="minorEastAsia" w:hAnsi="Arial" w:cs="Arial"/>
          <w:kern w:val="2"/>
          <w:lang w:val="en-GB" w:eastAsia="ja-JP"/>
          <w14:ligatures w14:val="standardContextual"/>
        </w:rPr>
      </w:pPr>
      <w:r w:rsidRPr="00CA0796">
        <w:rPr>
          <w:rFonts w:ascii="Arial" w:eastAsia="Arial" w:hAnsi="Arial" w:cs="Arial"/>
          <w:kern w:val="2"/>
          <w:lang w:eastAsia="ja-JP"/>
        </w:rPr>
        <w:t>[Text liber – limită de 500 de caractere]</w:t>
      </w:r>
    </w:p>
    <w:p w14:paraId="7549D61C" w14:textId="77777777" w:rsidR="00BE4E64" w:rsidRPr="00CA0796" w:rsidRDefault="00BE4E64">
      <w:pPr>
        <w:pStyle w:val="Listparagraf"/>
        <w:rPr>
          <w:rFonts w:ascii="Arial" w:eastAsiaTheme="minorEastAsia" w:hAnsi="Arial" w:cs="Arial"/>
          <w:kern w:val="2"/>
          <w:lang w:val="en-GB" w:eastAsia="ja-JP"/>
          <w14:ligatures w14:val="standardContextual"/>
        </w:rPr>
      </w:pPr>
    </w:p>
    <w:p w14:paraId="7549D61D" w14:textId="0A8690B0" w:rsidR="00BE4E64" w:rsidRPr="00CA0796" w:rsidRDefault="00EF76EA">
      <w:pPr>
        <w:pStyle w:val="Listparagraf"/>
        <w:numPr>
          <w:ilvl w:val="0"/>
          <w:numId w:val="5"/>
        </w:numPr>
        <w:jc w:val="both"/>
        <w:rPr>
          <w:rFonts w:ascii="Arial" w:hAnsi="Arial" w:cs="Arial"/>
          <w:b/>
          <w:bCs/>
          <w:kern w:val="2"/>
          <w:lang w:val="en-GB"/>
        </w:rPr>
      </w:pPr>
      <w:r w:rsidRPr="00CA0796">
        <w:rPr>
          <w:rFonts w:ascii="Arial" w:eastAsia="Arial" w:hAnsi="Arial" w:cs="Arial"/>
          <w:b/>
          <w:bCs/>
        </w:rPr>
        <w:lastRenderedPageBreak/>
        <w:t xml:space="preserve">În cazul în care Autoritatea </w:t>
      </w:r>
      <w:r w:rsidR="00223CD2" w:rsidRPr="00CA0796">
        <w:rPr>
          <w:rFonts w:ascii="Arial" w:eastAsia="Arial" w:hAnsi="Arial" w:cs="Arial"/>
          <w:b/>
          <w:bCs/>
        </w:rPr>
        <w:t>C</w:t>
      </w:r>
      <w:r w:rsidRPr="00CA0796">
        <w:rPr>
          <w:rFonts w:ascii="Arial" w:eastAsia="Arial" w:hAnsi="Arial" w:cs="Arial"/>
          <w:b/>
          <w:bCs/>
        </w:rPr>
        <w:t xml:space="preserve">ontractantă decide să grupeze aplicațiile în loturi sau </w:t>
      </w:r>
      <w:r w:rsidR="006C2FF0" w:rsidRPr="00CA0796">
        <w:rPr>
          <w:rFonts w:ascii="Arial" w:eastAsia="Arial" w:hAnsi="Arial" w:cs="Arial"/>
          <w:b/>
          <w:bCs/>
        </w:rPr>
        <w:t>proceduri de atribuire</w:t>
      </w:r>
      <w:r w:rsidRPr="00CA0796">
        <w:rPr>
          <w:rFonts w:ascii="Arial" w:eastAsia="Arial" w:hAnsi="Arial" w:cs="Arial"/>
          <w:b/>
          <w:bCs/>
        </w:rPr>
        <w:t xml:space="preserve"> diferite, ce </w:t>
      </w:r>
      <w:r w:rsidR="00C64EB8" w:rsidRPr="00CA0796">
        <w:rPr>
          <w:rFonts w:ascii="Arial" w:eastAsia="Arial" w:hAnsi="Arial" w:cs="Arial"/>
          <w:b/>
          <w:bCs/>
        </w:rPr>
        <w:t xml:space="preserve">criteriu/criterii de grupare </w:t>
      </w:r>
      <w:r w:rsidRPr="00CA0796">
        <w:rPr>
          <w:rFonts w:ascii="Arial" w:eastAsia="Arial" w:hAnsi="Arial" w:cs="Arial"/>
          <w:b/>
          <w:bCs/>
        </w:rPr>
        <w:t xml:space="preserve">ați sugera </w:t>
      </w:r>
      <w:r w:rsidR="00C64EB8" w:rsidRPr="00CA0796">
        <w:rPr>
          <w:rFonts w:ascii="Arial" w:eastAsia="Arial" w:hAnsi="Arial" w:cs="Arial"/>
          <w:b/>
          <w:bCs/>
        </w:rPr>
        <w:t>să fie utilizate</w:t>
      </w:r>
      <w:r w:rsidRPr="00CA0796">
        <w:rPr>
          <w:rFonts w:ascii="Arial" w:eastAsia="Arial" w:hAnsi="Arial" w:cs="Arial"/>
          <w:b/>
          <w:bCs/>
        </w:rPr>
        <w:t xml:space="preserve">? </w:t>
      </w:r>
    </w:p>
    <w:p w14:paraId="7549D61E" w14:textId="77777777" w:rsidR="00BE4E64" w:rsidRPr="00CA0796" w:rsidRDefault="00EF76EA">
      <w:pPr>
        <w:pStyle w:val="Listparagraf"/>
        <w:rPr>
          <w:rFonts w:ascii="Arial" w:hAnsi="Arial" w:cs="Arial"/>
          <w:b/>
          <w:bCs/>
          <w:kern w:val="2"/>
          <w:lang w:val="en-GB"/>
        </w:rPr>
      </w:pPr>
      <w:r w:rsidRPr="00CA0796">
        <w:rPr>
          <w:rFonts w:ascii="Arial" w:eastAsia="Arial" w:hAnsi="Arial" w:cs="Arial"/>
          <w:kern w:val="2"/>
          <w:lang w:eastAsia="ja-JP"/>
        </w:rPr>
        <w:t>[Text liber – limită de 1000 de caractere]</w:t>
      </w:r>
    </w:p>
    <w:p w14:paraId="7549D61F" w14:textId="77777777" w:rsidR="00BE4E64" w:rsidRPr="00CA0796" w:rsidRDefault="00BE4E64">
      <w:pPr>
        <w:pStyle w:val="Listparagraf"/>
        <w:jc w:val="both"/>
        <w:rPr>
          <w:rFonts w:ascii="Arial" w:hAnsi="Arial" w:cs="Arial"/>
          <w:b/>
          <w:bCs/>
          <w:kern w:val="2"/>
          <w:lang w:val="en-GB"/>
        </w:rPr>
      </w:pPr>
    </w:p>
    <w:p w14:paraId="7549D620" w14:textId="530BD4AD" w:rsidR="00BE4E64" w:rsidRPr="00CA0796" w:rsidRDefault="00EF76EA">
      <w:pPr>
        <w:pStyle w:val="Listparagraf"/>
        <w:numPr>
          <w:ilvl w:val="0"/>
          <w:numId w:val="5"/>
        </w:numPr>
        <w:jc w:val="both"/>
        <w:rPr>
          <w:rFonts w:ascii="Arial" w:hAnsi="Arial" w:cs="Arial"/>
          <w:b/>
          <w:bCs/>
          <w:kern w:val="2"/>
          <w:lang w:val="en-GB"/>
        </w:rPr>
      </w:pPr>
      <w:r w:rsidRPr="00CA0796">
        <w:rPr>
          <w:rFonts w:ascii="Arial" w:eastAsia="Arial" w:hAnsi="Arial" w:cs="Arial"/>
          <w:b/>
          <w:bCs/>
        </w:rPr>
        <w:t xml:space="preserve">De ce informații ați avea nevoie pentru fiecare dintre cele ~30 de aplicații vizate pentru a </w:t>
      </w:r>
      <w:r w:rsidR="00C64EB8" w:rsidRPr="00CA0796">
        <w:rPr>
          <w:rFonts w:ascii="Arial" w:eastAsia="Arial" w:hAnsi="Arial" w:cs="Arial"/>
          <w:b/>
          <w:bCs/>
        </w:rPr>
        <w:t xml:space="preserve">transmite </w:t>
      </w:r>
      <w:r w:rsidRPr="00CA0796">
        <w:rPr>
          <w:rFonts w:ascii="Arial" w:eastAsia="Arial" w:hAnsi="Arial" w:cs="Arial"/>
          <w:b/>
          <w:bCs/>
        </w:rPr>
        <w:t xml:space="preserve">o ofertă </w:t>
      </w:r>
      <w:proofErr w:type="spellStart"/>
      <w:r w:rsidR="00C64EB8" w:rsidRPr="00CA0796">
        <w:rPr>
          <w:rFonts w:ascii="Arial" w:eastAsia="Arial" w:hAnsi="Arial" w:cs="Arial"/>
          <w:b/>
          <w:bCs/>
        </w:rPr>
        <w:t>tehnico</w:t>
      </w:r>
      <w:proofErr w:type="spellEnd"/>
      <w:r w:rsidR="00C64EB8" w:rsidRPr="00CA0796">
        <w:rPr>
          <w:rFonts w:ascii="Arial" w:eastAsia="Arial" w:hAnsi="Arial" w:cs="Arial"/>
          <w:b/>
          <w:bCs/>
        </w:rPr>
        <w:t xml:space="preserve">-financiară de </w:t>
      </w:r>
      <w:r w:rsidRPr="00CA0796">
        <w:rPr>
          <w:rFonts w:ascii="Arial" w:eastAsia="Arial" w:hAnsi="Arial" w:cs="Arial"/>
          <w:b/>
          <w:bCs/>
        </w:rPr>
        <w:t>calitat</w:t>
      </w:r>
      <w:r w:rsidR="00C64EB8" w:rsidRPr="00CA0796">
        <w:rPr>
          <w:rFonts w:ascii="Arial" w:eastAsia="Arial" w:hAnsi="Arial" w:cs="Arial"/>
          <w:b/>
          <w:bCs/>
        </w:rPr>
        <w:t>e</w:t>
      </w:r>
      <w:r w:rsidRPr="00CA0796">
        <w:rPr>
          <w:rFonts w:ascii="Arial" w:eastAsia="Arial" w:hAnsi="Arial" w:cs="Arial"/>
          <w:b/>
          <w:bCs/>
        </w:rPr>
        <w:t>?</w:t>
      </w:r>
    </w:p>
    <w:p w14:paraId="7549D621" w14:textId="77777777" w:rsidR="00BE4E64" w:rsidRPr="00CA0796" w:rsidRDefault="00EF76EA">
      <w:pPr>
        <w:pStyle w:val="Listparagraf"/>
        <w:jc w:val="both"/>
        <w:rPr>
          <w:rFonts w:ascii="Arial" w:hAnsi="Arial" w:cs="Arial"/>
          <w:b/>
          <w:bCs/>
          <w:kern w:val="2"/>
          <w:lang w:val="en-GB"/>
        </w:rPr>
      </w:pPr>
      <w:r w:rsidRPr="00CA0796">
        <w:rPr>
          <w:rFonts w:ascii="Arial" w:eastAsia="Arial" w:hAnsi="Arial" w:cs="Arial"/>
          <w:kern w:val="2"/>
          <w:lang w:eastAsia="ja-JP"/>
        </w:rPr>
        <w:t>[Text liber – limită de 500 de caractere]</w:t>
      </w:r>
    </w:p>
    <w:p w14:paraId="7549D622" w14:textId="77777777" w:rsidR="00BE4E64" w:rsidRPr="00CA0796" w:rsidRDefault="00BE4E64">
      <w:pPr>
        <w:pStyle w:val="Listparagraf"/>
        <w:jc w:val="both"/>
        <w:rPr>
          <w:rFonts w:ascii="Arial" w:hAnsi="Arial" w:cs="Arial"/>
          <w:b/>
          <w:bCs/>
          <w:kern w:val="2"/>
          <w:lang w:val="en-GB"/>
        </w:rPr>
      </w:pPr>
    </w:p>
    <w:p w14:paraId="7549D623" w14:textId="07F08072" w:rsidR="00BE4E64" w:rsidRPr="00CA0796" w:rsidRDefault="00EF76EA">
      <w:pPr>
        <w:pStyle w:val="Listparagraf"/>
        <w:numPr>
          <w:ilvl w:val="0"/>
          <w:numId w:val="5"/>
        </w:numPr>
        <w:jc w:val="both"/>
        <w:rPr>
          <w:rFonts w:ascii="Arial" w:hAnsi="Arial" w:cs="Arial"/>
          <w:b/>
          <w:bCs/>
          <w:kern w:val="2"/>
          <w:lang w:val="en-GB"/>
        </w:rPr>
      </w:pPr>
      <w:r w:rsidRPr="00CA0796">
        <w:rPr>
          <w:rFonts w:ascii="Arial" w:eastAsia="Arial" w:hAnsi="Arial" w:cs="Arial"/>
          <w:b/>
          <w:bCs/>
        </w:rPr>
        <w:t xml:space="preserve">În opinia dvs., care sunt principalele riscuri și </w:t>
      </w:r>
      <w:r w:rsidR="006C2FF0" w:rsidRPr="00CA0796">
        <w:rPr>
          <w:rFonts w:ascii="Arial" w:eastAsia="Arial" w:hAnsi="Arial" w:cs="Arial"/>
          <w:b/>
          <w:bCs/>
        </w:rPr>
        <w:t xml:space="preserve">principalii </w:t>
      </w:r>
      <w:r w:rsidRPr="00CA0796">
        <w:rPr>
          <w:rFonts w:ascii="Arial" w:eastAsia="Arial" w:hAnsi="Arial" w:cs="Arial"/>
          <w:b/>
          <w:bCs/>
        </w:rPr>
        <w:t xml:space="preserve">factori </w:t>
      </w:r>
      <w:r w:rsidR="00E43472" w:rsidRPr="00CA0796">
        <w:rPr>
          <w:rFonts w:ascii="Arial" w:eastAsia="Arial" w:hAnsi="Arial" w:cs="Arial"/>
          <w:b/>
          <w:bCs/>
        </w:rPr>
        <w:t>critici de</w:t>
      </w:r>
      <w:r w:rsidR="00C23D51" w:rsidRPr="00CA0796">
        <w:rPr>
          <w:rFonts w:ascii="Arial" w:eastAsia="Arial" w:hAnsi="Arial" w:cs="Arial"/>
          <w:b/>
          <w:bCs/>
        </w:rPr>
        <w:t xml:space="preserve"> </w:t>
      </w:r>
      <w:r w:rsidRPr="00CA0796">
        <w:rPr>
          <w:rFonts w:ascii="Arial" w:eastAsia="Arial" w:hAnsi="Arial" w:cs="Arial"/>
          <w:b/>
          <w:bCs/>
        </w:rPr>
        <w:t xml:space="preserve">succes </w:t>
      </w:r>
      <w:r w:rsidR="00FE18CB" w:rsidRPr="00CA0796">
        <w:rPr>
          <w:rFonts w:ascii="Arial" w:eastAsia="Arial" w:hAnsi="Arial" w:cs="Arial"/>
          <w:b/>
          <w:bCs/>
        </w:rPr>
        <w:t>în</w:t>
      </w:r>
      <w:r w:rsidRPr="00CA0796">
        <w:rPr>
          <w:rFonts w:ascii="Arial" w:eastAsia="Arial" w:hAnsi="Arial" w:cs="Arial"/>
          <w:b/>
          <w:bCs/>
        </w:rPr>
        <w:t xml:space="preserve"> executarea/</w:t>
      </w:r>
      <w:r w:rsidR="0067126A" w:rsidRPr="00CA0796">
        <w:rPr>
          <w:rFonts w:ascii="Arial" w:eastAsia="Arial" w:hAnsi="Arial" w:cs="Arial"/>
          <w:b/>
          <w:bCs/>
        </w:rPr>
        <w:t xml:space="preserve"> </w:t>
      </w:r>
      <w:r w:rsidRPr="00CA0796">
        <w:rPr>
          <w:rFonts w:ascii="Arial" w:eastAsia="Arial" w:hAnsi="Arial" w:cs="Arial"/>
          <w:b/>
          <w:bCs/>
        </w:rPr>
        <w:t xml:space="preserve">gestionarea migrării aplicațiilor în </w:t>
      </w:r>
      <w:proofErr w:type="spellStart"/>
      <w:r w:rsidRPr="00CA0796">
        <w:rPr>
          <w:rFonts w:ascii="Arial" w:eastAsia="Arial" w:hAnsi="Arial" w:cs="Arial"/>
          <w:b/>
          <w:bCs/>
        </w:rPr>
        <w:t>Cloud</w:t>
      </w:r>
      <w:r w:rsidR="003F69D2" w:rsidRPr="00CA0796">
        <w:rPr>
          <w:rFonts w:ascii="Arial" w:eastAsia="Arial" w:hAnsi="Arial" w:cs="Arial"/>
          <w:b/>
          <w:bCs/>
        </w:rPr>
        <w:t>-</w:t>
      </w:r>
      <w:r w:rsidRPr="00CA0796">
        <w:rPr>
          <w:rFonts w:ascii="Arial" w:eastAsia="Arial" w:hAnsi="Arial" w:cs="Arial"/>
          <w:b/>
          <w:bCs/>
        </w:rPr>
        <w:t>ul</w:t>
      </w:r>
      <w:proofErr w:type="spellEnd"/>
      <w:r w:rsidRPr="00CA0796">
        <w:rPr>
          <w:rFonts w:ascii="Arial" w:eastAsia="Arial" w:hAnsi="Arial" w:cs="Arial"/>
          <w:b/>
          <w:bCs/>
        </w:rPr>
        <w:t xml:space="preserve"> </w:t>
      </w:r>
      <w:r w:rsidR="00223CD2" w:rsidRPr="00CA0796">
        <w:rPr>
          <w:rFonts w:ascii="Arial" w:eastAsia="Arial" w:hAnsi="Arial" w:cs="Arial"/>
          <w:b/>
          <w:bCs/>
        </w:rPr>
        <w:t>G</w:t>
      </w:r>
      <w:r w:rsidRPr="00CA0796">
        <w:rPr>
          <w:rFonts w:ascii="Arial" w:eastAsia="Arial" w:hAnsi="Arial" w:cs="Arial"/>
          <w:b/>
          <w:bCs/>
        </w:rPr>
        <w:t>uvernamental (</w:t>
      </w:r>
      <w:proofErr w:type="spellStart"/>
      <w:r w:rsidRPr="00CA0796">
        <w:rPr>
          <w:rFonts w:ascii="Arial" w:eastAsia="Arial" w:hAnsi="Arial" w:cs="Arial"/>
          <w:b/>
          <w:bCs/>
        </w:rPr>
        <w:t>IaaS</w:t>
      </w:r>
      <w:proofErr w:type="spellEnd"/>
      <w:r w:rsidRPr="00CA0796">
        <w:rPr>
          <w:rFonts w:ascii="Arial" w:eastAsia="Arial" w:hAnsi="Arial" w:cs="Arial"/>
          <w:b/>
          <w:bCs/>
        </w:rPr>
        <w:t>/</w:t>
      </w:r>
      <w:proofErr w:type="spellStart"/>
      <w:r w:rsidRPr="00CA0796">
        <w:rPr>
          <w:rFonts w:ascii="Arial" w:eastAsia="Arial" w:hAnsi="Arial" w:cs="Arial"/>
          <w:b/>
          <w:bCs/>
        </w:rPr>
        <w:t>PaaS</w:t>
      </w:r>
      <w:proofErr w:type="spellEnd"/>
      <w:r w:rsidRPr="00CA0796">
        <w:rPr>
          <w:rFonts w:ascii="Arial" w:eastAsia="Arial" w:hAnsi="Arial" w:cs="Arial"/>
          <w:b/>
          <w:bCs/>
        </w:rPr>
        <w:t>)?</w:t>
      </w:r>
    </w:p>
    <w:p w14:paraId="7549D624" w14:textId="77777777" w:rsidR="00BE4E64" w:rsidRPr="00CA0796" w:rsidRDefault="00EF76EA">
      <w:pPr>
        <w:pStyle w:val="Listparagraf"/>
        <w:jc w:val="both"/>
        <w:rPr>
          <w:rFonts w:ascii="Arial" w:hAnsi="Arial" w:cs="Arial"/>
          <w:b/>
          <w:bCs/>
          <w:kern w:val="2"/>
          <w:lang w:val="en-GB"/>
        </w:rPr>
      </w:pPr>
      <w:r w:rsidRPr="00CA0796">
        <w:rPr>
          <w:rFonts w:ascii="Arial" w:eastAsia="Arial" w:hAnsi="Arial" w:cs="Arial"/>
          <w:kern w:val="2"/>
          <w:lang w:eastAsia="ja-JP"/>
        </w:rPr>
        <w:t>[Text liber – limită de 1000 de caractere]</w:t>
      </w:r>
    </w:p>
    <w:p w14:paraId="7549D625" w14:textId="77777777" w:rsidR="00BE4E64" w:rsidRPr="00CA0796" w:rsidRDefault="00BE4E64">
      <w:pPr>
        <w:pStyle w:val="Listparagraf"/>
        <w:jc w:val="both"/>
        <w:rPr>
          <w:rFonts w:ascii="Arial" w:hAnsi="Arial" w:cs="Arial"/>
          <w:b/>
          <w:bCs/>
          <w:kern w:val="2"/>
          <w:lang w:val="en-GB"/>
        </w:rPr>
      </w:pPr>
    </w:p>
    <w:p w14:paraId="7549D626" w14:textId="1A799319" w:rsidR="00BE4E64" w:rsidRPr="00CA0796" w:rsidRDefault="00EF76EA">
      <w:pPr>
        <w:pStyle w:val="Listparagraf"/>
        <w:numPr>
          <w:ilvl w:val="0"/>
          <w:numId w:val="5"/>
        </w:numPr>
        <w:jc w:val="both"/>
        <w:rPr>
          <w:rFonts w:ascii="Arial" w:hAnsi="Arial" w:cs="Arial"/>
          <w:b/>
          <w:kern w:val="2"/>
          <w:lang w:val="en-GB"/>
        </w:rPr>
      </w:pPr>
      <w:r w:rsidRPr="00CA0796">
        <w:rPr>
          <w:rFonts w:ascii="Arial" w:eastAsia="Arial" w:hAnsi="Arial" w:cs="Arial"/>
          <w:b/>
          <w:bCs/>
        </w:rPr>
        <w:t xml:space="preserve">Aveți alte informații pe care doriți să le </w:t>
      </w:r>
      <w:r w:rsidR="00223CD2" w:rsidRPr="00CA0796">
        <w:rPr>
          <w:rFonts w:ascii="Arial" w:eastAsia="Arial" w:hAnsi="Arial" w:cs="Arial"/>
          <w:b/>
          <w:bCs/>
        </w:rPr>
        <w:t xml:space="preserve">comunicați </w:t>
      </w:r>
      <w:r w:rsidRPr="00CA0796">
        <w:rPr>
          <w:rFonts w:ascii="Arial" w:eastAsia="Arial" w:hAnsi="Arial" w:cs="Arial"/>
          <w:b/>
          <w:bCs/>
        </w:rPr>
        <w:t xml:space="preserve">despre piață și despre operațiunile dvs. cu privire la serviciile de migrare în </w:t>
      </w:r>
      <w:proofErr w:type="spellStart"/>
      <w:r w:rsidRPr="00CA0796">
        <w:rPr>
          <w:rFonts w:ascii="Arial" w:eastAsia="Arial" w:hAnsi="Arial" w:cs="Arial"/>
          <w:b/>
          <w:bCs/>
        </w:rPr>
        <w:t>cloud</w:t>
      </w:r>
      <w:proofErr w:type="spellEnd"/>
      <w:r w:rsidRPr="00CA0796">
        <w:rPr>
          <w:rFonts w:ascii="Arial" w:eastAsia="Arial" w:hAnsi="Arial" w:cs="Arial"/>
          <w:b/>
          <w:bCs/>
        </w:rPr>
        <w:t>?</w:t>
      </w:r>
    </w:p>
    <w:p w14:paraId="7549D627" w14:textId="77777777" w:rsidR="00BE4E64" w:rsidRPr="00CA0796" w:rsidRDefault="00EF76EA">
      <w:pPr>
        <w:pStyle w:val="Listparagraf"/>
        <w:jc w:val="both"/>
        <w:rPr>
          <w:rFonts w:ascii="Arial" w:hAnsi="Arial" w:cs="Arial"/>
          <w:b/>
          <w:kern w:val="2"/>
          <w:lang w:val="en-GB"/>
        </w:rPr>
      </w:pPr>
      <w:r w:rsidRPr="00CA0796">
        <w:rPr>
          <w:rFonts w:ascii="Arial" w:eastAsia="Arial" w:hAnsi="Arial" w:cs="Arial"/>
          <w:kern w:val="2"/>
          <w:lang w:eastAsia="ja-JP"/>
        </w:rPr>
        <w:t>[Text liber – limită de 500 de caractere]</w:t>
      </w:r>
    </w:p>
    <w:p w14:paraId="7549D628" w14:textId="77777777" w:rsidR="00BE4E64" w:rsidRPr="00CA0796" w:rsidRDefault="00EF76EA">
      <w:pPr>
        <w:pStyle w:val="Titlu2"/>
      </w:pPr>
      <w:bookmarkStart w:id="13" w:name="_Toc154131679"/>
      <w:r w:rsidRPr="00CA0796">
        <w:rPr>
          <w:rFonts w:eastAsia="Arial"/>
          <w:lang w:val="ro-RO"/>
        </w:rPr>
        <w:t>Secțiunea 3: Bugetare</w:t>
      </w:r>
      <w:bookmarkEnd w:id="13"/>
    </w:p>
    <w:p w14:paraId="7549D629" w14:textId="77777777" w:rsidR="00BE4E64" w:rsidRPr="00CA0796" w:rsidRDefault="00EF76EA">
      <w:pPr>
        <w:jc w:val="both"/>
        <w:rPr>
          <w:lang w:val="en-GB"/>
        </w:rPr>
      </w:pPr>
      <w:r w:rsidRPr="00CA0796">
        <w:rPr>
          <w:rFonts w:ascii="Arial" w:eastAsia="Arial" w:hAnsi="Arial" w:cs="Arial"/>
          <w:lang w:val="ro-RO"/>
        </w:rPr>
        <w:t xml:space="preserve">Vă rugăm să prezentați experiențe și opinii privind bugetarea pentru migrarea aplicațiilor către servicii </w:t>
      </w:r>
      <w:proofErr w:type="spellStart"/>
      <w:r w:rsidRPr="00CA0796">
        <w:rPr>
          <w:rFonts w:ascii="Arial" w:eastAsia="Arial" w:hAnsi="Arial" w:cs="Arial"/>
          <w:lang w:val="ro-RO"/>
        </w:rPr>
        <w:t>cloud</w:t>
      </w:r>
      <w:proofErr w:type="spellEnd"/>
      <w:r w:rsidRPr="00CA0796">
        <w:rPr>
          <w:rFonts w:ascii="Arial" w:eastAsia="Arial" w:hAnsi="Arial" w:cs="Arial"/>
          <w:lang w:val="ro-RO"/>
        </w:rPr>
        <w:t xml:space="preserve"> (</w:t>
      </w:r>
      <w:proofErr w:type="spellStart"/>
      <w:r w:rsidRPr="00CA0796">
        <w:rPr>
          <w:rFonts w:ascii="Arial" w:eastAsia="Arial" w:hAnsi="Arial" w:cs="Arial"/>
          <w:lang w:val="ro-RO"/>
        </w:rPr>
        <w:t>IaaS</w:t>
      </w:r>
      <w:proofErr w:type="spellEnd"/>
      <w:r w:rsidRPr="00CA0796">
        <w:rPr>
          <w:rFonts w:ascii="Arial" w:eastAsia="Arial" w:hAnsi="Arial" w:cs="Arial"/>
          <w:lang w:val="ro-RO"/>
        </w:rPr>
        <w:t>/</w:t>
      </w:r>
      <w:proofErr w:type="spellStart"/>
      <w:r w:rsidRPr="00CA0796">
        <w:rPr>
          <w:rFonts w:ascii="Arial" w:eastAsia="Arial" w:hAnsi="Arial" w:cs="Arial"/>
          <w:lang w:val="ro-RO"/>
        </w:rPr>
        <w:t>PaaS</w:t>
      </w:r>
      <w:proofErr w:type="spellEnd"/>
      <w:r w:rsidRPr="00CA0796">
        <w:rPr>
          <w:rFonts w:ascii="Arial" w:eastAsia="Arial" w:hAnsi="Arial" w:cs="Arial"/>
          <w:lang w:val="ro-RO"/>
        </w:rPr>
        <w:t>).</w:t>
      </w:r>
    </w:p>
    <w:p w14:paraId="7549D62A" w14:textId="77777777" w:rsidR="00BE4E64" w:rsidRPr="00CA0796" w:rsidRDefault="00EF76EA">
      <w:pPr>
        <w:pStyle w:val="Listparagraf"/>
        <w:numPr>
          <w:ilvl w:val="0"/>
          <w:numId w:val="5"/>
        </w:numPr>
        <w:jc w:val="both"/>
        <w:rPr>
          <w:rFonts w:ascii="Arial" w:hAnsi="Arial" w:cs="Arial"/>
          <w:color w:val="333333"/>
        </w:rPr>
      </w:pPr>
      <w:r w:rsidRPr="00CA0796">
        <w:rPr>
          <w:rFonts w:ascii="Arial" w:eastAsia="Arial" w:hAnsi="Arial" w:cs="Arial"/>
          <w:b/>
          <w:bCs/>
        </w:rPr>
        <w:t xml:space="preserve">Care sunt principalele componente de cost și care ar fi ponderea relativă a acestora pentru migrarea aplicațiilor în </w:t>
      </w:r>
      <w:proofErr w:type="spellStart"/>
      <w:r w:rsidRPr="00CA0796">
        <w:rPr>
          <w:rFonts w:ascii="Arial" w:eastAsia="Arial" w:hAnsi="Arial" w:cs="Arial"/>
          <w:b/>
          <w:bCs/>
        </w:rPr>
        <w:t>cloud</w:t>
      </w:r>
      <w:proofErr w:type="spellEnd"/>
      <w:r w:rsidRPr="00CA0796">
        <w:rPr>
          <w:rFonts w:ascii="Arial" w:eastAsia="Arial" w:hAnsi="Arial" w:cs="Arial"/>
          <w:b/>
          <w:bCs/>
        </w:rPr>
        <w:t xml:space="preserve"> (</w:t>
      </w:r>
      <w:proofErr w:type="spellStart"/>
      <w:r w:rsidRPr="00CA0796">
        <w:rPr>
          <w:rFonts w:ascii="Arial" w:eastAsia="Arial" w:hAnsi="Arial" w:cs="Arial"/>
          <w:b/>
          <w:bCs/>
        </w:rPr>
        <w:t>IaaS</w:t>
      </w:r>
      <w:proofErr w:type="spellEnd"/>
      <w:r w:rsidRPr="00CA0796">
        <w:rPr>
          <w:rFonts w:ascii="Arial" w:eastAsia="Arial" w:hAnsi="Arial" w:cs="Arial"/>
          <w:b/>
          <w:bCs/>
        </w:rPr>
        <w:t>/</w:t>
      </w:r>
      <w:proofErr w:type="spellStart"/>
      <w:r w:rsidRPr="00CA0796">
        <w:rPr>
          <w:rFonts w:ascii="Arial" w:eastAsia="Arial" w:hAnsi="Arial" w:cs="Arial"/>
          <w:b/>
          <w:bCs/>
        </w:rPr>
        <w:t>PaaS</w:t>
      </w:r>
      <w:proofErr w:type="spellEnd"/>
      <w:r w:rsidRPr="00CA0796">
        <w:rPr>
          <w:rFonts w:ascii="Arial" w:eastAsia="Arial" w:hAnsi="Arial" w:cs="Arial"/>
          <w:b/>
          <w:bCs/>
        </w:rPr>
        <w:t>), din experiența dvs.? Acolo unde este cazul, vă rugăm să specificați acest aspect pentru fiecare dintre strategiile de migrare luate în considerare de către ADR și descrise mai sus.</w:t>
      </w:r>
    </w:p>
    <w:p w14:paraId="7549D62B" w14:textId="77777777" w:rsidR="00BE4E64" w:rsidRPr="00CA0796" w:rsidRDefault="00EF76EA">
      <w:pPr>
        <w:pStyle w:val="Listparagraf"/>
        <w:rPr>
          <w:rFonts w:ascii="Arial" w:hAnsi="Arial" w:cs="Arial"/>
          <w:color w:val="333333"/>
          <w:lang w:val="en-GB"/>
        </w:rPr>
      </w:pPr>
      <w:r w:rsidRPr="00CA0796">
        <w:rPr>
          <w:rFonts w:ascii="Arial" w:eastAsia="Arial" w:hAnsi="Arial" w:cs="Arial"/>
          <w:kern w:val="2"/>
          <w:lang w:eastAsia="ja-JP"/>
        </w:rPr>
        <w:t>[Text liber – limită de 500 de caractere]</w:t>
      </w:r>
      <w:r w:rsidRPr="00CA0796">
        <w:rPr>
          <w:rFonts w:ascii="Arial" w:eastAsia="Arial" w:hAnsi="Arial" w:cs="Arial"/>
          <w:kern w:val="2"/>
          <w:lang w:eastAsia="ja-JP"/>
        </w:rPr>
        <w:br/>
      </w:r>
    </w:p>
    <w:p w14:paraId="7549D62C" w14:textId="307C4FDC" w:rsidR="00BE4E64" w:rsidRPr="00CA0796" w:rsidRDefault="00EF76EA">
      <w:pPr>
        <w:pStyle w:val="Listparagraf"/>
        <w:numPr>
          <w:ilvl w:val="0"/>
          <w:numId w:val="5"/>
        </w:numPr>
        <w:jc w:val="both"/>
        <w:rPr>
          <w:rFonts w:ascii="Arial" w:hAnsi="Arial" w:cs="Arial"/>
          <w:color w:val="333333"/>
          <w:lang w:val="en-GB"/>
        </w:rPr>
      </w:pPr>
      <w:r w:rsidRPr="00CA0796">
        <w:rPr>
          <w:rFonts w:ascii="Arial" w:eastAsia="Arial" w:hAnsi="Arial" w:cs="Arial"/>
          <w:b/>
          <w:bCs/>
        </w:rPr>
        <w:t xml:space="preserve">Care ar fi un mecanism adecvat de </w:t>
      </w:r>
      <w:r w:rsidR="00E43472" w:rsidRPr="00CA0796">
        <w:rPr>
          <w:rFonts w:ascii="Arial" w:eastAsia="Arial" w:hAnsi="Arial" w:cs="Arial"/>
          <w:b/>
          <w:bCs/>
        </w:rPr>
        <w:t xml:space="preserve">ajustare </w:t>
      </w:r>
      <w:r w:rsidRPr="00CA0796">
        <w:rPr>
          <w:rFonts w:ascii="Arial" w:eastAsia="Arial" w:hAnsi="Arial" w:cs="Arial"/>
          <w:b/>
          <w:bCs/>
        </w:rPr>
        <w:t>a prețu</w:t>
      </w:r>
      <w:r w:rsidR="00223CD2" w:rsidRPr="00CA0796">
        <w:rPr>
          <w:rFonts w:ascii="Arial" w:eastAsia="Arial" w:hAnsi="Arial" w:cs="Arial"/>
          <w:b/>
          <w:bCs/>
        </w:rPr>
        <w:t xml:space="preserve">lui contractului </w:t>
      </w:r>
      <w:r w:rsidRPr="00CA0796">
        <w:rPr>
          <w:rFonts w:ascii="Arial" w:eastAsia="Arial" w:hAnsi="Arial" w:cs="Arial"/>
          <w:b/>
          <w:bCs/>
        </w:rPr>
        <w:t xml:space="preserve">pentru migrarea aplicațiilor în </w:t>
      </w:r>
      <w:proofErr w:type="spellStart"/>
      <w:r w:rsidRPr="00CA0796">
        <w:rPr>
          <w:rFonts w:ascii="Arial" w:eastAsia="Arial" w:hAnsi="Arial" w:cs="Arial"/>
          <w:b/>
          <w:bCs/>
        </w:rPr>
        <w:t>cloud</w:t>
      </w:r>
      <w:proofErr w:type="spellEnd"/>
      <w:r w:rsidRPr="00CA0796">
        <w:rPr>
          <w:rFonts w:ascii="Arial" w:eastAsia="Arial" w:hAnsi="Arial" w:cs="Arial"/>
          <w:b/>
          <w:bCs/>
        </w:rPr>
        <w:t xml:space="preserve"> (</w:t>
      </w:r>
      <w:proofErr w:type="spellStart"/>
      <w:r w:rsidRPr="00CA0796">
        <w:rPr>
          <w:rFonts w:ascii="Arial" w:eastAsia="Arial" w:hAnsi="Arial" w:cs="Arial"/>
          <w:b/>
          <w:bCs/>
        </w:rPr>
        <w:t>IaaS</w:t>
      </w:r>
      <w:proofErr w:type="spellEnd"/>
      <w:r w:rsidRPr="00CA0796">
        <w:rPr>
          <w:rFonts w:ascii="Arial" w:eastAsia="Arial" w:hAnsi="Arial" w:cs="Arial"/>
          <w:b/>
          <w:bCs/>
        </w:rPr>
        <w:t>/</w:t>
      </w:r>
      <w:proofErr w:type="spellStart"/>
      <w:r w:rsidRPr="00CA0796">
        <w:rPr>
          <w:rFonts w:ascii="Arial" w:eastAsia="Arial" w:hAnsi="Arial" w:cs="Arial"/>
          <w:b/>
          <w:bCs/>
        </w:rPr>
        <w:t>PaaS</w:t>
      </w:r>
      <w:proofErr w:type="spellEnd"/>
      <w:r w:rsidRPr="00CA0796">
        <w:rPr>
          <w:rFonts w:ascii="Arial" w:eastAsia="Arial" w:hAnsi="Arial" w:cs="Arial"/>
          <w:b/>
          <w:bCs/>
        </w:rPr>
        <w:t>), din experiența dvs.?</w:t>
      </w:r>
    </w:p>
    <w:p w14:paraId="7549D62D" w14:textId="77777777" w:rsidR="00BE4E64" w:rsidRPr="00CA0796" w:rsidRDefault="00EF76EA">
      <w:pPr>
        <w:pStyle w:val="Listparagraf"/>
        <w:jc w:val="both"/>
        <w:rPr>
          <w:rFonts w:ascii="Arial" w:hAnsi="Arial" w:cs="Arial"/>
          <w:color w:val="333333"/>
          <w:lang w:val="en-GB"/>
        </w:rPr>
      </w:pPr>
      <w:r w:rsidRPr="00CA0796">
        <w:rPr>
          <w:rFonts w:ascii="Arial" w:eastAsia="Arial" w:hAnsi="Arial" w:cs="Arial"/>
          <w:kern w:val="2"/>
          <w:lang w:eastAsia="ja-JP"/>
        </w:rPr>
        <w:t>[Text liber – limită de 500 de caractere]</w:t>
      </w:r>
    </w:p>
    <w:p w14:paraId="7549D62E" w14:textId="77777777" w:rsidR="00BE4E64" w:rsidRPr="00CA0796" w:rsidRDefault="00BE4E64">
      <w:pPr>
        <w:pStyle w:val="Listparagraf"/>
        <w:jc w:val="both"/>
        <w:rPr>
          <w:rFonts w:ascii="Arial" w:hAnsi="Arial" w:cs="Arial"/>
          <w:color w:val="333333"/>
          <w:lang w:val="en-GB"/>
        </w:rPr>
      </w:pPr>
    </w:p>
    <w:p w14:paraId="7549D62F" w14:textId="4750D8D7" w:rsidR="00BE4E64" w:rsidRPr="00CA0796" w:rsidRDefault="00EF76EA">
      <w:pPr>
        <w:pStyle w:val="Listparagraf"/>
        <w:numPr>
          <w:ilvl w:val="0"/>
          <w:numId w:val="5"/>
        </w:numPr>
        <w:jc w:val="both"/>
        <w:rPr>
          <w:rFonts w:ascii="Arial" w:hAnsi="Arial" w:cs="Arial"/>
          <w:color w:val="333333"/>
          <w:lang w:val="en-GB"/>
        </w:rPr>
      </w:pPr>
      <w:r w:rsidRPr="00CA0796">
        <w:rPr>
          <w:rFonts w:ascii="Arial" w:eastAsia="Arial" w:hAnsi="Arial" w:cs="Arial"/>
          <w:b/>
          <w:bCs/>
          <w:color w:val="333333"/>
        </w:rPr>
        <w:t xml:space="preserve">Care ar fi factorii care v-ar </w:t>
      </w:r>
      <w:r w:rsidR="004C3225" w:rsidRPr="00CA0796">
        <w:rPr>
          <w:rFonts w:ascii="Arial" w:eastAsia="Arial" w:hAnsi="Arial" w:cs="Arial"/>
          <w:b/>
          <w:bCs/>
          <w:color w:val="333333"/>
        </w:rPr>
        <w:t xml:space="preserve">cauza </w:t>
      </w:r>
      <w:r w:rsidRPr="00CA0796">
        <w:rPr>
          <w:rFonts w:ascii="Arial" w:eastAsia="Arial" w:hAnsi="Arial" w:cs="Arial"/>
          <w:b/>
          <w:bCs/>
          <w:color w:val="333333"/>
        </w:rPr>
        <w:t xml:space="preserve">costuri neprevăzute la migrarea aplicațiilor în </w:t>
      </w:r>
      <w:proofErr w:type="spellStart"/>
      <w:r w:rsidRPr="00CA0796">
        <w:rPr>
          <w:rFonts w:ascii="Arial" w:eastAsia="Arial" w:hAnsi="Arial" w:cs="Arial"/>
          <w:b/>
          <w:bCs/>
          <w:color w:val="333333"/>
        </w:rPr>
        <w:t>Cloud</w:t>
      </w:r>
      <w:r w:rsidR="006C2FF0" w:rsidRPr="00CA0796">
        <w:rPr>
          <w:rFonts w:ascii="Arial" w:eastAsia="Arial" w:hAnsi="Arial" w:cs="Arial"/>
          <w:b/>
          <w:bCs/>
          <w:color w:val="333333"/>
        </w:rPr>
        <w:t>-</w:t>
      </w:r>
      <w:r w:rsidRPr="00CA0796">
        <w:rPr>
          <w:rFonts w:ascii="Arial" w:eastAsia="Arial" w:hAnsi="Arial" w:cs="Arial"/>
          <w:b/>
          <w:bCs/>
          <w:color w:val="333333"/>
        </w:rPr>
        <w:t>ul</w:t>
      </w:r>
      <w:proofErr w:type="spellEnd"/>
      <w:r w:rsidRPr="00CA0796">
        <w:rPr>
          <w:rFonts w:ascii="Arial" w:eastAsia="Arial" w:hAnsi="Arial" w:cs="Arial"/>
          <w:b/>
          <w:bCs/>
          <w:color w:val="333333"/>
        </w:rPr>
        <w:t xml:space="preserve"> </w:t>
      </w:r>
      <w:r w:rsidR="00223CD2" w:rsidRPr="00CA0796">
        <w:rPr>
          <w:rFonts w:ascii="Arial" w:eastAsia="Arial" w:hAnsi="Arial" w:cs="Arial"/>
          <w:b/>
          <w:bCs/>
          <w:color w:val="333333"/>
        </w:rPr>
        <w:t>G</w:t>
      </w:r>
      <w:r w:rsidRPr="00CA0796">
        <w:rPr>
          <w:rFonts w:ascii="Arial" w:eastAsia="Arial" w:hAnsi="Arial" w:cs="Arial"/>
          <w:b/>
          <w:bCs/>
          <w:color w:val="333333"/>
        </w:rPr>
        <w:t>uvernamental și care ar fi cea mai bună modalitate pentru ca ADR să prevină acele costuri neașteptate?</w:t>
      </w:r>
    </w:p>
    <w:p w14:paraId="7549D630" w14:textId="77777777" w:rsidR="00BE4E64" w:rsidRPr="00CA0796" w:rsidRDefault="00EF76EA">
      <w:pPr>
        <w:pStyle w:val="Listparagraf"/>
        <w:jc w:val="both"/>
        <w:rPr>
          <w:rFonts w:ascii="Arial" w:hAnsi="Arial" w:cs="Arial"/>
          <w:color w:val="333333"/>
          <w:lang w:val="en-GB"/>
        </w:rPr>
      </w:pPr>
      <w:r w:rsidRPr="00CA0796">
        <w:rPr>
          <w:rFonts w:ascii="Arial" w:eastAsia="Arial" w:hAnsi="Arial" w:cs="Arial"/>
          <w:kern w:val="2"/>
          <w:lang w:eastAsia="ja-JP"/>
        </w:rPr>
        <w:t>[Text liber – limită de 500 de caractere]</w:t>
      </w:r>
    </w:p>
    <w:p w14:paraId="7549D631" w14:textId="77777777" w:rsidR="00BE4E64" w:rsidRPr="00CA0796" w:rsidRDefault="00BE4E64">
      <w:pPr>
        <w:pStyle w:val="Listparagraf"/>
        <w:jc w:val="both"/>
        <w:rPr>
          <w:rFonts w:ascii="Arial" w:hAnsi="Arial" w:cs="Arial"/>
          <w:color w:val="333333"/>
          <w:lang w:val="en-GB"/>
        </w:rPr>
      </w:pPr>
    </w:p>
    <w:p w14:paraId="7549D632" w14:textId="1903EE0B" w:rsidR="00BE4E64" w:rsidRPr="00CA0796" w:rsidRDefault="00EF76EA">
      <w:pPr>
        <w:pStyle w:val="Listparagraf"/>
        <w:numPr>
          <w:ilvl w:val="0"/>
          <w:numId w:val="5"/>
        </w:numPr>
        <w:jc w:val="both"/>
        <w:rPr>
          <w:rFonts w:ascii="Arial" w:eastAsiaTheme="minorEastAsia" w:hAnsi="Arial" w:cs="Arial"/>
          <w:kern w:val="2"/>
          <w:lang w:val="en-GB" w:eastAsia="ja-JP"/>
          <w14:ligatures w14:val="standardContextual"/>
        </w:rPr>
      </w:pPr>
      <w:r w:rsidRPr="00CA0796">
        <w:rPr>
          <w:rFonts w:ascii="Arial" w:eastAsia="Arial" w:hAnsi="Arial" w:cs="Arial"/>
          <w:b/>
          <w:bCs/>
        </w:rPr>
        <w:t xml:space="preserve">Aveți alte informații pe care doriți să le </w:t>
      </w:r>
      <w:r w:rsidR="00223CD2" w:rsidRPr="00CA0796">
        <w:rPr>
          <w:rFonts w:ascii="Arial" w:eastAsia="Arial" w:hAnsi="Arial" w:cs="Arial"/>
          <w:b/>
          <w:bCs/>
        </w:rPr>
        <w:t xml:space="preserve">comunicați </w:t>
      </w:r>
      <w:r w:rsidRPr="00CA0796">
        <w:rPr>
          <w:rFonts w:ascii="Arial" w:eastAsia="Arial" w:hAnsi="Arial" w:cs="Arial"/>
          <w:b/>
          <w:bCs/>
        </w:rPr>
        <w:t xml:space="preserve">cu privire la prețuri pentru a ajuta ADR să </w:t>
      </w:r>
      <w:proofErr w:type="spellStart"/>
      <w:r w:rsidRPr="00CA0796">
        <w:rPr>
          <w:rFonts w:ascii="Arial" w:eastAsia="Arial" w:hAnsi="Arial" w:cs="Arial"/>
          <w:b/>
          <w:bCs/>
        </w:rPr>
        <w:t>bugeteze</w:t>
      </w:r>
      <w:proofErr w:type="spellEnd"/>
      <w:r w:rsidRPr="00CA0796">
        <w:rPr>
          <w:rFonts w:ascii="Arial" w:eastAsia="Arial" w:hAnsi="Arial" w:cs="Arial"/>
          <w:b/>
          <w:bCs/>
        </w:rPr>
        <w:t xml:space="preserve"> în mod corespunzător contractul/</w:t>
      </w:r>
      <w:r w:rsidR="0067126A" w:rsidRPr="00CA0796">
        <w:rPr>
          <w:rFonts w:ascii="Arial" w:eastAsia="Arial" w:hAnsi="Arial" w:cs="Arial"/>
          <w:b/>
          <w:bCs/>
        </w:rPr>
        <w:t xml:space="preserve"> </w:t>
      </w:r>
      <w:r w:rsidRPr="00CA0796">
        <w:rPr>
          <w:rFonts w:ascii="Arial" w:eastAsia="Arial" w:hAnsi="Arial" w:cs="Arial"/>
          <w:b/>
          <w:bCs/>
        </w:rPr>
        <w:t xml:space="preserve">contractele de migrare în </w:t>
      </w:r>
      <w:proofErr w:type="spellStart"/>
      <w:r w:rsidRPr="00CA0796">
        <w:rPr>
          <w:rFonts w:ascii="Arial" w:eastAsia="Arial" w:hAnsi="Arial" w:cs="Arial"/>
          <w:b/>
          <w:bCs/>
        </w:rPr>
        <w:t>cloud</w:t>
      </w:r>
      <w:proofErr w:type="spellEnd"/>
      <w:r w:rsidR="00E43472" w:rsidRPr="00CA0796">
        <w:rPr>
          <w:rFonts w:ascii="Arial" w:eastAsia="Arial" w:hAnsi="Arial" w:cs="Arial"/>
          <w:b/>
          <w:bCs/>
        </w:rPr>
        <w:t xml:space="preserve"> (ex: tarif unitar zi/om per expert etc.)</w:t>
      </w:r>
      <w:r w:rsidRPr="00CA0796">
        <w:rPr>
          <w:rFonts w:ascii="Arial" w:eastAsia="Arial" w:hAnsi="Arial" w:cs="Arial"/>
          <w:b/>
          <w:bCs/>
        </w:rPr>
        <w:t>?</w:t>
      </w:r>
    </w:p>
    <w:p w14:paraId="7549D633" w14:textId="77777777" w:rsidR="00BE4E64" w:rsidRPr="00CA0796" w:rsidRDefault="00EF76EA">
      <w:pPr>
        <w:pStyle w:val="Listparagraf"/>
        <w:jc w:val="both"/>
        <w:rPr>
          <w:rFonts w:ascii="Arial" w:eastAsiaTheme="minorEastAsia" w:hAnsi="Arial" w:cs="Arial"/>
          <w:kern w:val="2"/>
          <w:lang w:val="en-GB" w:eastAsia="ja-JP"/>
          <w14:ligatures w14:val="standardContextual"/>
        </w:rPr>
      </w:pPr>
      <w:r w:rsidRPr="00CA0796">
        <w:rPr>
          <w:rFonts w:ascii="Arial" w:eastAsia="Arial" w:hAnsi="Arial" w:cs="Arial"/>
          <w:kern w:val="2"/>
          <w:lang w:eastAsia="ja-JP"/>
        </w:rPr>
        <w:t>[Text liber – limită de 500 de caractere]</w:t>
      </w:r>
    </w:p>
    <w:p w14:paraId="7549D634" w14:textId="42112E62" w:rsidR="00BE4E64" w:rsidRPr="00CA0796" w:rsidRDefault="00EF76EA">
      <w:pPr>
        <w:pStyle w:val="Titlu2"/>
      </w:pPr>
      <w:bookmarkStart w:id="14" w:name="_Toc154131681"/>
      <w:r w:rsidRPr="00CA0796">
        <w:rPr>
          <w:rFonts w:eastAsia="Arial"/>
          <w:lang w:val="ro-RO"/>
        </w:rPr>
        <w:t xml:space="preserve">Secțiunea 4: </w:t>
      </w:r>
      <w:r w:rsidR="00E43472" w:rsidRPr="00CA0796">
        <w:rPr>
          <w:rFonts w:eastAsia="Arial"/>
          <w:lang w:val="ro-RO"/>
        </w:rPr>
        <w:t>Aria de cuprindere a contractului cu</w:t>
      </w:r>
      <w:r w:rsidRPr="00CA0796">
        <w:rPr>
          <w:rFonts w:eastAsia="Arial"/>
          <w:lang w:val="ro-RO"/>
        </w:rPr>
        <w:t xml:space="preserve"> ADR </w:t>
      </w:r>
      <w:bookmarkEnd w:id="14"/>
    </w:p>
    <w:p w14:paraId="7549D638" w14:textId="0C69EA3F" w:rsidR="00BE4E64" w:rsidRPr="00CA0796" w:rsidRDefault="00EF76EA">
      <w:pPr>
        <w:pStyle w:val="Listparagraf"/>
        <w:numPr>
          <w:ilvl w:val="0"/>
          <w:numId w:val="5"/>
        </w:numPr>
        <w:jc w:val="both"/>
        <w:rPr>
          <w:rFonts w:ascii="Arial" w:hAnsi="Arial" w:cs="Arial"/>
          <w:b/>
          <w:bCs/>
          <w:lang w:val="en-GB"/>
        </w:rPr>
      </w:pPr>
      <w:r w:rsidRPr="00CA0796">
        <w:rPr>
          <w:rFonts w:ascii="Arial" w:eastAsia="Arial" w:hAnsi="Arial" w:cs="Arial"/>
          <w:b/>
          <w:bCs/>
        </w:rPr>
        <w:t xml:space="preserve">Cât de atractiv este </w:t>
      </w:r>
      <w:r w:rsidR="00223CD2" w:rsidRPr="00CA0796">
        <w:rPr>
          <w:rFonts w:ascii="Arial" w:eastAsia="Arial" w:hAnsi="Arial" w:cs="Arial"/>
          <w:b/>
          <w:bCs/>
        </w:rPr>
        <w:t xml:space="preserve">pentru </w:t>
      </w:r>
      <w:r w:rsidRPr="00CA0796">
        <w:rPr>
          <w:rFonts w:ascii="Arial" w:eastAsia="Arial" w:hAnsi="Arial" w:cs="Arial"/>
          <w:b/>
          <w:bCs/>
        </w:rPr>
        <w:t xml:space="preserve">organizația dvs. obiectul </w:t>
      </w:r>
      <w:r w:rsidR="00223CD2" w:rsidRPr="00CA0796">
        <w:rPr>
          <w:rFonts w:ascii="Arial" w:eastAsia="Arial" w:hAnsi="Arial" w:cs="Arial"/>
          <w:b/>
          <w:bCs/>
        </w:rPr>
        <w:t xml:space="preserve">anunțului </w:t>
      </w:r>
      <w:r w:rsidRPr="00CA0796">
        <w:rPr>
          <w:rFonts w:ascii="Arial" w:eastAsia="Arial" w:hAnsi="Arial" w:cs="Arial"/>
          <w:b/>
          <w:bCs/>
        </w:rPr>
        <w:t>de consultare publică?</w:t>
      </w:r>
    </w:p>
    <w:p w14:paraId="7549D639" w14:textId="77777777" w:rsidR="00BE4E64" w:rsidRPr="00CA0796" w:rsidRDefault="00EF76EA">
      <w:pPr>
        <w:pStyle w:val="Listparagraf"/>
        <w:jc w:val="both"/>
        <w:rPr>
          <w:rFonts w:ascii="Arial" w:hAnsi="Arial" w:cs="Arial"/>
          <w:b/>
          <w:bCs/>
          <w:lang w:val="en-GB"/>
        </w:rPr>
      </w:pPr>
      <w:r w:rsidRPr="00CA0796">
        <w:rPr>
          <w:rFonts w:ascii="Arial" w:eastAsia="Arial" w:hAnsi="Arial" w:cs="Arial"/>
          <w:kern w:val="2"/>
          <w:lang w:eastAsia="ja-JP"/>
        </w:rPr>
        <w:t>[0 - Deloc atractivă; 10 - Foarte atractivă]</w:t>
      </w:r>
    </w:p>
    <w:p w14:paraId="7549D63A" w14:textId="77777777" w:rsidR="00BE4E64" w:rsidRPr="00CA0796" w:rsidRDefault="00BE4E64">
      <w:pPr>
        <w:pStyle w:val="Listparagraf"/>
        <w:jc w:val="both"/>
        <w:rPr>
          <w:rFonts w:ascii="Arial" w:hAnsi="Arial" w:cs="Arial"/>
          <w:b/>
          <w:bCs/>
          <w:lang w:val="en-GB"/>
        </w:rPr>
      </w:pPr>
    </w:p>
    <w:p w14:paraId="7549D63B" w14:textId="564C2563" w:rsidR="00BE4E64" w:rsidRPr="00CA0796" w:rsidRDefault="00EF76EA">
      <w:pPr>
        <w:pStyle w:val="Listparagraf"/>
        <w:numPr>
          <w:ilvl w:val="0"/>
          <w:numId w:val="5"/>
        </w:numPr>
        <w:jc w:val="both"/>
        <w:rPr>
          <w:rFonts w:ascii="Arial" w:hAnsi="Arial" w:cs="Arial"/>
          <w:b/>
          <w:bCs/>
          <w:lang w:val="en-GB"/>
        </w:rPr>
      </w:pPr>
      <w:r w:rsidRPr="00CA0796">
        <w:rPr>
          <w:rFonts w:ascii="Arial" w:eastAsia="Arial" w:hAnsi="Arial" w:cs="Arial"/>
          <w:b/>
          <w:bCs/>
        </w:rPr>
        <w:t xml:space="preserve">Pentru întrebarea precedentă, vă rugăm să </w:t>
      </w:r>
      <w:r w:rsidR="00223CD2" w:rsidRPr="00CA0796">
        <w:rPr>
          <w:rFonts w:ascii="Arial" w:eastAsia="Arial" w:hAnsi="Arial" w:cs="Arial"/>
          <w:b/>
          <w:bCs/>
        </w:rPr>
        <w:t xml:space="preserve">indicați </w:t>
      </w:r>
      <w:r w:rsidRPr="00CA0796">
        <w:rPr>
          <w:rFonts w:ascii="Arial" w:eastAsia="Arial" w:hAnsi="Arial" w:cs="Arial"/>
          <w:b/>
          <w:bCs/>
        </w:rPr>
        <w:t>criteriile principale pe care se bazează evaluarea dvs.:</w:t>
      </w:r>
    </w:p>
    <w:p w14:paraId="7549D63C" w14:textId="77777777" w:rsidR="00BE4E64" w:rsidRPr="00CA0796" w:rsidRDefault="00EF76EA">
      <w:pPr>
        <w:pStyle w:val="Listparagraf"/>
        <w:jc w:val="both"/>
        <w:rPr>
          <w:rFonts w:ascii="Arial" w:hAnsi="Arial" w:cs="Arial"/>
          <w:b/>
          <w:bCs/>
          <w:lang w:val="en-GB"/>
        </w:rPr>
      </w:pPr>
      <w:r w:rsidRPr="00CA0796">
        <w:rPr>
          <w:rFonts w:ascii="Arial" w:eastAsia="Arial" w:hAnsi="Arial" w:cs="Arial"/>
          <w:kern w:val="2"/>
          <w:lang w:eastAsia="ja-JP"/>
        </w:rPr>
        <w:t>[Text liber – limită de 500 de caractere]</w:t>
      </w:r>
    </w:p>
    <w:p w14:paraId="7549D63D" w14:textId="77777777" w:rsidR="00BE4E64" w:rsidRPr="00CA0796" w:rsidRDefault="00BE4E64">
      <w:pPr>
        <w:pStyle w:val="Listparagraf"/>
        <w:jc w:val="both"/>
        <w:rPr>
          <w:rFonts w:ascii="Arial" w:hAnsi="Arial" w:cs="Arial"/>
          <w:b/>
          <w:bCs/>
          <w:lang w:val="en-GB"/>
        </w:rPr>
      </w:pPr>
    </w:p>
    <w:p w14:paraId="7549D63E" w14:textId="26C0F451" w:rsidR="00BE4E64" w:rsidRPr="00CA0796" w:rsidRDefault="00EF76EA">
      <w:pPr>
        <w:pStyle w:val="Listparagraf"/>
        <w:numPr>
          <w:ilvl w:val="0"/>
          <w:numId w:val="5"/>
        </w:numPr>
        <w:jc w:val="both"/>
        <w:rPr>
          <w:rFonts w:ascii="Arial" w:hAnsi="Arial" w:cs="Arial"/>
          <w:lang w:val="en-GB"/>
        </w:rPr>
      </w:pPr>
      <w:r w:rsidRPr="00CA0796">
        <w:rPr>
          <w:rFonts w:ascii="Arial" w:eastAsia="Arial" w:hAnsi="Arial" w:cs="Arial"/>
          <w:b/>
          <w:bCs/>
        </w:rPr>
        <w:t xml:space="preserve">Cum poate ADR </w:t>
      </w:r>
      <w:r w:rsidR="00DF5089" w:rsidRPr="00CA0796">
        <w:rPr>
          <w:rFonts w:ascii="Arial" w:eastAsia="Arial" w:hAnsi="Arial" w:cs="Arial"/>
          <w:b/>
          <w:bCs/>
        </w:rPr>
        <w:t xml:space="preserve">să crească </w:t>
      </w:r>
      <w:r w:rsidRPr="00CA0796">
        <w:rPr>
          <w:rFonts w:ascii="Arial" w:eastAsia="Arial" w:hAnsi="Arial" w:cs="Arial"/>
          <w:b/>
          <w:bCs/>
        </w:rPr>
        <w:t xml:space="preserve">atractivitatea </w:t>
      </w:r>
      <w:r w:rsidR="006007C3" w:rsidRPr="00CA0796">
        <w:rPr>
          <w:rFonts w:ascii="Arial" w:eastAsia="Arial" w:hAnsi="Arial" w:cs="Arial"/>
          <w:b/>
          <w:bCs/>
        </w:rPr>
        <w:t>procedurilor de atribuire vizate</w:t>
      </w:r>
      <w:r w:rsidR="00DF5089" w:rsidRPr="00CA0796">
        <w:rPr>
          <w:rFonts w:ascii="Arial" w:eastAsia="Arial" w:hAnsi="Arial" w:cs="Arial"/>
          <w:b/>
          <w:bCs/>
        </w:rPr>
        <w:t xml:space="preserve"> </w:t>
      </w:r>
      <w:r w:rsidRPr="00CA0796">
        <w:rPr>
          <w:rFonts w:ascii="Arial" w:eastAsia="Arial" w:hAnsi="Arial" w:cs="Arial"/>
          <w:b/>
          <w:bCs/>
        </w:rPr>
        <w:t>pentru organizația dvs.?</w:t>
      </w:r>
    </w:p>
    <w:p w14:paraId="7549D63F" w14:textId="77777777" w:rsidR="00BE4E64" w:rsidRPr="00CA0796" w:rsidRDefault="00EF76EA">
      <w:pPr>
        <w:pStyle w:val="Listparagraf"/>
        <w:jc w:val="both"/>
        <w:rPr>
          <w:rFonts w:ascii="Arial" w:hAnsi="Arial" w:cs="Arial"/>
          <w:lang w:val="en-GB"/>
        </w:rPr>
      </w:pPr>
      <w:r w:rsidRPr="00CA0796">
        <w:rPr>
          <w:rFonts w:ascii="Arial" w:eastAsia="Arial" w:hAnsi="Arial" w:cs="Arial"/>
          <w:kern w:val="2"/>
          <w:lang w:eastAsia="ja-JP"/>
        </w:rPr>
        <w:t>[Text liber – limită de 500 de caractere]</w:t>
      </w:r>
    </w:p>
    <w:p w14:paraId="7549D640" w14:textId="77777777" w:rsidR="00BE4E64" w:rsidRPr="00CA0796" w:rsidRDefault="00BE4E64">
      <w:pPr>
        <w:pStyle w:val="Listparagraf"/>
        <w:jc w:val="both"/>
        <w:rPr>
          <w:rFonts w:ascii="Arial" w:hAnsi="Arial" w:cs="Arial"/>
          <w:lang w:val="en-GB"/>
        </w:rPr>
      </w:pPr>
    </w:p>
    <w:p w14:paraId="7549D643" w14:textId="6A41CFF3" w:rsidR="00BE4E64" w:rsidRPr="00CA0796" w:rsidRDefault="00BE4E64">
      <w:pPr>
        <w:pStyle w:val="Listparagraf"/>
        <w:jc w:val="both"/>
        <w:rPr>
          <w:rFonts w:ascii="Arial" w:hAnsi="Arial" w:cs="Arial"/>
          <w:lang w:val="en-GB"/>
        </w:rPr>
      </w:pPr>
    </w:p>
    <w:p w14:paraId="7549D644" w14:textId="090C132A" w:rsidR="00BE4E64" w:rsidRPr="00CA0796" w:rsidRDefault="00EF76EA">
      <w:pPr>
        <w:pStyle w:val="Listparagraf"/>
        <w:numPr>
          <w:ilvl w:val="0"/>
          <w:numId w:val="5"/>
        </w:numPr>
        <w:jc w:val="both"/>
        <w:rPr>
          <w:rFonts w:ascii="Arial" w:hAnsi="Arial" w:cs="Arial"/>
          <w:lang w:val="en-GB"/>
        </w:rPr>
      </w:pPr>
      <w:r w:rsidRPr="00CA0796">
        <w:rPr>
          <w:rFonts w:ascii="Arial" w:eastAsia="Arial" w:hAnsi="Arial" w:cs="Arial"/>
          <w:b/>
          <w:bCs/>
        </w:rPr>
        <w:t xml:space="preserve">Din experiența dvs., care ar fi durata tipică de migrare pentru </w:t>
      </w:r>
      <w:r w:rsidR="00B32E5E" w:rsidRPr="00CA0796">
        <w:rPr>
          <w:rFonts w:ascii="Arial" w:eastAsia="Arial" w:hAnsi="Arial" w:cs="Arial"/>
          <w:b/>
          <w:bCs/>
        </w:rPr>
        <w:t xml:space="preserve">fiecare dintre </w:t>
      </w:r>
      <w:r w:rsidRPr="00CA0796">
        <w:rPr>
          <w:rFonts w:ascii="Arial" w:eastAsia="Arial" w:hAnsi="Arial" w:cs="Arial"/>
          <w:b/>
          <w:bCs/>
        </w:rPr>
        <w:t xml:space="preserve">cele trei strategii de migrare a aplicațiilor? Vă rugăm să </w:t>
      </w:r>
      <w:r w:rsidR="006007C3" w:rsidRPr="00CA0796">
        <w:rPr>
          <w:rFonts w:ascii="Arial" w:eastAsia="Arial" w:hAnsi="Arial" w:cs="Arial"/>
          <w:b/>
          <w:bCs/>
        </w:rPr>
        <w:t xml:space="preserve">transmiteți informații separat </w:t>
      </w:r>
      <w:r w:rsidRPr="00CA0796">
        <w:rPr>
          <w:rFonts w:ascii="Arial" w:eastAsia="Arial" w:hAnsi="Arial" w:cs="Arial"/>
          <w:b/>
          <w:bCs/>
        </w:rPr>
        <w:t>pentru (i) Regăzduire</w:t>
      </w:r>
      <w:r w:rsidR="006007C3" w:rsidRPr="00CA0796">
        <w:rPr>
          <w:rFonts w:ascii="Arial" w:eastAsia="Arial" w:hAnsi="Arial" w:cs="Arial"/>
          <w:b/>
          <w:bCs/>
        </w:rPr>
        <w:t xml:space="preserve"> (en. </w:t>
      </w:r>
      <w:proofErr w:type="spellStart"/>
      <w:r w:rsidR="006007C3" w:rsidRPr="00CA0796">
        <w:rPr>
          <w:rFonts w:ascii="Arial" w:eastAsia="Arial" w:hAnsi="Arial" w:cs="Arial"/>
          <w:b/>
          <w:bCs/>
        </w:rPr>
        <w:t>Rehosting</w:t>
      </w:r>
      <w:proofErr w:type="spellEnd"/>
      <w:r w:rsidR="006007C3" w:rsidRPr="00CA0796">
        <w:rPr>
          <w:rFonts w:ascii="Arial" w:eastAsia="Arial" w:hAnsi="Arial" w:cs="Arial"/>
          <w:b/>
          <w:bCs/>
        </w:rPr>
        <w:t>)</w:t>
      </w:r>
      <w:r w:rsidRPr="00CA0796">
        <w:rPr>
          <w:rFonts w:ascii="Arial" w:eastAsia="Arial" w:hAnsi="Arial" w:cs="Arial"/>
          <w:b/>
          <w:bCs/>
        </w:rPr>
        <w:t xml:space="preserve">, (ii) Reorganizarea (revizuirea) platformei </w:t>
      </w:r>
      <w:r w:rsidR="006007C3" w:rsidRPr="00CA0796">
        <w:rPr>
          <w:rFonts w:ascii="Arial" w:eastAsia="Arial" w:hAnsi="Arial" w:cs="Arial"/>
          <w:b/>
          <w:bCs/>
        </w:rPr>
        <w:t>(en. Re</w:t>
      </w:r>
      <w:r w:rsidR="00624365" w:rsidRPr="00CA0796">
        <w:rPr>
          <w:rFonts w:ascii="Arial" w:eastAsia="Arial" w:hAnsi="Arial" w:cs="Arial"/>
          <w:b/>
          <w:bCs/>
        </w:rPr>
        <w:t>-</w:t>
      </w:r>
      <w:proofErr w:type="spellStart"/>
      <w:r w:rsidR="006007C3" w:rsidRPr="00CA0796">
        <w:rPr>
          <w:rFonts w:ascii="Arial" w:eastAsia="Arial" w:hAnsi="Arial" w:cs="Arial"/>
          <w:b/>
          <w:bCs/>
        </w:rPr>
        <w:t>platform</w:t>
      </w:r>
      <w:proofErr w:type="spellEnd"/>
      <w:r w:rsidR="006007C3" w:rsidRPr="00CA0796">
        <w:rPr>
          <w:rFonts w:ascii="Arial" w:eastAsia="Arial" w:hAnsi="Arial" w:cs="Arial"/>
          <w:b/>
          <w:bCs/>
        </w:rPr>
        <w:t xml:space="preserve">) </w:t>
      </w:r>
      <w:r w:rsidRPr="00CA0796">
        <w:rPr>
          <w:rFonts w:ascii="Arial" w:eastAsia="Arial" w:hAnsi="Arial" w:cs="Arial"/>
          <w:b/>
          <w:bCs/>
        </w:rPr>
        <w:t xml:space="preserve">și (iii) Reproiectare </w:t>
      </w:r>
      <w:r w:rsidR="006007C3" w:rsidRPr="00CA0796">
        <w:rPr>
          <w:rFonts w:ascii="Arial" w:eastAsia="Arial" w:hAnsi="Arial" w:cs="Arial"/>
          <w:b/>
          <w:bCs/>
        </w:rPr>
        <w:t xml:space="preserve">(en. </w:t>
      </w:r>
      <w:proofErr w:type="spellStart"/>
      <w:r w:rsidR="006007C3" w:rsidRPr="00CA0796">
        <w:rPr>
          <w:rFonts w:ascii="Arial" w:eastAsia="Arial" w:hAnsi="Arial" w:cs="Arial"/>
          <w:b/>
          <w:bCs/>
        </w:rPr>
        <w:t>Rear</w:t>
      </w:r>
      <w:r w:rsidR="00624365" w:rsidRPr="00CA0796">
        <w:rPr>
          <w:rFonts w:ascii="Arial" w:eastAsia="Arial" w:hAnsi="Arial" w:cs="Arial"/>
          <w:b/>
          <w:bCs/>
        </w:rPr>
        <w:t>c</w:t>
      </w:r>
      <w:r w:rsidR="006007C3" w:rsidRPr="00CA0796">
        <w:rPr>
          <w:rFonts w:ascii="Arial" w:eastAsia="Arial" w:hAnsi="Arial" w:cs="Arial"/>
          <w:b/>
          <w:bCs/>
        </w:rPr>
        <w:t>hitect</w:t>
      </w:r>
      <w:proofErr w:type="spellEnd"/>
      <w:r w:rsidR="006007C3" w:rsidRPr="00CA0796">
        <w:rPr>
          <w:rFonts w:ascii="Arial" w:eastAsia="Arial" w:hAnsi="Arial" w:cs="Arial"/>
          <w:b/>
          <w:bCs/>
        </w:rPr>
        <w:t xml:space="preserve">) </w:t>
      </w:r>
      <w:r w:rsidRPr="00CA0796">
        <w:rPr>
          <w:rFonts w:ascii="Arial" w:eastAsia="Arial" w:hAnsi="Arial" w:cs="Arial"/>
          <w:b/>
          <w:bCs/>
        </w:rPr>
        <w:t>în experiența dvs.</w:t>
      </w:r>
    </w:p>
    <w:p w14:paraId="7549D645" w14:textId="77777777" w:rsidR="00BE4E64" w:rsidRPr="00CA0796" w:rsidRDefault="00EF76EA">
      <w:pPr>
        <w:pStyle w:val="Listparagraf"/>
        <w:rPr>
          <w:rFonts w:ascii="Arial" w:eastAsiaTheme="minorEastAsia" w:hAnsi="Arial" w:cs="Arial"/>
          <w:kern w:val="2"/>
          <w:lang w:val="en-GB" w:eastAsia="ja-JP"/>
          <w14:ligatures w14:val="standardContextual"/>
        </w:rPr>
      </w:pPr>
      <w:r w:rsidRPr="00CA0796">
        <w:rPr>
          <w:rFonts w:ascii="Arial" w:eastAsia="Arial" w:hAnsi="Arial" w:cs="Arial"/>
          <w:kern w:val="2"/>
          <w:lang w:eastAsia="ja-JP"/>
        </w:rPr>
        <w:t>[Text liber – limită de 1000 de caractere]</w:t>
      </w:r>
      <w:r w:rsidRPr="00CA0796">
        <w:rPr>
          <w:rFonts w:ascii="Arial" w:eastAsia="Arial" w:hAnsi="Arial" w:cs="Arial"/>
          <w:kern w:val="2"/>
          <w:lang w:eastAsia="ja-JP"/>
        </w:rPr>
        <w:br/>
      </w:r>
    </w:p>
    <w:p w14:paraId="7549D646" w14:textId="6A981EFA" w:rsidR="00BE4E64" w:rsidRPr="00CA0796" w:rsidRDefault="00EF76EA">
      <w:pPr>
        <w:pStyle w:val="Listparagraf"/>
        <w:numPr>
          <w:ilvl w:val="0"/>
          <w:numId w:val="5"/>
        </w:numPr>
        <w:jc w:val="both"/>
        <w:rPr>
          <w:rFonts w:ascii="Arial" w:hAnsi="Arial" w:cs="Arial"/>
        </w:rPr>
      </w:pPr>
      <w:r w:rsidRPr="00CA0796">
        <w:rPr>
          <w:rFonts w:ascii="Arial" w:eastAsia="Arial" w:hAnsi="Arial" w:cs="Arial"/>
          <w:b/>
          <w:bCs/>
        </w:rPr>
        <w:t xml:space="preserve">Vă rugăm să explicați principalele tipuri de expertiză și competență pe care le folosiți de obicei în </w:t>
      </w:r>
      <w:r w:rsidR="00436D42" w:rsidRPr="00CA0796">
        <w:rPr>
          <w:rFonts w:ascii="Arial" w:eastAsia="Arial" w:hAnsi="Arial" w:cs="Arial"/>
          <w:b/>
          <w:bCs/>
        </w:rPr>
        <w:t xml:space="preserve">cadrul </w:t>
      </w:r>
      <w:r w:rsidR="00624365" w:rsidRPr="00CA0796">
        <w:rPr>
          <w:rFonts w:ascii="Arial" w:eastAsia="Arial" w:hAnsi="Arial" w:cs="Arial"/>
          <w:b/>
          <w:bCs/>
        </w:rPr>
        <w:t xml:space="preserve">serviciilor de migrare în </w:t>
      </w:r>
      <w:proofErr w:type="spellStart"/>
      <w:r w:rsidR="00624365" w:rsidRPr="00CA0796">
        <w:rPr>
          <w:rFonts w:ascii="Arial" w:eastAsia="Arial" w:hAnsi="Arial" w:cs="Arial"/>
          <w:b/>
          <w:bCs/>
        </w:rPr>
        <w:t>cloud</w:t>
      </w:r>
      <w:proofErr w:type="spellEnd"/>
      <w:r w:rsidR="00CA0700" w:rsidRPr="00CA0796">
        <w:rPr>
          <w:rFonts w:ascii="Arial" w:eastAsia="Arial" w:hAnsi="Arial" w:cs="Arial"/>
          <w:b/>
          <w:bCs/>
        </w:rPr>
        <w:t>.</w:t>
      </w:r>
      <w:r w:rsidRPr="00CA0796">
        <w:rPr>
          <w:rFonts w:ascii="Arial" w:eastAsia="Arial" w:hAnsi="Arial" w:cs="Arial"/>
          <w:b/>
          <w:bCs/>
        </w:rPr>
        <w:t xml:space="preserve"> Vă rugăm să </w:t>
      </w:r>
      <w:r w:rsidR="00DF5089" w:rsidRPr="00CA0796">
        <w:rPr>
          <w:rFonts w:ascii="Arial" w:eastAsia="Arial" w:hAnsi="Arial" w:cs="Arial"/>
          <w:b/>
          <w:bCs/>
        </w:rPr>
        <w:t xml:space="preserve">detaliați </w:t>
      </w:r>
      <w:r w:rsidRPr="00CA0796">
        <w:rPr>
          <w:rFonts w:ascii="Arial" w:eastAsia="Arial" w:hAnsi="Arial" w:cs="Arial"/>
          <w:b/>
          <w:bCs/>
        </w:rPr>
        <w:t>pentru (i) Regăzduire</w:t>
      </w:r>
      <w:r w:rsidR="00DF5089" w:rsidRPr="00CA0796">
        <w:rPr>
          <w:rFonts w:ascii="Arial" w:eastAsia="Arial" w:hAnsi="Arial" w:cs="Arial"/>
          <w:b/>
          <w:bCs/>
        </w:rPr>
        <w:t xml:space="preserve"> (</w:t>
      </w:r>
      <w:proofErr w:type="spellStart"/>
      <w:r w:rsidR="00DF5089" w:rsidRPr="00CA0796">
        <w:rPr>
          <w:rFonts w:ascii="Arial" w:eastAsia="Arial" w:hAnsi="Arial" w:cs="Arial"/>
          <w:b/>
          <w:bCs/>
        </w:rPr>
        <w:t>Rehost</w:t>
      </w:r>
      <w:proofErr w:type="spellEnd"/>
      <w:r w:rsidR="00DF5089" w:rsidRPr="00CA0796">
        <w:rPr>
          <w:rFonts w:ascii="Arial" w:eastAsia="Arial" w:hAnsi="Arial" w:cs="Arial"/>
          <w:b/>
          <w:bCs/>
        </w:rPr>
        <w:t>)</w:t>
      </w:r>
      <w:r w:rsidRPr="00CA0796">
        <w:rPr>
          <w:rFonts w:ascii="Arial" w:eastAsia="Arial" w:hAnsi="Arial" w:cs="Arial"/>
          <w:b/>
          <w:bCs/>
        </w:rPr>
        <w:t>, (ii) Reorganizarea (revizuirea) platformei</w:t>
      </w:r>
      <w:r w:rsidR="00DF5089" w:rsidRPr="00CA0796">
        <w:rPr>
          <w:rFonts w:ascii="Arial" w:eastAsia="Arial" w:hAnsi="Arial" w:cs="Arial"/>
          <w:b/>
          <w:bCs/>
        </w:rPr>
        <w:t xml:space="preserve"> (Re-</w:t>
      </w:r>
      <w:proofErr w:type="spellStart"/>
      <w:r w:rsidR="00DF5089" w:rsidRPr="00CA0796">
        <w:rPr>
          <w:rFonts w:ascii="Arial" w:eastAsia="Arial" w:hAnsi="Arial" w:cs="Arial"/>
          <w:b/>
          <w:bCs/>
        </w:rPr>
        <w:t>platform</w:t>
      </w:r>
      <w:proofErr w:type="spellEnd"/>
      <w:r w:rsidR="00DF5089" w:rsidRPr="00CA0796">
        <w:rPr>
          <w:rFonts w:ascii="Arial" w:eastAsia="Arial" w:hAnsi="Arial" w:cs="Arial"/>
          <w:b/>
          <w:bCs/>
        </w:rPr>
        <w:t>)</w:t>
      </w:r>
      <w:r w:rsidRPr="00CA0796">
        <w:rPr>
          <w:rFonts w:ascii="Arial" w:eastAsia="Arial" w:hAnsi="Arial" w:cs="Arial"/>
          <w:b/>
          <w:bCs/>
        </w:rPr>
        <w:t xml:space="preserve"> și (iii) Reproiectare</w:t>
      </w:r>
      <w:r w:rsidR="00DF5089" w:rsidRPr="00CA0796">
        <w:rPr>
          <w:rFonts w:ascii="Arial" w:eastAsia="Arial" w:hAnsi="Arial" w:cs="Arial"/>
          <w:b/>
          <w:bCs/>
        </w:rPr>
        <w:t xml:space="preserve"> (</w:t>
      </w:r>
      <w:proofErr w:type="spellStart"/>
      <w:r w:rsidR="00DF5089" w:rsidRPr="00CA0796">
        <w:rPr>
          <w:rFonts w:ascii="Arial" w:eastAsia="Arial" w:hAnsi="Arial" w:cs="Arial"/>
          <w:b/>
          <w:bCs/>
        </w:rPr>
        <w:t>Rearchitect</w:t>
      </w:r>
      <w:proofErr w:type="spellEnd"/>
      <w:r w:rsidR="00DF5089" w:rsidRPr="00CA0796">
        <w:rPr>
          <w:rFonts w:ascii="Arial" w:eastAsia="Arial" w:hAnsi="Arial" w:cs="Arial"/>
          <w:b/>
          <w:bCs/>
        </w:rPr>
        <w:t>)</w:t>
      </w:r>
      <w:r w:rsidRPr="00CA0796">
        <w:rPr>
          <w:rFonts w:ascii="Arial" w:eastAsia="Arial" w:hAnsi="Arial" w:cs="Arial"/>
          <w:b/>
          <w:bCs/>
        </w:rPr>
        <w:t>.</w:t>
      </w:r>
    </w:p>
    <w:p w14:paraId="7549D647" w14:textId="77777777" w:rsidR="00BE4E64" w:rsidRPr="00CA0796" w:rsidRDefault="00EF76EA">
      <w:pPr>
        <w:pStyle w:val="Listparagraf"/>
        <w:jc w:val="both"/>
        <w:rPr>
          <w:rFonts w:ascii="Arial" w:hAnsi="Arial" w:cs="Arial"/>
          <w:lang w:val="en-GB"/>
        </w:rPr>
      </w:pPr>
      <w:r w:rsidRPr="00CA0796">
        <w:rPr>
          <w:rFonts w:ascii="Arial" w:eastAsia="Arial" w:hAnsi="Arial" w:cs="Arial"/>
          <w:kern w:val="2"/>
          <w:lang w:eastAsia="ja-JP"/>
        </w:rPr>
        <w:t>[Text liber – limită de 1000 de caractere]</w:t>
      </w:r>
    </w:p>
    <w:p w14:paraId="7549D64B" w14:textId="755A67D2" w:rsidR="00BE4E64" w:rsidRPr="00CA0796" w:rsidRDefault="00BE4E64">
      <w:pPr>
        <w:pStyle w:val="Listparagraf"/>
        <w:jc w:val="both"/>
        <w:rPr>
          <w:rFonts w:ascii="Arial" w:hAnsi="Arial" w:cs="Arial"/>
          <w:lang w:val="en-GB"/>
        </w:rPr>
      </w:pPr>
    </w:p>
    <w:p w14:paraId="7549D64C" w14:textId="4C292C75" w:rsidR="00BE4E64" w:rsidRPr="00CA0796" w:rsidRDefault="00EF76EA">
      <w:pPr>
        <w:pStyle w:val="Listparagraf"/>
        <w:numPr>
          <w:ilvl w:val="0"/>
          <w:numId w:val="5"/>
        </w:numPr>
        <w:jc w:val="both"/>
        <w:rPr>
          <w:rFonts w:ascii="Arial" w:hAnsi="Arial" w:cs="Arial"/>
          <w:lang w:val="en-GB"/>
        </w:rPr>
      </w:pPr>
      <w:r w:rsidRPr="00CA0796">
        <w:rPr>
          <w:rFonts w:ascii="Arial" w:eastAsia="Arial" w:hAnsi="Arial" w:cs="Arial"/>
          <w:b/>
          <w:bCs/>
        </w:rPr>
        <w:t xml:space="preserve">Ați lua în considerare trimiterea </w:t>
      </w:r>
      <w:r w:rsidR="00624365" w:rsidRPr="00CA0796">
        <w:rPr>
          <w:rFonts w:ascii="Arial" w:eastAsia="Arial" w:hAnsi="Arial" w:cs="Arial"/>
          <w:b/>
          <w:bCs/>
        </w:rPr>
        <w:t xml:space="preserve">ofertei </w:t>
      </w:r>
      <w:r w:rsidRPr="00CA0796">
        <w:rPr>
          <w:rFonts w:ascii="Arial" w:eastAsia="Arial" w:hAnsi="Arial" w:cs="Arial"/>
          <w:b/>
          <w:bCs/>
        </w:rPr>
        <w:t xml:space="preserve">dvs. dacă ADR decide să lanseze o </w:t>
      </w:r>
      <w:r w:rsidR="00624365" w:rsidRPr="00CA0796">
        <w:rPr>
          <w:rFonts w:ascii="Arial" w:eastAsia="Arial" w:hAnsi="Arial" w:cs="Arial"/>
          <w:b/>
          <w:bCs/>
        </w:rPr>
        <w:t xml:space="preserve">procedură de atribuire pentru servicii de migrare în </w:t>
      </w:r>
      <w:proofErr w:type="spellStart"/>
      <w:r w:rsidR="00624365" w:rsidRPr="00CA0796">
        <w:rPr>
          <w:rFonts w:ascii="Arial" w:eastAsia="Arial" w:hAnsi="Arial" w:cs="Arial"/>
          <w:b/>
          <w:bCs/>
        </w:rPr>
        <w:t>cloud</w:t>
      </w:r>
      <w:proofErr w:type="spellEnd"/>
      <w:r w:rsidRPr="00CA0796">
        <w:rPr>
          <w:rFonts w:ascii="Arial" w:eastAsia="Arial" w:hAnsi="Arial" w:cs="Arial"/>
          <w:b/>
          <w:bCs/>
        </w:rPr>
        <w:t>?</w:t>
      </w:r>
    </w:p>
    <w:p w14:paraId="7549D64D" w14:textId="77777777" w:rsidR="00BE4E64" w:rsidRPr="00CA0796" w:rsidRDefault="00EF76EA">
      <w:pPr>
        <w:pStyle w:val="Listparagraf"/>
        <w:jc w:val="both"/>
        <w:rPr>
          <w:rFonts w:ascii="Arial" w:hAnsi="Arial" w:cs="Arial"/>
          <w:lang w:val="en-GB"/>
        </w:rPr>
      </w:pPr>
      <w:r w:rsidRPr="00CA0796">
        <w:rPr>
          <w:rFonts w:ascii="Arial" w:eastAsia="Arial" w:hAnsi="Arial" w:cs="Arial"/>
          <w:kern w:val="2"/>
          <w:lang w:eastAsia="ja-JP"/>
        </w:rPr>
        <w:t>[Da/Nu]</w:t>
      </w:r>
      <w:r w:rsidRPr="00CA0796">
        <w:rPr>
          <w:rFonts w:ascii="Arial" w:eastAsia="Arial" w:hAnsi="Arial" w:cs="Arial"/>
          <w:kern w:val="2"/>
          <w:lang w:eastAsia="ja-JP"/>
        </w:rPr>
        <w:br/>
      </w:r>
    </w:p>
    <w:p w14:paraId="7549D64E" w14:textId="605914AA" w:rsidR="00BE4E64" w:rsidRPr="00CA0796" w:rsidRDefault="00EF76EA">
      <w:pPr>
        <w:pStyle w:val="Listparagraf"/>
        <w:numPr>
          <w:ilvl w:val="0"/>
          <w:numId w:val="5"/>
        </w:numPr>
        <w:jc w:val="both"/>
        <w:rPr>
          <w:rFonts w:ascii="Arial" w:eastAsiaTheme="minorEastAsia" w:hAnsi="Arial" w:cs="Arial"/>
          <w:kern w:val="2"/>
          <w:lang w:val="en-GB" w:eastAsia="ja-JP"/>
          <w14:ligatures w14:val="standardContextual"/>
        </w:rPr>
      </w:pPr>
      <w:r w:rsidRPr="00CA0796">
        <w:rPr>
          <w:rFonts w:ascii="Arial" w:eastAsia="Arial" w:hAnsi="Arial" w:cs="Arial"/>
          <w:b/>
          <w:bCs/>
        </w:rPr>
        <w:t xml:space="preserve">Aveți alte informații pe care ați dori să le </w:t>
      </w:r>
      <w:r w:rsidR="00624365" w:rsidRPr="00CA0796">
        <w:rPr>
          <w:rFonts w:ascii="Arial" w:eastAsia="Arial" w:hAnsi="Arial" w:cs="Arial"/>
          <w:b/>
          <w:bCs/>
        </w:rPr>
        <w:t xml:space="preserve">prezentați </w:t>
      </w:r>
      <w:r w:rsidRPr="00CA0796">
        <w:rPr>
          <w:rFonts w:ascii="Arial" w:eastAsia="Arial" w:hAnsi="Arial" w:cs="Arial"/>
          <w:b/>
          <w:bCs/>
        </w:rPr>
        <w:t xml:space="preserve">cu privire la obiectul </w:t>
      </w:r>
      <w:r w:rsidR="00624365" w:rsidRPr="00CA0796">
        <w:rPr>
          <w:rFonts w:ascii="Arial" w:eastAsia="Arial" w:hAnsi="Arial" w:cs="Arial"/>
          <w:b/>
          <w:bCs/>
        </w:rPr>
        <w:t>serviciilor de migrare</w:t>
      </w:r>
      <w:r w:rsidRPr="00CA0796">
        <w:rPr>
          <w:rFonts w:ascii="Arial" w:eastAsia="Arial" w:hAnsi="Arial" w:cs="Arial"/>
          <w:b/>
          <w:bCs/>
        </w:rPr>
        <w:t>, pe care să le ia în considerare ADR?</w:t>
      </w:r>
    </w:p>
    <w:p w14:paraId="7549D64F" w14:textId="77777777" w:rsidR="00BE4E64" w:rsidRPr="00CA0796" w:rsidRDefault="00EF76EA">
      <w:pPr>
        <w:pStyle w:val="Listparagraf"/>
        <w:jc w:val="both"/>
        <w:rPr>
          <w:rFonts w:ascii="Arial" w:eastAsiaTheme="minorEastAsia" w:hAnsi="Arial" w:cs="Arial"/>
          <w:kern w:val="2"/>
          <w:lang w:val="en-GB" w:eastAsia="ja-JP"/>
          <w14:ligatures w14:val="standardContextual"/>
        </w:rPr>
      </w:pPr>
      <w:r w:rsidRPr="00CA0796">
        <w:rPr>
          <w:rFonts w:ascii="Arial" w:eastAsia="Arial" w:hAnsi="Arial" w:cs="Arial"/>
          <w:kern w:val="2"/>
          <w:lang w:eastAsia="ja-JP"/>
        </w:rPr>
        <w:t>[Text liber – limită de 500 de caractere]</w:t>
      </w:r>
    </w:p>
    <w:p w14:paraId="7549D650" w14:textId="77777777" w:rsidR="00BE4E64" w:rsidRPr="00CA0796" w:rsidRDefault="00EF76EA">
      <w:pPr>
        <w:pStyle w:val="Titlu2"/>
        <w:rPr>
          <w:lang w:val="it-IT"/>
        </w:rPr>
      </w:pPr>
      <w:bookmarkStart w:id="15" w:name="_Section_5_–"/>
      <w:bookmarkStart w:id="16" w:name="_Toc154131682"/>
      <w:bookmarkEnd w:id="15"/>
      <w:r w:rsidRPr="00CA0796">
        <w:rPr>
          <w:rFonts w:eastAsia="Arial"/>
          <w:lang w:val="ro-RO"/>
        </w:rPr>
        <w:t>Secțiunea 5: Participarea la întâlnirile de consultare</w:t>
      </w:r>
      <w:bookmarkEnd w:id="16"/>
    </w:p>
    <w:p w14:paraId="7549D651" w14:textId="0DF57886" w:rsidR="00BE4E64" w:rsidRPr="00CA0796" w:rsidRDefault="00EF76EA">
      <w:pPr>
        <w:pStyle w:val="Listparagraf"/>
        <w:numPr>
          <w:ilvl w:val="0"/>
          <w:numId w:val="5"/>
        </w:numPr>
        <w:jc w:val="both"/>
        <w:rPr>
          <w:rFonts w:ascii="Arial" w:eastAsiaTheme="minorEastAsia" w:hAnsi="Arial" w:cs="Arial"/>
          <w:kern w:val="2"/>
          <w:lang w:val="it-IT" w:eastAsia="ja-JP"/>
          <w14:ligatures w14:val="standardContextual"/>
        </w:rPr>
      </w:pPr>
      <w:r w:rsidRPr="00CA0796">
        <w:rPr>
          <w:rFonts w:ascii="Arial" w:eastAsia="Arial" w:hAnsi="Arial" w:cs="Arial"/>
          <w:b/>
          <w:bCs/>
        </w:rPr>
        <w:t>Vă rugăm să indicați dacă organizația dvs. ar dori să participe și la o întâlnire de consultare bilaterală cu ADR (online)</w:t>
      </w:r>
      <w:r w:rsidR="00B32E5E" w:rsidRPr="00CA0796">
        <w:rPr>
          <w:rFonts w:ascii="Arial" w:eastAsia="Arial" w:hAnsi="Arial" w:cs="Arial"/>
          <w:b/>
          <w:bCs/>
        </w:rPr>
        <w:t>.</w:t>
      </w:r>
    </w:p>
    <w:p w14:paraId="7549D652" w14:textId="77777777" w:rsidR="00BE4E64" w:rsidRPr="00CA0796" w:rsidRDefault="00EF76EA">
      <w:pPr>
        <w:pStyle w:val="Listparagraf"/>
        <w:jc w:val="both"/>
        <w:rPr>
          <w:rFonts w:ascii="Arial" w:eastAsiaTheme="minorEastAsia" w:hAnsi="Arial" w:cs="Arial"/>
          <w:kern w:val="2"/>
          <w:lang w:val="en-GB" w:eastAsia="ja-JP"/>
          <w14:ligatures w14:val="standardContextual"/>
        </w:rPr>
      </w:pPr>
      <w:r w:rsidRPr="00CA0796">
        <w:rPr>
          <w:rFonts w:ascii="Arial" w:eastAsia="Arial" w:hAnsi="Arial" w:cs="Arial"/>
          <w:kern w:val="2"/>
          <w:lang w:eastAsia="ja-JP"/>
        </w:rPr>
        <w:t>[Da/Nu]</w:t>
      </w:r>
    </w:p>
    <w:p w14:paraId="7549D653" w14:textId="77777777" w:rsidR="00BE4E64" w:rsidRPr="00CA0796" w:rsidRDefault="00BE4E64">
      <w:pPr>
        <w:pStyle w:val="Listparagraf"/>
        <w:jc w:val="both"/>
        <w:rPr>
          <w:rFonts w:ascii="Arial" w:eastAsiaTheme="minorEastAsia" w:hAnsi="Arial" w:cs="Arial"/>
          <w:kern w:val="2"/>
          <w:lang w:val="en-GB" w:eastAsia="ja-JP"/>
          <w14:ligatures w14:val="standardContextual"/>
        </w:rPr>
      </w:pPr>
    </w:p>
    <w:p w14:paraId="7549D654" w14:textId="77777777" w:rsidR="00BE4E64" w:rsidRPr="00CA0796" w:rsidRDefault="00EF76EA">
      <w:pPr>
        <w:pStyle w:val="Listparagraf"/>
        <w:numPr>
          <w:ilvl w:val="0"/>
          <w:numId w:val="5"/>
        </w:numPr>
        <w:jc w:val="both"/>
        <w:rPr>
          <w:rFonts w:ascii="Arial" w:eastAsiaTheme="minorEastAsia" w:hAnsi="Arial" w:cs="Arial"/>
          <w:kern w:val="2"/>
          <w:lang w:val="en-GB" w:eastAsia="ja-JP"/>
          <w14:ligatures w14:val="standardContextual"/>
        </w:rPr>
      </w:pPr>
      <w:r w:rsidRPr="00CA0796">
        <w:rPr>
          <w:rFonts w:ascii="Arial" w:eastAsia="Arial" w:hAnsi="Arial" w:cs="Arial"/>
          <w:b/>
          <w:bCs/>
          <w:u w:val="single"/>
        </w:rPr>
        <w:t>Dacă ați răspuns afirmativ la întrebarea anterioară</w:t>
      </w:r>
      <w:r w:rsidRPr="00CA0796">
        <w:rPr>
          <w:rFonts w:ascii="Arial" w:eastAsia="Arial" w:hAnsi="Arial" w:cs="Arial"/>
          <w:b/>
          <w:bCs/>
        </w:rPr>
        <w:t xml:space="preserve">, vă rugăm să indicați preferințele de limbă pentru întâlnirea de consultare </w:t>
      </w:r>
      <w:r w:rsidRPr="00CA0796">
        <w:rPr>
          <w:rFonts w:ascii="Arial" w:eastAsia="Arial" w:hAnsi="Arial" w:cs="Arial"/>
        </w:rPr>
        <w:t>alegând unul dintre răspunsurile de mai jos</w:t>
      </w:r>
      <w:r w:rsidRPr="00CA0796">
        <w:rPr>
          <w:rFonts w:ascii="Arial" w:eastAsia="Arial" w:hAnsi="Arial" w:cs="Arial"/>
          <w:b/>
          <w:bCs/>
        </w:rPr>
        <w:t>:</w:t>
      </w:r>
      <w:r w:rsidRPr="00CA0796">
        <w:rPr>
          <w:rFonts w:ascii="Arial" w:eastAsia="Arial" w:hAnsi="Arial" w:cs="Arial"/>
        </w:rPr>
        <w:t xml:space="preserve"> </w:t>
      </w:r>
      <w:r w:rsidRPr="00CA0796">
        <w:rPr>
          <w:rFonts w:ascii="Arial" w:eastAsia="Arial" w:hAnsi="Arial" w:cs="Arial"/>
        </w:rPr>
        <w:br/>
        <w:t>[Vă rugăm să marcați răspunsul relevant cu galben]</w:t>
      </w:r>
    </w:p>
    <w:p w14:paraId="7549D655" w14:textId="1D1D5C43" w:rsidR="00BE4E64" w:rsidRPr="00CA0796" w:rsidRDefault="00EF76EA">
      <w:pPr>
        <w:pStyle w:val="Listparagraf"/>
        <w:numPr>
          <w:ilvl w:val="0"/>
          <w:numId w:val="21"/>
        </w:numPr>
        <w:jc w:val="both"/>
        <w:rPr>
          <w:rFonts w:ascii="Arial" w:eastAsiaTheme="minorEastAsia" w:hAnsi="Arial" w:cs="Arial"/>
          <w:kern w:val="2"/>
          <w:lang w:val="en-GB" w:eastAsia="ja-JP"/>
          <w14:ligatures w14:val="standardContextual"/>
        </w:rPr>
      </w:pPr>
      <w:r w:rsidRPr="00CA0796">
        <w:rPr>
          <w:rFonts w:ascii="Arial" w:eastAsia="Arial" w:hAnsi="Arial" w:cs="Arial"/>
          <w:kern w:val="2"/>
          <w:lang w:eastAsia="ja-JP"/>
        </w:rPr>
        <w:t xml:space="preserve">Pot asigura participarea personalului relevant la întâlnirea de consultare în limba </w:t>
      </w:r>
      <w:r w:rsidR="00B32E5E" w:rsidRPr="00CA0796">
        <w:rPr>
          <w:rFonts w:ascii="Arial" w:eastAsia="Arial" w:hAnsi="Arial" w:cs="Arial"/>
          <w:kern w:val="2"/>
          <w:u w:val="single"/>
          <w:lang w:eastAsia="ja-JP"/>
        </w:rPr>
        <w:t>română</w:t>
      </w:r>
      <w:r w:rsidRPr="00CA0796">
        <w:rPr>
          <w:rFonts w:ascii="Arial" w:eastAsia="Arial" w:hAnsi="Arial" w:cs="Arial"/>
          <w:kern w:val="2"/>
          <w:lang w:eastAsia="ja-JP"/>
        </w:rPr>
        <w:t xml:space="preserve">  </w:t>
      </w:r>
    </w:p>
    <w:p w14:paraId="7549D656" w14:textId="505711D6" w:rsidR="009D6FC5" w:rsidRPr="00CA0796" w:rsidRDefault="00EF76EA">
      <w:pPr>
        <w:pStyle w:val="Listparagraf"/>
        <w:numPr>
          <w:ilvl w:val="0"/>
          <w:numId w:val="21"/>
        </w:numPr>
        <w:jc w:val="both"/>
        <w:rPr>
          <w:rFonts w:ascii="Arial" w:eastAsia="Arial" w:hAnsi="Arial" w:cs="Arial"/>
          <w:kern w:val="2"/>
          <w:u w:val="single"/>
          <w:lang w:eastAsia="ja-JP"/>
        </w:rPr>
      </w:pPr>
      <w:r w:rsidRPr="00CA0796">
        <w:rPr>
          <w:rFonts w:ascii="Arial" w:eastAsia="Arial" w:hAnsi="Arial" w:cs="Arial"/>
          <w:kern w:val="2"/>
          <w:lang w:eastAsia="ja-JP"/>
        </w:rPr>
        <w:t xml:space="preserve">Pot asigura participarea personalului relevant la întâlnirea de consultare în limba </w:t>
      </w:r>
      <w:r w:rsidR="00B32E5E" w:rsidRPr="00CA0796">
        <w:rPr>
          <w:rFonts w:ascii="Arial" w:eastAsia="Arial" w:hAnsi="Arial" w:cs="Arial"/>
          <w:kern w:val="2"/>
          <w:u w:val="single"/>
          <w:lang w:eastAsia="ja-JP"/>
        </w:rPr>
        <w:t>engleză</w:t>
      </w:r>
    </w:p>
    <w:p w14:paraId="007A8457" w14:textId="28D98A8D" w:rsidR="00403DC7" w:rsidRPr="00CA0796" w:rsidRDefault="00403DC7">
      <w:pPr>
        <w:pStyle w:val="Listparagraf"/>
        <w:numPr>
          <w:ilvl w:val="0"/>
          <w:numId w:val="21"/>
        </w:numPr>
        <w:jc w:val="both"/>
        <w:rPr>
          <w:rFonts w:ascii="Arial" w:eastAsia="Arial" w:hAnsi="Arial" w:cs="Arial"/>
          <w:kern w:val="2"/>
          <w:u w:val="single"/>
          <w:lang w:eastAsia="ja-JP"/>
        </w:rPr>
      </w:pPr>
      <w:r w:rsidRPr="00CA0796">
        <w:rPr>
          <w:rFonts w:ascii="Arial" w:eastAsia="Arial" w:hAnsi="Arial" w:cs="Arial"/>
          <w:kern w:val="2"/>
          <w:u w:val="single"/>
          <w:lang w:eastAsia="ja-JP"/>
        </w:rPr>
        <w:t>Nu am o preferință pentru limba de lucru</w:t>
      </w:r>
    </w:p>
    <w:p w14:paraId="3CA50E14" w14:textId="57CC655E" w:rsidR="00F574A8" w:rsidRPr="00CA0796" w:rsidRDefault="00F574A8">
      <w:pPr>
        <w:rPr>
          <w:rFonts w:ascii="Arial" w:eastAsia="Arial" w:hAnsi="Arial" w:cs="Arial"/>
          <w:u w:val="single"/>
        </w:rPr>
      </w:pPr>
    </w:p>
    <w:sectPr w:rsidR="00F574A8" w:rsidRPr="00CA079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73BE" w14:textId="77777777" w:rsidR="00C21A4A" w:rsidRDefault="00C21A4A">
      <w:pPr>
        <w:spacing w:after="0" w:line="240" w:lineRule="auto"/>
      </w:pPr>
      <w:r>
        <w:separator/>
      </w:r>
    </w:p>
  </w:endnote>
  <w:endnote w:type="continuationSeparator" w:id="0">
    <w:p w14:paraId="3A510B0D" w14:textId="77777777" w:rsidR="00C21A4A" w:rsidRDefault="00C21A4A">
      <w:pPr>
        <w:spacing w:after="0" w:line="240" w:lineRule="auto"/>
      </w:pPr>
      <w:r>
        <w:continuationSeparator/>
      </w:r>
    </w:p>
  </w:endnote>
  <w:endnote w:type="continuationNotice" w:id="1">
    <w:p w14:paraId="76C19704" w14:textId="77777777" w:rsidR="00C21A4A" w:rsidRDefault="00C21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74477"/>
      <w:docPartObj>
        <w:docPartGallery w:val="Page Numbers (Bottom of Page)"/>
        <w:docPartUnique/>
      </w:docPartObj>
    </w:sdtPr>
    <w:sdtEndPr>
      <w:rPr>
        <w:noProof/>
      </w:rPr>
    </w:sdtEndPr>
    <w:sdtContent>
      <w:p w14:paraId="1E69DF8E" w14:textId="4FBA3376" w:rsidR="00B25C81" w:rsidRDefault="00B25C81">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4A2F8128" w14:textId="77777777" w:rsidR="00B25C81" w:rsidRDefault="00B25C8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A916" w14:textId="77777777" w:rsidR="00C21A4A" w:rsidRDefault="00C21A4A">
      <w:pPr>
        <w:spacing w:after="0" w:line="240" w:lineRule="auto"/>
      </w:pPr>
      <w:r>
        <w:separator/>
      </w:r>
    </w:p>
  </w:footnote>
  <w:footnote w:type="continuationSeparator" w:id="0">
    <w:p w14:paraId="2001A712" w14:textId="77777777" w:rsidR="00C21A4A" w:rsidRDefault="00C21A4A">
      <w:pPr>
        <w:spacing w:after="0" w:line="240" w:lineRule="auto"/>
      </w:pPr>
      <w:r>
        <w:continuationSeparator/>
      </w:r>
    </w:p>
  </w:footnote>
  <w:footnote w:type="continuationNotice" w:id="1">
    <w:p w14:paraId="2F1AED31" w14:textId="77777777" w:rsidR="00C21A4A" w:rsidRDefault="00C21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675" w14:textId="62882437" w:rsidR="00BE4E64" w:rsidRDefault="00BE4E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upperRoman"/>
      <w:lvlText w:val="%1."/>
      <w:lvlJc w:val="left"/>
      <w:pPr>
        <w:tabs>
          <w:tab w:val="num" w:pos="0"/>
        </w:tabs>
        <w:ind w:left="1080" w:hanging="72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4073BE9"/>
    <w:multiLevelType w:val="multilevel"/>
    <w:tmpl w:val="4B185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782B"/>
    <w:multiLevelType w:val="hybridMultilevel"/>
    <w:tmpl w:val="5BBEF69C"/>
    <w:lvl w:ilvl="0" w:tplc="BC080F30">
      <w:start w:val="1"/>
      <w:numFmt w:val="decimal"/>
      <w:pStyle w:val="Titlu1"/>
      <w:lvlText w:val="%1."/>
      <w:lvlJc w:val="left"/>
      <w:pPr>
        <w:ind w:left="720" w:hanging="360"/>
      </w:pPr>
      <w:rPr>
        <w:rFonts w:hint="default"/>
      </w:rPr>
    </w:lvl>
    <w:lvl w:ilvl="1" w:tplc="EAB81E2C" w:tentative="1">
      <w:start w:val="1"/>
      <w:numFmt w:val="lowerLetter"/>
      <w:lvlText w:val="%2."/>
      <w:lvlJc w:val="left"/>
      <w:pPr>
        <w:ind w:left="1440" w:hanging="360"/>
      </w:pPr>
    </w:lvl>
    <w:lvl w:ilvl="2" w:tplc="F3B2BBD4" w:tentative="1">
      <w:start w:val="1"/>
      <w:numFmt w:val="lowerRoman"/>
      <w:lvlText w:val="%3."/>
      <w:lvlJc w:val="right"/>
      <w:pPr>
        <w:ind w:left="2160" w:hanging="180"/>
      </w:pPr>
    </w:lvl>
    <w:lvl w:ilvl="3" w:tplc="5EF8B81E" w:tentative="1">
      <w:start w:val="1"/>
      <w:numFmt w:val="decimal"/>
      <w:lvlText w:val="%4."/>
      <w:lvlJc w:val="left"/>
      <w:pPr>
        <w:ind w:left="2880" w:hanging="360"/>
      </w:pPr>
    </w:lvl>
    <w:lvl w:ilvl="4" w:tplc="C8ACE0D4" w:tentative="1">
      <w:start w:val="1"/>
      <w:numFmt w:val="lowerLetter"/>
      <w:lvlText w:val="%5."/>
      <w:lvlJc w:val="left"/>
      <w:pPr>
        <w:ind w:left="3600" w:hanging="360"/>
      </w:pPr>
    </w:lvl>
    <w:lvl w:ilvl="5" w:tplc="E9726E08" w:tentative="1">
      <w:start w:val="1"/>
      <w:numFmt w:val="lowerRoman"/>
      <w:lvlText w:val="%6."/>
      <w:lvlJc w:val="right"/>
      <w:pPr>
        <w:ind w:left="4320" w:hanging="180"/>
      </w:pPr>
    </w:lvl>
    <w:lvl w:ilvl="6" w:tplc="B3ECDCF8" w:tentative="1">
      <w:start w:val="1"/>
      <w:numFmt w:val="decimal"/>
      <w:lvlText w:val="%7."/>
      <w:lvlJc w:val="left"/>
      <w:pPr>
        <w:ind w:left="5040" w:hanging="360"/>
      </w:pPr>
    </w:lvl>
    <w:lvl w:ilvl="7" w:tplc="D4E606FC" w:tentative="1">
      <w:start w:val="1"/>
      <w:numFmt w:val="lowerLetter"/>
      <w:lvlText w:val="%8."/>
      <w:lvlJc w:val="left"/>
      <w:pPr>
        <w:ind w:left="5760" w:hanging="360"/>
      </w:pPr>
    </w:lvl>
    <w:lvl w:ilvl="8" w:tplc="4C48F9AE" w:tentative="1">
      <w:start w:val="1"/>
      <w:numFmt w:val="lowerRoman"/>
      <w:lvlText w:val="%9."/>
      <w:lvlJc w:val="right"/>
      <w:pPr>
        <w:ind w:left="6480" w:hanging="180"/>
      </w:pPr>
    </w:lvl>
  </w:abstractNum>
  <w:abstractNum w:abstractNumId="3" w15:restartNumberingAfterBreak="0">
    <w:nsid w:val="0ADA01E2"/>
    <w:multiLevelType w:val="multilevel"/>
    <w:tmpl w:val="2000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4" w15:restartNumberingAfterBreak="0">
    <w:nsid w:val="0D023337"/>
    <w:multiLevelType w:val="hybridMultilevel"/>
    <w:tmpl w:val="1B4204F6"/>
    <w:lvl w:ilvl="0" w:tplc="1D584286">
      <w:start w:val="1"/>
      <w:numFmt w:val="bullet"/>
      <w:lvlText w:val=""/>
      <w:lvlJc w:val="left"/>
      <w:pPr>
        <w:ind w:left="1440" w:hanging="360"/>
      </w:pPr>
      <w:rPr>
        <w:rFonts w:ascii="Wingdings" w:hAnsi="Wingdings" w:hint="default"/>
      </w:rPr>
    </w:lvl>
    <w:lvl w:ilvl="1" w:tplc="6FB00AD8" w:tentative="1">
      <w:start w:val="1"/>
      <w:numFmt w:val="bullet"/>
      <w:lvlText w:val="o"/>
      <w:lvlJc w:val="left"/>
      <w:pPr>
        <w:ind w:left="2160" w:hanging="360"/>
      </w:pPr>
      <w:rPr>
        <w:rFonts w:ascii="Courier New" w:hAnsi="Courier New" w:cs="Courier New" w:hint="default"/>
      </w:rPr>
    </w:lvl>
    <w:lvl w:ilvl="2" w:tplc="6B34138E" w:tentative="1">
      <w:start w:val="1"/>
      <w:numFmt w:val="bullet"/>
      <w:lvlText w:val=""/>
      <w:lvlJc w:val="left"/>
      <w:pPr>
        <w:ind w:left="2880" w:hanging="360"/>
      </w:pPr>
      <w:rPr>
        <w:rFonts w:ascii="Wingdings" w:hAnsi="Wingdings" w:hint="default"/>
      </w:rPr>
    </w:lvl>
    <w:lvl w:ilvl="3" w:tplc="71EAAA1E" w:tentative="1">
      <w:start w:val="1"/>
      <w:numFmt w:val="bullet"/>
      <w:lvlText w:val=""/>
      <w:lvlJc w:val="left"/>
      <w:pPr>
        <w:ind w:left="3600" w:hanging="360"/>
      </w:pPr>
      <w:rPr>
        <w:rFonts w:ascii="Symbol" w:hAnsi="Symbol" w:hint="default"/>
      </w:rPr>
    </w:lvl>
    <w:lvl w:ilvl="4" w:tplc="C8ECA830" w:tentative="1">
      <w:start w:val="1"/>
      <w:numFmt w:val="bullet"/>
      <w:lvlText w:val="o"/>
      <w:lvlJc w:val="left"/>
      <w:pPr>
        <w:ind w:left="4320" w:hanging="360"/>
      </w:pPr>
      <w:rPr>
        <w:rFonts w:ascii="Courier New" w:hAnsi="Courier New" w:cs="Courier New" w:hint="default"/>
      </w:rPr>
    </w:lvl>
    <w:lvl w:ilvl="5" w:tplc="ED3A8CAA" w:tentative="1">
      <w:start w:val="1"/>
      <w:numFmt w:val="bullet"/>
      <w:lvlText w:val=""/>
      <w:lvlJc w:val="left"/>
      <w:pPr>
        <w:ind w:left="5040" w:hanging="360"/>
      </w:pPr>
      <w:rPr>
        <w:rFonts w:ascii="Wingdings" w:hAnsi="Wingdings" w:hint="default"/>
      </w:rPr>
    </w:lvl>
    <w:lvl w:ilvl="6" w:tplc="BCEEA44A" w:tentative="1">
      <w:start w:val="1"/>
      <w:numFmt w:val="bullet"/>
      <w:lvlText w:val=""/>
      <w:lvlJc w:val="left"/>
      <w:pPr>
        <w:ind w:left="5760" w:hanging="360"/>
      </w:pPr>
      <w:rPr>
        <w:rFonts w:ascii="Symbol" w:hAnsi="Symbol" w:hint="default"/>
      </w:rPr>
    </w:lvl>
    <w:lvl w:ilvl="7" w:tplc="4FAE18A8" w:tentative="1">
      <w:start w:val="1"/>
      <w:numFmt w:val="bullet"/>
      <w:lvlText w:val="o"/>
      <w:lvlJc w:val="left"/>
      <w:pPr>
        <w:ind w:left="6480" w:hanging="360"/>
      </w:pPr>
      <w:rPr>
        <w:rFonts w:ascii="Courier New" w:hAnsi="Courier New" w:cs="Courier New" w:hint="default"/>
      </w:rPr>
    </w:lvl>
    <w:lvl w:ilvl="8" w:tplc="48FAFEC4" w:tentative="1">
      <w:start w:val="1"/>
      <w:numFmt w:val="bullet"/>
      <w:lvlText w:val=""/>
      <w:lvlJc w:val="left"/>
      <w:pPr>
        <w:ind w:left="7200" w:hanging="360"/>
      </w:pPr>
      <w:rPr>
        <w:rFonts w:ascii="Wingdings" w:hAnsi="Wingdings" w:hint="default"/>
      </w:rPr>
    </w:lvl>
  </w:abstractNum>
  <w:abstractNum w:abstractNumId="5" w15:restartNumberingAfterBreak="0">
    <w:nsid w:val="0E4D5572"/>
    <w:multiLevelType w:val="hybridMultilevel"/>
    <w:tmpl w:val="5CF6DCB0"/>
    <w:lvl w:ilvl="0" w:tplc="6F20C01A">
      <w:start w:val="1"/>
      <w:numFmt w:val="decimal"/>
      <w:lvlText w:val="%1."/>
      <w:lvlJc w:val="left"/>
      <w:pPr>
        <w:ind w:left="360" w:hanging="360"/>
      </w:pPr>
      <w:rPr>
        <w:rFonts w:hint="default"/>
      </w:rPr>
    </w:lvl>
    <w:lvl w:ilvl="1" w:tplc="4AEA77F6" w:tentative="1">
      <w:start w:val="1"/>
      <w:numFmt w:val="lowerLetter"/>
      <w:lvlText w:val="%2."/>
      <w:lvlJc w:val="left"/>
      <w:pPr>
        <w:ind w:left="1080" w:hanging="360"/>
      </w:pPr>
    </w:lvl>
    <w:lvl w:ilvl="2" w:tplc="B9EC39FA" w:tentative="1">
      <w:start w:val="1"/>
      <w:numFmt w:val="lowerRoman"/>
      <w:lvlText w:val="%3."/>
      <w:lvlJc w:val="right"/>
      <w:pPr>
        <w:ind w:left="1800" w:hanging="180"/>
      </w:pPr>
    </w:lvl>
    <w:lvl w:ilvl="3" w:tplc="B68A696C" w:tentative="1">
      <w:start w:val="1"/>
      <w:numFmt w:val="decimal"/>
      <w:lvlText w:val="%4."/>
      <w:lvlJc w:val="left"/>
      <w:pPr>
        <w:ind w:left="2520" w:hanging="360"/>
      </w:pPr>
    </w:lvl>
    <w:lvl w:ilvl="4" w:tplc="E36C225A" w:tentative="1">
      <w:start w:val="1"/>
      <w:numFmt w:val="lowerLetter"/>
      <w:lvlText w:val="%5."/>
      <w:lvlJc w:val="left"/>
      <w:pPr>
        <w:ind w:left="3240" w:hanging="360"/>
      </w:pPr>
    </w:lvl>
    <w:lvl w:ilvl="5" w:tplc="2A94D1D4" w:tentative="1">
      <w:start w:val="1"/>
      <w:numFmt w:val="lowerRoman"/>
      <w:lvlText w:val="%6."/>
      <w:lvlJc w:val="right"/>
      <w:pPr>
        <w:ind w:left="3960" w:hanging="180"/>
      </w:pPr>
    </w:lvl>
    <w:lvl w:ilvl="6" w:tplc="652485B0" w:tentative="1">
      <w:start w:val="1"/>
      <w:numFmt w:val="decimal"/>
      <w:lvlText w:val="%7."/>
      <w:lvlJc w:val="left"/>
      <w:pPr>
        <w:ind w:left="4680" w:hanging="360"/>
      </w:pPr>
    </w:lvl>
    <w:lvl w:ilvl="7" w:tplc="578291DA" w:tentative="1">
      <w:start w:val="1"/>
      <w:numFmt w:val="lowerLetter"/>
      <w:lvlText w:val="%8."/>
      <w:lvlJc w:val="left"/>
      <w:pPr>
        <w:ind w:left="5400" w:hanging="360"/>
      </w:pPr>
    </w:lvl>
    <w:lvl w:ilvl="8" w:tplc="BDE0E63E" w:tentative="1">
      <w:start w:val="1"/>
      <w:numFmt w:val="lowerRoman"/>
      <w:lvlText w:val="%9."/>
      <w:lvlJc w:val="right"/>
      <w:pPr>
        <w:ind w:left="6120" w:hanging="180"/>
      </w:pPr>
    </w:lvl>
  </w:abstractNum>
  <w:abstractNum w:abstractNumId="6" w15:restartNumberingAfterBreak="0">
    <w:nsid w:val="0EF8729D"/>
    <w:multiLevelType w:val="hybridMultilevel"/>
    <w:tmpl w:val="40F09FAC"/>
    <w:lvl w:ilvl="0" w:tplc="6E50718E">
      <w:start w:val="1"/>
      <w:numFmt w:val="decimal"/>
      <w:pStyle w:val="Titlu2"/>
      <w:lvlText w:val="%1."/>
      <w:lvlJc w:val="left"/>
      <w:pPr>
        <w:ind w:left="1080" w:hanging="360"/>
      </w:pPr>
      <w:rPr>
        <w:rFonts w:hint="default"/>
        <w:b/>
        <w:bCs/>
      </w:rPr>
    </w:lvl>
    <w:lvl w:ilvl="1" w:tplc="BB46EB32" w:tentative="1">
      <w:start w:val="1"/>
      <w:numFmt w:val="lowerLetter"/>
      <w:lvlText w:val="%2."/>
      <w:lvlJc w:val="left"/>
      <w:pPr>
        <w:ind w:left="1440" w:hanging="360"/>
      </w:pPr>
    </w:lvl>
    <w:lvl w:ilvl="2" w:tplc="6A969F38" w:tentative="1">
      <w:start w:val="1"/>
      <w:numFmt w:val="lowerRoman"/>
      <w:lvlText w:val="%3."/>
      <w:lvlJc w:val="right"/>
      <w:pPr>
        <w:ind w:left="2160" w:hanging="180"/>
      </w:pPr>
    </w:lvl>
    <w:lvl w:ilvl="3" w:tplc="D7C42CC2" w:tentative="1">
      <w:start w:val="1"/>
      <w:numFmt w:val="decimal"/>
      <w:lvlText w:val="%4."/>
      <w:lvlJc w:val="left"/>
      <w:pPr>
        <w:ind w:left="2880" w:hanging="360"/>
      </w:pPr>
    </w:lvl>
    <w:lvl w:ilvl="4" w:tplc="6D32B45E" w:tentative="1">
      <w:start w:val="1"/>
      <w:numFmt w:val="lowerLetter"/>
      <w:lvlText w:val="%5."/>
      <w:lvlJc w:val="left"/>
      <w:pPr>
        <w:ind w:left="3600" w:hanging="360"/>
      </w:pPr>
    </w:lvl>
    <w:lvl w:ilvl="5" w:tplc="042A2674" w:tentative="1">
      <w:start w:val="1"/>
      <w:numFmt w:val="lowerRoman"/>
      <w:lvlText w:val="%6."/>
      <w:lvlJc w:val="right"/>
      <w:pPr>
        <w:ind w:left="4320" w:hanging="180"/>
      </w:pPr>
    </w:lvl>
    <w:lvl w:ilvl="6" w:tplc="93B63492" w:tentative="1">
      <w:start w:val="1"/>
      <w:numFmt w:val="decimal"/>
      <w:lvlText w:val="%7."/>
      <w:lvlJc w:val="left"/>
      <w:pPr>
        <w:ind w:left="5040" w:hanging="360"/>
      </w:pPr>
    </w:lvl>
    <w:lvl w:ilvl="7" w:tplc="1474EFBC" w:tentative="1">
      <w:start w:val="1"/>
      <w:numFmt w:val="lowerLetter"/>
      <w:lvlText w:val="%8."/>
      <w:lvlJc w:val="left"/>
      <w:pPr>
        <w:ind w:left="5760" w:hanging="360"/>
      </w:pPr>
    </w:lvl>
    <w:lvl w:ilvl="8" w:tplc="AE2EB394" w:tentative="1">
      <w:start w:val="1"/>
      <w:numFmt w:val="lowerRoman"/>
      <w:lvlText w:val="%9."/>
      <w:lvlJc w:val="right"/>
      <w:pPr>
        <w:ind w:left="6480" w:hanging="180"/>
      </w:pPr>
    </w:lvl>
  </w:abstractNum>
  <w:abstractNum w:abstractNumId="7" w15:restartNumberingAfterBreak="0">
    <w:nsid w:val="112268BE"/>
    <w:multiLevelType w:val="hybridMultilevel"/>
    <w:tmpl w:val="5B682ABA"/>
    <w:lvl w:ilvl="0" w:tplc="97DEC88E">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5114FB"/>
    <w:multiLevelType w:val="hybridMultilevel"/>
    <w:tmpl w:val="FB603A78"/>
    <w:lvl w:ilvl="0" w:tplc="7B04CBD6">
      <w:start w:val="1"/>
      <w:numFmt w:val="lowerRoman"/>
      <w:lvlText w:val="%1."/>
      <w:lvlJc w:val="right"/>
      <w:pPr>
        <w:ind w:left="720" w:hanging="360"/>
      </w:pPr>
      <w:rPr>
        <w:b/>
        <w:bCs/>
      </w:rPr>
    </w:lvl>
    <w:lvl w:ilvl="1" w:tplc="65B2DB5E" w:tentative="1">
      <w:start w:val="1"/>
      <w:numFmt w:val="lowerLetter"/>
      <w:lvlText w:val="%2."/>
      <w:lvlJc w:val="left"/>
      <w:pPr>
        <w:ind w:left="1440" w:hanging="360"/>
      </w:pPr>
    </w:lvl>
    <w:lvl w:ilvl="2" w:tplc="405C59B4" w:tentative="1">
      <w:start w:val="1"/>
      <w:numFmt w:val="lowerRoman"/>
      <w:lvlText w:val="%3."/>
      <w:lvlJc w:val="right"/>
      <w:pPr>
        <w:ind w:left="2160" w:hanging="180"/>
      </w:pPr>
    </w:lvl>
    <w:lvl w:ilvl="3" w:tplc="B00671CA" w:tentative="1">
      <w:start w:val="1"/>
      <w:numFmt w:val="decimal"/>
      <w:lvlText w:val="%4."/>
      <w:lvlJc w:val="left"/>
      <w:pPr>
        <w:ind w:left="2880" w:hanging="360"/>
      </w:pPr>
    </w:lvl>
    <w:lvl w:ilvl="4" w:tplc="E530DF22" w:tentative="1">
      <w:start w:val="1"/>
      <w:numFmt w:val="lowerLetter"/>
      <w:lvlText w:val="%5."/>
      <w:lvlJc w:val="left"/>
      <w:pPr>
        <w:ind w:left="3600" w:hanging="360"/>
      </w:pPr>
    </w:lvl>
    <w:lvl w:ilvl="5" w:tplc="B086A4B4" w:tentative="1">
      <w:start w:val="1"/>
      <w:numFmt w:val="lowerRoman"/>
      <w:lvlText w:val="%6."/>
      <w:lvlJc w:val="right"/>
      <w:pPr>
        <w:ind w:left="4320" w:hanging="180"/>
      </w:pPr>
    </w:lvl>
    <w:lvl w:ilvl="6" w:tplc="175EDB86" w:tentative="1">
      <w:start w:val="1"/>
      <w:numFmt w:val="decimal"/>
      <w:lvlText w:val="%7."/>
      <w:lvlJc w:val="left"/>
      <w:pPr>
        <w:ind w:left="5040" w:hanging="360"/>
      </w:pPr>
    </w:lvl>
    <w:lvl w:ilvl="7" w:tplc="620A8298" w:tentative="1">
      <w:start w:val="1"/>
      <w:numFmt w:val="lowerLetter"/>
      <w:lvlText w:val="%8."/>
      <w:lvlJc w:val="left"/>
      <w:pPr>
        <w:ind w:left="5760" w:hanging="360"/>
      </w:pPr>
    </w:lvl>
    <w:lvl w:ilvl="8" w:tplc="71949CCE" w:tentative="1">
      <w:start w:val="1"/>
      <w:numFmt w:val="lowerRoman"/>
      <w:lvlText w:val="%9."/>
      <w:lvlJc w:val="right"/>
      <w:pPr>
        <w:ind w:left="6480" w:hanging="180"/>
      </w:pPr>
    </w:lvl>
  </w:abstractNum>
  <w:abstractNum w:abstractNumId="9" w15:restartNumberingAfterBreak="0">
    <w:nsid w:val="18301DE7"/>
    <w:multiLevelType w:val="hybridMultilevel"/>
    <w:tmpl w:val="28B0761A"/>
    <w:lvl w:ilvl="0" w:tplc="FBD48C26">
      <w:start w:val="1"/>
      <w:numFmt w:val="bullet"/>
      <w:lvlText w:val=""/>
      <w:lvlJc w:val="left"/>
      <w:pPr>
        <w:ind w:left="720" w:hanging="360"/>
      </w:pPr>
      <w:rPr>
        <w:rFonts w:ascii="Symbol" w:hAnsi="Symbol" w:hint="default"/>
      </w:rPr>
    </w:lvl>
    <w:lvl w:ilvl="1" w:tplc="EFE6FA30">
      <w:start w:val="1"/>
      <w:numFmt w:val="bullet"/>
      <w:lvlText w:val=""/>
      <w:lvlJc w:val="left"/>
      <w:pPr>
        <w:ind w:left="1440" w:hanging="360"/>
      </w:pPr>
      <w:rPr>
        <w:rFonts w:ascii="Symbol" w:hAnsi="Symbol" w:hint="default"/>
      </w:rPr>
    </w:lvl>
    <w:lvl w:ilvl="2" w:tplc="8A08DEEC">
      <w:start w:val="1"/>
      <w:numFmt w:val="bullet"/>
      <w:lvlText w:val=""/>
      <w:lvlJc w:val="left"/>
      <w:pPr>
        <w:ind w:left="2160" w:hanging="360"/>
      </w:pPr>
      <w:rPr>
        <w:rFonts w:ascii="Wingdings" w:hAnsi="Wingdings" w:hint="default"/>
      </w:rPr>
    </w:lvl>
    <w:lvl w:ilvl="3" w:tplc="C396DBDA">
      <w:numFmt w:val="bullet"/>
      <w:lvlText w:val="-"/>
      <w:lvlJc w:val="left"/>
      <w:pPr>
        <w:ind w:left="2880" w:hanging="360"/>
      </w:pPr>
      <w:rPr>
        <w:rFonts w:ascii="Arial" w:eastAsia="Times New Roman" w:hAnsi="Arial" w:cs="Arial" w:hint="default"/>
      </w:rPr>
    </w:lvl>
    <w:lvl w:ilvl="4" w:tplc="C430DDFC" w:tentative="1">
      <w:start w:val="1"/>
      <w:numFmt w:val="bullet"/>
      <w:lvlText w:val="o"/>
      <w:lvlJc w:val="left"/>
      <w:pPr>
        <w:ind w:left="3600" w:hanging="360"/>
      </w:pPr>
      <w:rPr>
        <w:rFonts w:ascii="Courier New" w:hAnsi="Courier New" w:cs="Courier New" w:hint="default"/>
      </w:rPr>
    </w:lvl>
    <w:lvl w:ilvl="5" w:tplc="8FD2DDBC" w:tentative="1">
      <w:start w:val="1"/>
      <w:numFmt w:val="bullet"/>
      <w:lvlText w:val=""/>
      <w:lvlJc w:val="left"/>
      <w:pPr>
        <w:ind w:left="4320" w:hanging="360"/>
      </w:pPr>
      <w:rPr>
        <w:rFonts w:ascii="Wingdings" w:hAnsi="Wingdings" w:hint="default"/>
      </w:rPr>
    </w:lvl>
    <w:lvl w:ilvl="6" w:tplc="F80C7E3E" w:tentative="1">
      <w:start w:val="1"/>
      <w:numFmt w:val="bullet"/>
      <w:lvlText w:val=""/>
      <w:lvlJc w:val="left"/>
      <w:pPr>
        <w:ind w:left="5040" w:hanging="360"/>
      </w:pPr>
      <w:rPr>
        <w:rFonts w:ascii="Symbol" w:hAnsi="Symbol" w:hint="default"/>
      </w:rPr>
    </w:lvl>
    <w:lvl w:ilvl="7" w:tplc="A6CC8C28" w:tentative="1">
      <w:start w:val="1"/>
      <w:numFmt w:val="bullet"/>
      <w:lvlText w:val="o"/>
      <w:lvlJc w:val="left"/>
      <w:pPr>
        <w:ind w:left="5760" w:hanging="360"/>
      </w:pPr>
      <w:rPr>
        <w:rFonts w:ascii="Courier New" w:hAnsi="Courier New" w:cs="Courier New" w:hint="default"/>
      </w:rPr>
    </w:lvl>
    <w:lvl w:ilvl="8" w:tplc="5A10ACA0" w:tentative="1">
      <w:start w:val="1"/>
      <w:numFmt w:val="bullet"/>
      <w:lvlText w:val=""/>
      <w:lvlJc w:val="left"/>
      <w:pPr>
        <w:ind w:left="6480" w:hanging="360"/>
      </w:pPr>
      <w:rPr>
        <w:rFonts w:ascii="Wingdings" w:hAnsi="Wingdings" w:hint="default"/>
      </w:rPr>
    </w:lvl>
  </w:abstractNum>
  <w:abstractNum w:abstractNumId="10" w15:restartNumberingAfterBreak="0">
    <w:nsid w:val="1D601A87"/>
    <w:multiLevelType w:val="hybridMultilevel"/>
    <w:tmpl w:val="CA128EC4"/>
    <w:lvl w:ilvl="0" w:tplc="7A2C5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F326C2"/>
    <w:multiLevelType w:val="hybridMultilevel"/>
    <w:tmpl w:val="B802B558"/>
    <w:lvl w:ilvl="0" w:tplc="11D0A508">
      <w:start w:val="1"/>
      <w:numFmt w:val="decimal"/>
      <w:lvlText w:val="%1)"/>
      <w:lvlJc w:val="left"/>
      <w:pPr>
        <w:ind w:left="720" w:hanging="360"/>
      </w:pPr>
      <w:rPr>
        <w:rFonts w:ascii="Arial" w:hAnsi="Arial" w:cs="Arial" w:hint="default"/>
      </w:rPr>
    </w:lvl>
    <w:lvl w:ilvl="1" w:tplc="CA640286" w:tentative="1">
      <w:start w:val="1"/>
      <w:numFmt w:val="lowerLetter"/>
      <w:lvlText w:val="%2."/>
      <w:lvlJc w:val="left"/>
      <w:pPr>
        <w:ind w:left="1440" w:hanging="360"/>
      </w:pPr>
    </w:lvl>
    <w:lvl w:ilvl="2" w:tplc="39FE1386" w:tentative="1">
      <w:start w:val="1"/>
      <w:numFmt w:val="lowerRoman"/>
      <w:lvlText w:val="%3."/>
      <w:lvlJc w:val="right"/>
      <w:pPr>
        <w:ind w:left="2160" w:hanging="180"/>
      </w:pPr>
    </w:lvl>
    <w:lvl w:ilvl="3" w:tplc="8384ECB4" w:tentative="1">
      <w:start w:val="1"/>
      <w:numFmt w:val="decimal"/>
      <w:lvlText w:val="%4."/>
      <w:lvlJc w:val="left"/>
      <w:pPr>
        <w:ind w:left="2880" w:hanging="360"/>
      </w:pPr>
    </w:lvl>
    <w:lvl w:ilvl="4" w:tplc="3F28628E" w:tentative="1">
      <w:start w:val="1"/>
      <w:numFmt w:val="lowerLetter"/>
      <w:lvlText w:val="%5."/>
      <w:lvlJc w:val="left"/>
      <w:pPr>
        <w:ind w:left="3600" w:hanging="360"/>
      </w:pPr>
    </w:lvl>
    <w:lvl w:ilvl="5" w:tplc="5A5C16A0" w:tentative="1">
      <w:start w:val="1"/>
      <w:numFmt w:val="lowerRoman"/>
      <w:lvlText w:val="%6."/>
      <w:lvlJc w:val="right"/>
      <w:pPr>
        <w:ind w:left="4320" w:hanging="180"/>
      </w:pPr>
    </w:lvl>
    <w:lvl w:ilvl="6" w:tplc="6D168226" w:tentative="1">
      <w:start w:val="1"/>
      <w:numFmt w:val="decimal"/>
      <w:lvlText w:val="%7."/>
      <w:lvlJc w:val="left"/>
      <w:pPr>
        <w:ind w:left="5040" w:hanging="360"/>
      </w:pPr>
    </w:lvl>
    <w:lvl w:ilvl="7" w:tplc="6024A9DE" w:tentative="1">
      <w:start w:val="1"/>
      <w:numFmt w:val="lowerLetter"/>
      <w:lvlText w:val="%8."/>
      <w:lvlJc w:val="left"/>
      <w:pPr>
        <w:ind w:left="5760" w:hanging="360"/>
      </w:pPr>
    </w:lvl>
    <w:lvl w:ilvl="8" w:tplc="257A0252" w:tentative="1">
      <w:start w:val="1"/>
      <w:numFmt w:val="lowerRoman"/>
      <w:lvlText w:val="%9."/>
      <w:lvlJc w:val="right"/>
      <w:pPr>
        <w:ind w:left="6480" w:hanging="180"/>
      </w:pPr>
    </w:lvl>
  </w:abstractNum>
  <w:abstractNum w:abstractNumId="12" w15:restartNumberingAfterBreak="0">
    <w:nsid w:val="1E1B23D9"/>
    <w:multiLevelType w:val="hybridMultilevel"/>
    <w:tmpl w:val="F9501F86"/>
    <w:lvl w:ilvl="0" w:tplc="A8D69916">
      <w:start w:val="1"/>
      <w:numFmt w:val="bullet"/>
      <w:lvlText w:val=""/>
      <w:lvlJc w:val="left"/>
      <w:pPr>
        <w:ind w:left="720" w:hanging="360"/>
      </w:pPr>
      <w:rPr>
        <w:rFonts w:ascii="Symbol" w:hAnsi="Symbol" w:hint="default"/>
      </w:rPr>
    </w:lvl>
    <w:lvl w:ilvl="1" w:tplc="56B83502" w:tentative="1">
      <w:start w:val="1"/>
      <w:numFmt w:val="bullet"/>
      <w:lvlText w:val="o"/>
      <w:lvlJc w:val="left"/>
      <w:pPr>
        <w:ind w:left="1440" w:hanging="360"/>
      </w:pPr>
      <w:rPr>
        <w:rFonts w:ascii="Courier New" w:hAnsi="Courier New" w:cs="Courier New" w:hint="default"/>
      </w:rPr>
    </w:lvl>
    <w:lvl w:ilvl="2" w:tplc="02CC8A1A" w:tentative="1">
      <w:start w:val="1"/>
      <w:numFmt w:val="bullet"/>
      <w:lvlText w:val=""/>
      <w:lvlJc w:val="left"/>
      <w:pPr>
        <w:ind w:left="2160" w:hanging="360"/>
      </w:pPr>
      <w:rPr>
        <w:rFonts w:ascii="Wingdings" w:hAnsi="Wingdings" w:hint="default"/>
      </w:rPr>
    </w:lvl>
    <w:lvl w:ilvl="3" w:tplc="A9F22F1C" w:tentative="1">
      <w:start w:val="1"/>
      <w:numFmt w:val="bullet"/>
      <w:lvlText w:val=""/>
      <w:lvlJc w:val="left"/>
      <w:pPr>
        <w:ind w:left="2880" w:hanging="360"/>
      </w:pPr>
      <w:rPr>
        <w:rFonts w:ascii="Symbol" w:hAnsi="Symbol" w:hint="default"/>
      </w:rPr>
    </w:lvl>
    <w:lvl w:ilvl="4" w:tplc="C1EAA6D4" w:tentative="1">
      <w:start w:val="1"/>
      <w:numFmt w:val="bullet"/>
      <w:lvlText w:val="o"/>
      <w:lvlJc w:val="left"/>
      <w:pPr>
        <w:ind w:left="3600" w:hanging="360"/>
      </w:pPr>
      <w:rPr>
        <w:rFonts w:ascii="Courier New" w:hAnsi="Courier New" w:cs="Courier New" w:hint="default"/>
      </w:rPr>
    </w:lvl>
    <w:lvl w:ilvl="5" w:tplc="98B03384" w:tentative="1">
      <w:start w:val="1"/>
      <w:numFmt w:val="bullet"/>
      <w:lvlText w:val=""/>
      <w:lvlJc w:val="left"/>
      <w:pPr>
        <w:ind w:left="4320" w:hanging="360"/>
      </w:pPr>
      <w:rPr>
        <w:rFonts w:ascii="Wingdings" w:hAnsi="Wingdings" w:hint="default"/>
      </w:rPr>
    </w:lvl>
    <w:lvl w:ilvl="6" w:tplc="E08C1F00" w:tentative="1">
      <w:start w:val="1"/>
      <w:numFmt w:val="bullet"/>
      <w:lvlText w:val=""/>
      <w:lvlJc w:val="left"/>
      <w:pPr>
        <w:ind w:left="5040" w:hanging="360"/>
      </w:pPr>
      <w:rPr>
        <w:rFonts w:ascii="Symbol" w:hAnsi="Symbol" w:hint="default"/>
      </w:rPr>
    </w:lvl>
    <w:lvl w:ilvl="7" w:tplc="857C69EA" w:tentative="1">
      <w:start w:val="1"/>
      <w:numFmt w:val="bullet"/>
      <w:lvlText w:val="o"/>
      <w:lvlJc w:val="left"/>
      <w:pPr>
        <w:ind w:left="5760" w:hanging="360"/>
      </w:pPr>
      <w:rPr>
        <w:rFonts w:ascii="Courier New" w:hAnsi="Courier New" w:cs="Courier New" w:hint="default"/>
      </w:rPr>
    </w:lvl>
    <w:lvl w:ilvl="8" w:tplc="9ECECAB8" w:tentative="1">
      <w:start w:val="1"/>
      <w:numFmt w:val="bullet"/>
      <w:lvlText w:val=""/>
      <w:lvlJc w:val="left"/>
      <w:pPr>
        <w:ind w:left="6480" w:hanging="360"/>
      </w:pPr>
      <w:rPr>
        <w:rFonts w:ascii="Wingdings" w:hAnsi="Wingdings" w:hint="default"/>
      </w:rPr>
    </w:lvl>
  </w:abstractNum>
  <w:abstractNum w:abstractNumId="13" w15:restartNumberingAfterBreak="0">
    <w:nsid w:val="1EB82B88"/>
    <w:multiLevelType w:val="hybridMultilevel"/>
    <w:tmpl w:val="9E6AB258"/>
    <w:lvl w:ilvl="0" w:tplc="14D47562">
      <w:numFmt w:val="bullet"/>
      <w:lvlText w:val="•"/>
      <w:lvlJc w:val="left"/>
      <w:pPr>
        <w:ind w:left="786" w:hanging="360"/>
      </w:pPr>
      <w:rPr>
        <w:rFonts w:ascii="Arial" w:eastAsia="Times New Roman" w:hAnsi="Arial" w:cs="Arial" w:hint="default"/>
      </w:rPr>
    </w:lvl>
    <w:lvl w:ilvl="1" w:tplc="B9768280" w:tentative="1">
      <w:start w:val="1"/>
      <w:numFmt w:val="bullet"/>
      <w:lvlText w:val="o"/>
      <w:lvlJc w:val="left"/>
      <w:pPr>
        <w:ind w:left="1506" w:hanging="360"/>
      </w:pPr>
      <w:rPr>
        <w:rFonts w:ascii="Courier New" w:hAnsi="Courier New" w:cs="Courier New" w:hint="default"/>
      </w:rPr>
    </w:lvl>
    <w:lvl w:ilvl="2" w:tplc="01CA0D5C" w:tentative="1">
      <w:start w:val="1"/>
      <w:numFmt w:val="bullet"/>
      <w:lvlText w:val=""/>
      <w:lvlJc w:val="left"/>
      <w:pPr>
        <w:ind w:left="2226" w:hanging="360"/>
      </w:pPr>
      <w:rPr>
        <w:rFonts w:ascii="Wingdings" w:hAnsi="Wingdings" w:hint="default"/>
      </w:rPr>
    </w:lvl>
    <w:lvl w:ilvl="3" w:tplc="DA08F6E2" w:tentative="1">
      <w:start w:val="1"/>
      <w:numFmt w:val="bullet"/>
      <w:lvlText w:val=""/>
      <w:lvlJc w:val="left"/>
      <w:pPr>
        <w:ind w:left="2946" w:hanging="360"/>
      </w:pPr>
      <w:rPr>
        <w:rFonts w:ascii="Symbol" w:hAnsi="Symbol" w:hint="default"/>
      </w:rPr>
    </w:lvl>
    <w:lvl w:ilvl="4" w:tplc="FC0E6104" w:tentative="1">
      <w:start w:val="1"/>
      <w:numFmt w:val="bullet"/>
      <w:lvlText w:val="o"/>
      <w:lvlJc w:val="left"/>
      <w:pPr>
        <w:ind w:left="3666" w:hanging="360"/>
      </w:pPr>
      <w:rPr>
        <w:rFonts w:ascii="Courier New" w:hAnsi="Courier New" w:cs="Courier New" w:hint="default"/>
      </w:rPr>
    </w:lvl>
    <w:lvl w:ilvl="5" w:tplc="3F96D9D0" w:tentative="1">
      <w:start w:val="1"/>
      <w:numFmt w:val="bullet"/>
      <w:lvlText w:val=""/>
      <w:lvlJc w:val="left"/>
      <w:pPr>
        <w:ind w:left="4386" w:hanging="360"/>
      </w:pPr>
      <w:rPr>
        <w:rFonts w:ascii="Wingdings" w:hAnsi="Wingdings" w:hint="default"/>
      </w:rPr>
    </w:lvl>
    <w:lvl w:ilvl="6" w:tplc="89A644E6" w:tentative="1">
      <w:start w:val="1"/>
      <w:numFmt w:val="bullet"/>
      <w:lvlText w:val=""/>
      <w:lvlJc w:val="left"/>
      <w:pPr>
        <w:ind w:left="5106" w:hanging="360"/>
      </w:pPr>
      <w:rPr>
        <w:rFonts w:ascii="Symbol" w:hAnsi="Symbol" w:hint="default"/>
      </w:rPr>
    </w:lvl>
    <w:lvl w:ilvl="7" w:tplc="98B83B34" w:tentative="1">
      <w:start w:val="1"/>
      <w:numFmt w:val="bullet"/>
      <w:lvlText w:val="o"/>
      <w:lvlJc w:val="left"/>
      <w:pPr>
        <w:ind w:left="5826" w:hanging="360"/>
      </w:pPr>
      <w:rPr>
        <w:rFonts w:ascii="Courier New" w:hAnsi="Courier New" w:cs="Courier New" w:hint="default"/>
      </w:rPr>
    </w:lvl>
    <w:lvl w:ilvl="8" w:tplc="9EF6CAB8" w:tentative="1">
      <w:start w:val="1"/>
      <w:numFmt w:val="bullet"/>
      <w:lvlText w:val=""/>
      <w:lvlJc w:val="left"/>
      <w:pPr>
        <w:ind w:left="6546" w:hanging="360"/>
      </w:pPr>
      <w:rPr>
        <w:rFonts w:ascii="Wingdings" w:hAnsi="Wingdings" w:hint="default"/>
      </w:rPr>
    </w:lvl>
  </w:abstractNum>
  <w:abstractNum w:abstractNumId="14" w15:restartNumberingAfterBreak="0">
    <w:nsid w:val="24866EBA"/>
    <w:multiLevelType w:val="multilevel"/>
    <w:tmpl w:val="5C28E8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47616"/>
    <w:multiLevelType w:val="hybridMultilevel"/>
    <w:tmpl w:val="44F26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463E3"/>
    <w:multiLevelType w:val="hybridMultilevel"/>
    <w:tmpl w:val="F35CB3E4"/>
    <w:lvl w:ilvl="0" w:tplc="0B9262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3E2505"/>
    <w:multiLevelType w:val="hybridMultilevel"/>
    <w:tmpl w:val="B3845C94"/>
    <w:lvl w:ilvl="0" w:tplc="0ED42D16">
      <w:start w:val="1"/>
      <w:numFmt w:val="decimal"/>
      <w:lvlText w:val="%1."/>
      <w:lvlJc w:val="left"/>
      <w:pPr>
        <w:ind w:left="720" w:hanging="360"/>
      </w:pPr>
    </w:lvl>
    <w:lvl w:ilvl="1" w:tplc="1D48A116" w:tentative="1">
      <w:start w:val="1"/>
      <w:numFmt w:val="lowerLetter"/>
      <w:lvlText w:val="%2."/>
      <w:lvlJc w:val="left"/>
      <w:pPr>
        <w:ind w:left="1440" w:hanging="360"/>
      </w:pPr>
    </w:lvl>
    <w:lvl w:ilvl="2" w:tplc="6450D7B8" w:tentative="1">
      <w:start w:val="1"/>
      <w:numFmt w:val="lowerRoman"/>
      <w:lvlText w:val="%3."/>
      <w:lvlJc w:val="right"/>
      <w:pPr>
        <w:ind w:left="2160" w:hanging="180"/>
      </w:pPr>
    </w:lvl>
    <w:lvl w:ilvl="3" w:tplc="51ACC252" w:tentative="1">
      <w:start w:val="1"/>
      <w:numFmt w:val="decimal"/>
      <w:lvlText w:val="%4."/>
      <w:lvlJc w:val="left"/>
      <w:pPr>
        <w:ind w:left="2880" w:hanging="360"/>
      </w:pPr>
    </w:lvl>
    <w:lvl w:ilvl="4" w:tplc="645462DE" w:tentative="1">
      <w:start w:val="1"/>
      <w:numFmt w:val="lowerLetter"/>
      <w:lvlText w:val="%5."/>
      <w:lvlJc w:val="left"/>
      <w:pPr>
        <w:ind w:left="3600" w:hanging="360"/>
      </w:pPr>
    </w:lvl>
    <w:lvl w:ilvl="5" w:tplc="7780FBBC" w:tentative="1">
      <w:start w:val="1"/>
      <w:numFmt w:val="lowerRoman"/>
      <w:lvlText w:val="%6."/>
      <w:lvlJc w:val="right"/>
      <w:pPr>
        <w:ind w:left="4320" w:hanging="180"/>
      </w:pPr>
    </w:lvl>
    <w:lvl w:ilvl="6" w:tplc="1E2023E6" w:tentative="1">
      <w:start w:val="1"/>
      <w:numFmt w:val="decimal"/>
      <w:lvlText w:val="%7."/>
      <w:lvlJc w:val="left"/>
      <w:pPr>
        <w:ind w:left="5040" w:hanging="360"/>
      </w:pPr>
    </w:lvl>
    <w:lvl w:ilvl="7" w:tplc="8D683164" w:tentative="1">
      <w:start w:val="1"/>
      <w:numFmt w:val="lowerLetter"/>
      <w:lvlText w:val="%8."/>
      <w:lvlJc w:val="left"/>
      <w:pPr>
        <w:ind w:left="5760" w:hanging="360"/>
      </w:pPr>
    </w:lvl>
    <w:lvl w:ilvl="8" w:tplc="47ECBDB6" w:tentative="1">
      <w:start w:val="1"/>
      <w:numFmt w:val="lowerRoman"/>
      <w:lvlText w:val="%9."/>
      <w:lvlJc w:val="right"/>
      <w:pPr>
        <w:ind w:left="6480" w:hanging="180"/>
      </w:pPr>
    </w:lvl>
  </w:abstractNum>
  <w:abstractNum w:abstractNumId="18" w15:restartNumberingAfterBreak="0">
    <w:nsid w:val="3905456E"/>
    <w:multiLevelType w:val="hybridMultilevel"/>
    <w:tmpl w:val="AA261270"/>
    <w:lvl w:ilvl="0" w:tplc="A6767FFC">
      <w:start w:val="1"/>
      <w:numFmt w:val="bullet"/>
      <w:lvlText w:val=""/>
      <w:lvlJc w:val="left"/>
      <w:pPr>
        <w:tabs>
          <w:tab w:val="num" w:pos="360"/>
        </w:tabs>
        <w:ind w:left="360" w:hanging="360"/>
      </w:pPr>
      <w:rPr>
        <w:rFonts w:ascii="Wingdings" w:hAnsi="Wingdings" w:hint="default"/>
      </w:rPr>
    </w:lvl>
    <w:lvl w:ilvl="1" w:tplc="45FAD690" w:tentative="1">
      <w:start w:val="1"/>
      <w:numFmt w:val="bullet"/>
      <w:lvlText w:val=""/>
      <w:lvlJc w:val="left"/>
      <w:pPr>
        <w:tabs>
          <w:tab w:val="num" w:pos="1080"/>
        </w:tabs>
        <w:ind w:left="1080" w:hanging="360"/>
      </w:pPr>
      <w:rPr>
        <w:rFonts w:ascii="Wingdings" w:hAnsi="Wingdings" w:hint="default"/>
      </w:rPr>
    </w:lvl>
    <w:lvl w:ilvl="2" w:tplc="08667614" w:tentative="1">
      <w:start w:val="1"/>
      <w:numFmt w:val="bullet"/>
      <w:lvlText w:val=""/>
      <w:lvlJc w:val="left"/>
      <w:pPr>
        <w:tabs>
          <w:tab w:val="num" w:pos="1800"/>
        </w:tabs>
        <w:ind w:left="1800" w:hanging="360"/>
      </w:pPr>
      <w:rPr>
        <w:rFonts w:ascii="Wingdings" w:hAnsi="Wingdings" w:hint="default"/>
      </w:rPr>
    </w:lvl>
    <w:lvl w:ilvl="3" w:tplc="582CE5D6" w:tentative="1">
      <w:start w:val="1"/>
      <w:numFmt w:val="bullet"/>
      <w:lvlText w:val=""/>
      <w:lvlJc w:val="left"/>
      <w:pPr>
        <w:tabs>
          <w:tab w:val="num" w:pos="2520"/>
        </w:tabs>
        <w:ind w:left="2520" w:hanging="360"/>
      </w:pPr>
      <w:rPr>
        <w:rFonts w:ascii="Wingdings" w:hAnsi="Wingdings" w:hint="default"/>
      </w:rPr>
    </w:lvl>
    <w:lvl w:ilvl="4" w:tplc="F9F0F00E" w:tentative="1">
      <w:start w:val="1"/>
      <w:numFmt w:val="bullet"/>
      <w:lvlText w:val=""/>
      <w:lvlJc w:val="left"/>
      <w:pPr>
        <w:tabs>
          <w:tab w:val="num" w:pos="3240"/>
        </w:tabs>
        <w:ind w:left="3240" w:hanging="360"/>
      </w:pPr>
      <w:rPr>
        <w:rFonts w:ascii="Wingdings" w:hAnsi="Wingdings" w:hint="default"/>
      </w:rPr>
    </w:lvl>
    <w:lvl w:ilvl="5" w:tplc="10526634" w:tentative="1">
      <w:start w:val="1"/>
      <w:numFmt w:val="bullet"/>
      <w:lvlText w:val=""/>
      <w:lvlJc w:val="left"/>
      <w:pPr>
        <w:tabs>
          <w:tab w:val="num" w:pos="3960"/>
        </w:tabs>
        <w:ind w:left="3960" w:hanging="360"/>
      </w:pPr>
      <w:rPr>
        <w:rFonts w:ascii="Wingdings" w:hAnsi="Wingdings" w:hint="default"/>
      </w:rPr>
    </w:lvl>
    <w:lvl w:ilvl="6" w:tplc="726C3D4E" w:tentative="1">
      <w:start w:val="1"/>
      <w:numFmt w:val="bullet"/>
      <w:lvlText w:val=""/>
      <w:lvlJc w:val="left"/>
      <w:pPr>
        <w:tabs>
          <w:tab w:val="num" w:pos="4680"/>
        </w:tabs>
        <w:ind w:left="4680" w:hanging="360"/>
      </w:pPr>
      <w:rPr>
        <w:rFonts w:ascii="Wingdings" w:hAnsi="Wingdings" w:hint="default"/>
      </w:rPr>
    </w:lvl>
    <w:lvl w:ilvl="7" w:tplc="3774D4A4" w:tentative="1">
      <w:start w:val="1"/>
      <w:numFmt w:val="bullet"/>
      <w:lvlText w:val=""/>
      <w:lvlJc w:val="left"/>
      <w:pPr>
        <w:tabs>
          <w:tab w:val="num" w:pos="5400"/>
        </w:tabs>
        <w:ind w:left="5400" w:hanging="360"/>
      </w:pPr>
      <w:rPr>
        <w:rFonts w:ascii="Wingdings" w:hAnsi="Wingdings" w:hint="default"/>
      </w:rPr>
    </w:lvl>
    <w:lvl w:ilvl="8" w:tplc="3E58274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A635E2"/>
    <w:multiLevelType w:val="hybridMultilevel"/>
    <w:tmpl w:val="AED0E530"/>
    <w:lvl w:ilvl="0" w:tplc="8A08DE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60F14"/>
    <w:multiLevelType w:val="hybridMultilevel"/>
    <w:tmpl w:val="D50E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5038F"/>
    <w:multiLevelType w:val="hybridMultilevel"/>
    <w:tmpl w:val="5BB6F202"/>
    <w:lvl w:ilvl="0" w:tplc="06344586">
      <w:start w:val="1"/>
      <w:numFmt w:val="decimal"/>
      <w:lvlText w:val="%1."/>
      <w:lvlJc w:val="left"/>
      <w:pPr>
        <w:ind w:left="720" w:hanging="360"/>
      </w:pPr>
    </w:lvl>
    <w:lvl w:ilvl="1" w:tplc="72B61272" w:tentative="1">
      <w:start w:val="1"/>
      <w:numFmt w:val="lowerLetter"/>
      <w:lvlText w:val="%2."/>
      <w:lvlJc w:val="left"/>
      <w:pPr>
        <w:ind w:left="1440" w:hanging="360"/>
      </w:pPr>
    </w:lvl>
    <w:lvl w:ilvl="2" w:tplc="11DA5CA0" w:tentative="1">
      <w:start w:val="1"/>
      <w:numFmt w:val="lowerRoman"/>
      <w:lvlText w:val="%3."/>
      <w:lvlJc w:val="right"/>
      <w:pPr>
        <w:ind w:left="2160" w:hanging="180"/>
      </w:pPr>
    </w:lvl>
    <w:lvl w:ilvl="3" w:tplc="D4EA8EE4" w:tentative="1">
      <w:start w:val="1"/>
      <w:numFmt w:val="decimal"/>
      <w:lvlText w:val="%4."/>
      <w:lvlJc w:val="left"/>
      <w:pPr>
        <w:ind w:left="2880" w:hanging="360"/>
      </w:pPr>
    </w:lvl>
    <w:lvl w:ilvl="4" w:tplc="31B2E3F6" w:tentative="1">
      <w:start w:val="1"/>
      <w:numFmt w:val="lowerLetter"/>
      <w:lvlText w:val="%5."/>
      <w:lvlJc w:val="left"/>
      <w:pPr>
        <w:ind w:left="3600" w:hanging="360"/>
      </w:pPr>
    </w:lvl>
    <w:lvl w:ilvl="5" w:tplc="10DE51A2" w:tentative="1">
      <w:start w:val="1"/>
      <w:numFmt w:val="lowerRoman"/>
      <w:lvlText w:val="%6."/>
      <w:lvlJc w:val="right"/>
      <w:pPr>
        <w:ind w:left="4320" w:hanging="180"/>
      </w:pPr>
    </w:lvl>
    <w:lvl w:ilvl="6" w:tplc="430200C6" w:tentative="1">
      <w:start w:val="1"/>
      <w:numFmt w:val="decimal"/>
      <w:lvlText w:val="%7."/>
      <w:lvlJc w:val="left"/>
      <w:pPr>
        <w:ind w:left="5040" w:hanging="360"/>
      </w:pPr>
    </w:lvl>
    <w:lvl w:ilvl="7" w:tplc="F4865720" w:tentative="1">
      <w:start w:val="1"/>
      <w:numFmt w:val="lowerLetter"/>
      <w:lvlText w:val="%8."/>
      <w:lvlJc w:val="left"/>
      <w:pPr>
        <w:ind w:left="5760" w:hanging="360"/>
      </w:pPr>
    </w:lvl>
    <w:lvl w:ilvl="8" w:tplc="D32A7902" w:tentative="1">
      <w:start w:val="1"/>
      <w:numFmt w:val="lowerRoman"/>
      <w:lvlText w:val="%9."/>
      <w:lvlJc w:val="right"/>
      <w:pPr>
        <w:ind w:left="6480" w:hanging="180"/>
      </w:pPr>
    </w:lvl>
  </w:abstractNum>
  <w:abstractNum w:abstractNumId="22" w15:restartNumberingAfterBreak="0">
    <w:nsid w:val="55FA24EE"/>
    <w:multiLevelType w:val="hybridMultilevel"/>
    <w:tmpl w:val="985EB948"/>
    <w:lvl w:ilvl="0" w:tplc="ADDECAF0">
      <w:start w:val="1"/>
      <w:numFmt w:val="bullet"/>
      <w:lvlText w:val=""/>
      <w:lvlJc w:val="left"/>
      <w:pPr>
        <w:ind w:left="720" w:hanging="360"/>
      </w:pPr>
      <w:rPr>
        <w:rFonts w:ascii="Wingdings" w:hAnsi="Wingdings" w:hint="default"/>
      </w:rPr>
    </w:lvl>
    <w:lvl w:ilvl="1" w:tplc="EF30A4DA">
      <w:start w:val="1"/>
      <w:numFmt w:val="bullet"/>
      <w:lvlText w:val=""/>
      <w:lvlJc w:val="left"/>
      <w:pPr>
        <w:ind w:left="1440" w:hanging="360"/>
      </w:pPr>
      <w:rPr>
        <w:rFonts w:ascii="Symbol" w:hAnsi="Symbol" w:hint="default"/>
      </w:rPr>
    </w:lvl>
    <w:lvl w:ilvl="2" w:tplc="C24C633E">
      <w:start w:val="1"/>
      <w:numFmt w:val="bullet"/>
      <w:lvlText w:val=""/>
      <w:lvlJc w:val="left"/>
      <w:pPr>
        <w:ind w:left="2160" w:hanging="360"/>
      </w:pPr>
      <w:rPr>
        <w:rFonts w:ascii="Wingdings" w:hAnsi="Wingdings" w:hint="default"/>
      </w:rPr>
    </w:lvl>
    <w:lvl w:ilvl="3" w:tplc="9760B858">
      <w:numFmt w:val="bullet"/>
      <w:lvlText w:val="-"/>
      <w:lvlJc w:val="left"/>
      <w:pPr>
        <w:ind w:left="2880" w:hanging="360"/>
      </w:pPr>
      <w:rPr>
        <w:rFonts w:ascii="Arial" w:eastAsia="Times New Roman" w:hAnsi="Arial" w:cs="Arial" w:hint="default"/>
      </w:rPr>
    </w:lvl>
    <w:lvl w:ilvl="4" w:tplc="A7ECABE4" w:tentative="1">
      <w:start w:val="1"/>
      <w:numFmt w:val="bullet"/>
      <w:lvlText w:val="o"/>
      <w:lvlJc w:val="left"/>
      <w:pPr>
        <w:ind w:left="3600" w:hanging="360"/>
      </w:pPr>
      <w:rPr>
        <w:rFonts w:ascii="Courier New" w:hAnsi="Courier New" w:cs="Courier New" w:hint="default"/>
      </w:rPr>
    </w:lvl>
    <w:lvl w:ilvl="5" w:tplc="D812DA56" w:tentative="1">
      <w:start w:val="1"/>
      <w:numFmt w:val="bullet"/>
      <w:lvlText w:val=""/>
      <w:lvlJc w:val="left"/>
      <w:pPr>
        <w:ind w:left="4320" w:hanging="360"/>
      </w:pPr>
      <w:rPr>
        <w:rFonts w:ascii="Wingdings" w:hAnsi="Wingdings" w:hint="default"/>
      </w:rPr>
    </w:lvl>
    <w:lvl w:ilvl="6" w:tplc="BA469EC6" w:tentative="1">
      <w:start w:val="1"/>
      <w:numFmt w:val="bullet"/>
      <w:lvlText w:val=""/>
      <w:lvlJc w:val="left"/>
      <w:pPr>
        <w:ind w:left="5040" w:hanging="360"/>
      </w:pPr>
      <w:rPr>
        <w:rFonts w:ascii="Symbol" w:hAnsi="Symbol" w:hint="default"/>
      </w:rPr>
    </w:lvl>
    <w:lvl w:ilvl="7" w:tplc="A3F0B110" w:tentative="1">
      <w:start w:val="1"/>
      <w:numFmt w:val="bullet"/>
      <w:lvlText w:val="o"/>
      <w:lvlJc w:val="left"/>
      <w:pPr>
        <w:ind w:left="5760" w:hanging="360"/>
      </w:pPr>
      <w:rPr>
        <w:rFonts w:ascii="Courier New" w:hAnsi="Courier New" w:cs="Courier New" w:hint="default"/>
      </w:rPr>
    </w:lvl>
    <w:lvl w:ilvl="8" w:tplc="54746FAE" w:tentative="1">
      <w:start w:val="1"/>
      <w:numFmt w:val="bullet"/>
      <w:lvlText w:val=""/>
      <w:lvlJc w:val="left"/>
      <w:pPr>
        <w:ind w:left="6480" w:hanging="360"/>
      </w:pPr>
      <w:rPr>
        <w:rFonts w:ascii="Wingdings" w:hAnsi="Wingdings" w:hint="default"/>
      </w:rPr>
    </w:lvl>
  </w:abstractNum>
  <w:abstractNum w:abstractNumId="23" w15:restartNumberingAfterBreak="0">
    <w:nsid w:val="638F32C8"/>
    <w:multiLevelType w:val="hybridMultilevel"/>
    <w:tmpl w:val="AF04B042"/>
    <w:lvl w:ilvl="0" w:tplc="83D03EA2">
      <w:start w:val="1"/>
      <w:numFmt w:val="decimal"/>
      <w:lvlText w:val="%1."/>
      <w:lvlJc w:val="left"/>
      <w:pPr>
        <w:ind w:left="720" w:hanging="360"/>
      </w:pPr>
    </w:lvl>
    <w:lvl w:ilvl="1" w:tplc="4A842254" w:tentative="1">
      <w:start w:val="1"/>
      <w:numFmt w:val="lowerLetter"/>
      <w:lvlText w:val="%2."/>
      <w:lvlJc w:val="left"/>
      <w:pPr>
        <w:ind w:left="1440" w:hanging="360"/>
      </w:pPr>
    </w:lvl>
    <w:lvl w:ilvl="2" w:tplc="73B43A6C" w:tentative="1">
      <w:start w:val="1"/>
      <w:numFmt w:val="lowerRoman"/>
      <w:lvlText w:val="%3."/>
      <w:lvlJc w:val="right"/>
      <w:pPr>
        <w:ind w:left="2160" w:hanging="180"/>
      </w:pPr>
    </w:lvl>
    <w:lvl w:ilvl="3" w:tplc="99024D9C" w:tentative="1">
      <w:start w:val="1"/>
      <w:numFmt w:val="decimal"/>
      <w:lvlText w:val="%4."/>
      <w:lvlJc w:val="left"/>
      <w:pPr>
        <w:ind w:left="2880" w:hanging="360"/>
      </w:pPr>
    </w:lvl>
    <w:lvl w:ilvl="4" w:tplc="D1FC5976" w:tentative="1">
      <w:start w:val="1"/>
      <w:numFmt w:val="lowerLetter"/>
      <w:lvlText w:val="%5."/>
      <w:lvlJc w:val="left"/>
      <w:pPr>
        <w:ind w:left="3600" w:hanging="360"/>
      </w:pPr>
    </w:lvl>
    <w:lvl w:ilvl="5" w:tplc="5E02CB58" w:tentative="1">
      <w:start w:val="1"/>
      <w:numFmt w:val="lowerRoman"/>
      <w:lvlText w:val="%6."/>
      <w:lvlJc w:val="right"/>
      <w:pPr>
        <w:ind w:left="4320" w:hanging="180"/>
      </w:pPr>
    </w:lvl>
    <w:lvl w:ilvl="6" w:tplc="63F8C0B8" w:tentative="1">
      <w:start w:val="1"/>
      <w:numFmt w:val="decimal"/>
      <w:lvlText w:val="%7."/>
      <w:lvlJc w:val="left"/>
      <w:pPr>
        <w:ind w:left="5040" w:hanging="360"/>
      </w:pPr>
    </w:lvl>
    <w:lvl w:ilvl="7" w:tplc="D5B63C84" w:tentative="1">
      <w:start w:val="1"/>
      <w:numFmt w:val="lowerLetter"/>
      <w:lvlText w:val="%8."/>
      <w:lvlJc w:val="left"/>
      <w:pPr>
        <w:ind w:left="5760" w:hanging="360"/>
      </w:pPr>
    </w:lvl>
    <w:lvl w:ilvl="8" w:tplc="E410E01A" w:tentative="1">
      <w:start w:val="1"/>
      <w:numFmt w:val="lowerRoman"/>
      <w:lvlText w:val="%9."/>
      <w:lvlJc w:val="right"/>
      <w:pPr>
        <w:ind w:left="6480" w:hanging="180"/>
      </w:pPr>
    </w:lvl>
  </w:abstractNum>
  <w:abstractNum w:abstractNumId="24" w15:restartNumberingAfterBreak="0">
    <w:nsid w:val="6FCC3F51"/>
    <w:multiLevelType w:val="hybridMultilevel"/>
    <w:tmpl w:val="47609952"/>
    <w:lvl w:ilvl="0" w:tplc="685CF1E6">
      <w:start w:val="1"/>
      <w:numFmt w:val="bullet"/>
      <w:lvlText w:val=""/>
      <w:lvlJc w:val="left"/>
      <w:pPr>
        <w:ind w:left="720" w:hanging="360"/>
      </w:pPr>
      <w:rPr>
        <w:rFonts w:ascii="Symbol" w:hAnsi="Symbol" w:hint="default"/>
      </w:rPr>
    </w:lvl>
    <w:lvl w:ilvl="1" w:tplc="B7EC5B44" w:tentative="1">
      <w:start w:val="1"/>
      <w:numFmt w:val="bullet"/>
      <w:lvlText w:val="o"/>
      <w:lvlJc w:val="left"/>
      <w:pPr>
        <w:ind w:left="1440" w:hanging="360"/>
      </w:pPr>
      <w:rPr>
        <w:rFonts w:ascii="Courier New" w:hAnsi="Courier New" w:cs="Courier New" w:hint="default"/>
      </w:rPr>
    </w:lvl>
    <w:lvl w:ilvl="2" w:tplc="BBA075EA" w:tentative="1">
      <w:start w:val="1"/>
      <w:numFmt w:val="bullet"/>
      <w:lvlText w:val=""/>
      <w:lvlJc w:val="left"/>
      <w:pPr>
        <w:ind w:left="2160" w:hanging="360"/>
      </w:pPr>
      <w:rPr>
        <w:rFonts w:ascii="Wingdings" w:hAnsi="Wingdings" w:hint="default"/>
      </w:rPr>
    </w:lvl>
    <w:lvl w:ilvl="3" w:tplc="F3A6BC7A" w:tentative="1">
      <w:start w:val="1"/>
      <w:numFmt w:val="bullet"/>
      <w:lvlText w:val=""/>
      <w:lvlJc w:val="left"/>
      <w:pPr>
        <w:ind w:left="2880" w:hanging="360"/>
      </w:pPr>
      <w:rPr>
        <w:rFonts w:ascii="Symbol" w:hAnsi="Symbol" w:hint="default"/>
      </w:rPr>
    </w:lvl>
    <w:lvl w:ilvl="4" w:tplc="34144758" w:tentative="1">
      <w:start w:val="1"/>
      <w:numFmt w:val="bullet"/>
      <w:lvlText w:val="o"/>
      <w:lvlJc w:val="left"/>
      <w:pPr>
        <w:ind w:left="3600" w:hanging="360"/>
      </w:pPr>
      <w:rPr>
        <w:rFonts w:ascii="Courier New" w:hAnsi="Courier New" w:cs="Courier New" w:hint="default"/>
      </w:rPr>
    </w:lvl>
    <w:lvl w:ilvl="5" w:tplc="6824B128" w:tentative="1">
      <w:start w:val="1"/>
      <w:numFmt w:val="bullet"/>
      <w:lvlText w:val=""/>
      <w:lvlJc w:val="left"/>
      <w:pPr>
        <w:ind w:left="4320" w:hanging="360"/>
      </w:pPr>
      <w:rPr>
        <w:rFonts w:ascii="Wingdings" w:hAnsi="Wingdings" w:hint="default"/>
      </w:rPr>
    </w:lvl>
    <w:lvl w:ilvl="6" w:tplc="F9E45276" w:tentative="1">
      <w:start w:val="1"/>
      <w:numFmt w:val="bullet"/>
      <w:lvlText w:val=""/>
      <w:lvlJc w:val="left"/>
      <w:pPr>
        <w:ind w:left="5040" w:hanging="360"/>
      </w:pPr>
      <w:rPr>
        <w:rFonts w:ascii="Symbol" w:hAnsi="Symbol" w:hint="default"/>
      </w:rPr>
    </w:lvl>
    <w:lvl w:ilvl="7" w:tplc="DA5A299E" w:tentative="1">
      <w:start w:val="1"/>
      <w:numFmt w:val="bullet"/>
      <w:lvlText w:val="o"/>
      <w:lvlJc w:val="left"/>
      <w:pPr>
        <w:ind w:left="5760" w:hanging="360"/>
      </w:pPr>
      <w:rPr>
        <w:rFonts w:ascii="Courier New" w:hAnsi="Courier New" w:cs="Courier New" w:hint="default"/>
      </w:rPr>
    </w:lvl>
    <w:lvl w:ilvl="8" w:tplc="1DDCDF54" w:tentative="1">
      <w:start w:val="1"/>
      <w:numFmt w:val="bullet"/>
      <w:lvlText w:val=""/>
      <w:lvlJc w:val="left"/>
      <w:pPr>
        <w:ind w:left="6480" w:hanging="360"/>
      </w:pPr>
      <w:rPr>
        <w:rFonts w:ascii="Wingdings" w:hAnsi="Wingdings" w:hint="default"/>
      </w:rPr>
    </w:lvl>
  </w:abstractNum>
  <w:abstractNum w:abstractNumId="25" w15:restartNumberingAfterBreak="0">
    <w:nsid w:val="77E97375"/>
    <w:multiLevelType w:val="hybridMultilevel"/>
    <w:tmpl w:val="1D4665CA"/>
    <w:lvl w:ilvl="0" w:tplc="31921670">
      <w:start w:val="5"/>
      <w:numFmt w:val="decimal"/>
      <w:lvlText w:val="%1."/>
      <w:lvlJc w:val="left"/>
      <w:pPr>
        <w:ind w:left="720" w:hanging="360"/>
      </w:pPr>
      <w:rPr>
        <w:rFonts w:hint="default"/>
      </w:rPr>
    </w:lvl>
    <w:lvl w:ilvl="1" w:tplc="2E3AC6D0" w:tentative="1">
      <w:start w:val="1"/>
      <w:numFmt w:val="lowerLetter"/>
      <w:lvlText w:val="%2."/>
      <w:lvlJc w:val="left"/>
      <w:pPr>
        <w:ind w:left="1440" w:hanging="360"/>
      </w:pPr>
    </w:lvl>
    <w:lvl w:ilvl="2" w:tplc="ABEE37BC" w:tentative="1">
      <w:start w:val="1"/>
      <w:numFmt w:val="lowerRoman"/>
      <w:lvlText w:val="%3."/>
      <w:lvlJc w:val="right"/>
      <w:pPr>
        <w:ind w:left="2160" w:hanging="180"/>
      </w:pPr>
    </w:lvl>
    <w:lvl w:ilvl="3" w:tplc="94980B56" w:tentative="1">
      <w:start w:val="1"/>
      <w:numFmt w:val="decimal"/>
      <w:lvlText w:val="%4."/>
      <w:lvlJc w:val="left"/>
      <w:pPr>
        <w:ind w:left="2880" w:hanging="360"/>
      </w:pPr>
    </w:lvl>
    <w:lvl w:ilvl="4" w:tplc="5E9ACC4E" w:tentative="1">
      <w:start w:val="1"/>
      <w:numFmt w:val="lowerLetter"/>
      <w:lvlText w:val="%5."/>
      <w:lvlJc w:val="left"/>
      <w:pPr>
        <w:ind w:left="3600" w:hanging="360"/>
      </w:pPr>
    </w:lvl>
    <w:lvl w:ilvl="5" w:tplc="7850FF84" w:tentative="1">
      <w:start w:val="1"/>
      <w:numFmt w:val="lowerRoman"/>
      <w:lvlText w:val="%6."/>
      <w:lvlJc w:val="right"/>
      <w:pPr>
        <w:ind w:left="4320" w:hanging="180"/>
      </w:pPr>
    </w:lvl>
    <w:lvl w:ilvl="6" w:tplc="006697F6" w:tentative="1">
      <w:start w:val="1"/>
      <w:numFmt w:val="decimal"/>
      <w:lvlText w:val="%7."/>
      <w:lvlJc w:val="left"/>
      <w:pPr>
        <w:ind w:left="5040" w:hanging="360"/>
      </w:pPr>
    </w:lvl>
    <w:lvl w:ilvl="7" w:tplc="5890F76C" w:tentative="1">
      <w:start w:val="1"/>
      <w:numFmt w:val="lowerLetter"/>
      <w:lvlText w:val="%8."/>
      <w:lvlJc w:val="left"/>
      <w:pPr>
        <w:ind w:left="5760" w:hanging="360"/>
      </w:pPr>
    </w:lvl>
    <w:lvl w:ilvl="8" w:tplc="99F0221E" w:tentative="1">
      <w:start w:val="1"/>
      <w:numFmt w:val="lowerRoman"/>
      <w:lvlText w:val="%9."/>
      <w:lvlJc w:val="right"/>
      <w:pPr>
        <w:ind w:left="6480" w:hanging="180"/>
      </w:pPr>
    </w:lvl>
  </w:abstractNum>
  <w:num w:numId="1" w16cid:durableId="1687901131">
    <w:abstractNumId w:val="13"/>
  </w:num>
  <w:num w:numId="2" w16cid:durableId="615529119">
    <w:abstractNumId w:val="9"/>
  </w:num>
  <w:num w:numId="3" w16cid:durableId="304747051">
    <w:abstractNumId w:val="18"/>
  </w:num>
  <w:num w:numId="4" w16cid:durableId="1755661259">
    <w:abstractNumId w:val="25"/>
  </w:num>
  <w:num w:numId="5" w16cid:durableId="611476132">
    <w:abstractNumId w:val="8"/>
  </w:num>
  <w:num w:numId="6" w16cid:durableId="591280775">
    <w:abstractNumId w:val="17"/>
  </w:num>
  <w:num w:numId="7" w16cid:durableId="16199170">
    <w:abstractNumId w:val="23"/>
  </w:num>
  <w:num w:numId="8" w16cid:durableId="1072391388">
    <w:abstractNumId w:val="21"/>
  </w:num>
  <w:num w:numId="9" w16cid:durableId="357892453">
    <w:abstractNumId w:val="12"/>
  </w:num>
  <w:num w:numId="10" w16cid:durableId="1454250867">
    <w:abstractNumId w:val="2"/>
  </w:num>
  <w:num w:numId="11" w16cid:durableId="1758402847">
    <w:abstractNumId w:val="6"/>
  </w:num>
  <w:num w:numId="12" w16cid:durableId="1962880283">
    <w:abstractNumId w:val="1"/>
  </w:num>
  <w:num w:numId="13" w16cid:durableId="1246374810">
    <w:abstractNumId w:val="24"/>
  </w:num>
  <w:num w:numId="14" w16cid:durableId="460655564">
    <w:abstractNumId w:val="22"/>
  </w:num>
  <w:num w:numId="15" w16cid:durableId="1190145004">
    <w:abstractNumId w:val="14"/>
  </w:num>
  <w:num w:numId="16" w16cid:durableId="2132896308">
    <w:abstractNumId w:val="5"/>
  </w:num>
  <w:num w:numId="17" w16cid:durableId="1500807090">
    <w:abstractNumId w:val="0"/>
  </w:num>
  <w:num w:numId="18" w16cid:durableId="912663553">
    <w:abstractNumId w:val="3"/>
  </w:num>
  <w:num w:numId="19" w16cid:durableId="1127508992">
    <w:abstractNumId w:val="6"/>
  </w:num>
  <w:num w:numId="20" w16cid:durableId="1628853733">
    <w:abstractNumId w:val="6"/>
    <w:lvlOverride w:ilvl="0">
      <w:startOverride w:val="1"/>
    </w:lvlOverride>
  </w:num>
  <w:num w:numId="21" w16cid:durableId="2061900321">
    <w:abstractNumId w:val="4"/>
  </w:num>
  <w:num w:numId="22" w16cid:durableId="717968836">
    <w:abstractNumId w:val="11"/>
  </w:num>
  <w:num w:numId="23" w16cid:durableId="1219904799">
    <w:abstractNumId w:val="2"/>
    <w:lvlOverride w:ilvl="0">
      <w:startOverride w:val="1"/>
    </w:lvlOverride>
  </w:num>
  <w:num w:numId="24" w16cid:durableId="375861807">
    <w:abstractNumId w:val="2"/>
    <w:lvlOverride w:ilvl="0">
      <w:startOverride w:val="1"/>
    </w:lvlOverride>
  </w:num>
  <w:num w:numId="25" w16cid:durableId="1892761890">
    <w:abstractNumId w:val="6"/>
  </w:num>
  <w:num w:numId="26" w16cid:durableId="1356231902">
    <w:abstractNumId w:val="6"/>
  </w:num>
  <w:num w:numId="27" w16cid:durableId="1223835554">
    <w:abstractNumId w:val="20"/>
  </w:num>
  <w:num w:numId="28" w16cid:durableId="820196036">
    <w:abstractNumId w:val="19"/>
  </w:num>
  <w:num w:numId="29" w16cid:durableId="1319111554">
    <w:abstractNumId w:val="10"/>
  </w:num>
  <w:num w:numId="30" w16cid:durableId="58669936">
    <w:abstractNumId w:val="16"/>
  </w:num>
  <w:num w:numId="31" w16cid:durableId="279074816">
    <w:abstractNumId w:val="7"/>
  </w:num>
  <w:num w:numId="32" w16cid:durableId="937635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64"/>
    <w:rsid w:val="00006162"/>
    <w:rsid w:val="0001504D"/>
    <w:rsid w:val="00023764"/>
    <w:rsid w:val="000242AF"/>
    <w:rsid w:val="00037501"/>
    <w:rsid w:val="00041149"/>
    <w:rsid w:val="00044959"/>
    <w:rsid w:val="000718C2"/>
    <w:rsid w:val="00081EC6"/>
    <w:rsid w:val="000B507E"/>
    <w:rsid w:val="000C156A"/>
    <w:rsid w:val="000C2A43"/>
    <w:rsid w:val="000D4FA2"/>
    <w:rsid w:val="000F08FE"/>
    <w:rsid w:val="000F2861"/>
    <w:rsid w:val="0010371E"/>
    <w:rsid w:val="00131F81"/>
    <w:rsid w:val="0015182F"/>
    <w:rsid w:val="00163D5B"/>
    <w:rsid w:val="00170C6B"/>
    <w:rsid w:val="00171494"/>
    <w:rsid w:val="001732CA"/>
    <w:rsid w:val="001B0DE3"/>
    <w:rsid w:val="001B7AED"/>
    <w:rsid w:val="001B7B2E"/>
    <w:rsid w:val="001B7DFE"/>
    <w:rsid w:val="001C28F3"/>
    <w:rsid w:val="001C4B82"/>
    <w:rsid w:val="001C5498"/>
    <w:rsid w:val="001D1A79"/>
    <w:rsid w:val="001D29E6"/>
    <w:rsid w:val="001D5C92"/>
    <w:rsid w:val="001E3B84"/>
    <w:rsid w:val="001F7A7F"/>
    <w:rsid w:val="00201CF4"/>
    <w:rsid w:val="00202FEA"/>
    <w:rsid w:val="00223CD2"/>
    <w:rsid w:val="00226477"/>
    <w:rsid w:val="00232567"/>
    <w:rsid w:val="002706E8"/>
    <w:rsid w:val="00275A9B"/>
    <w:rsid w:val="002915D5"/>
    <w:rsid w:val="002A245D"/>
    <w:rsid w:val="002B205F"/>
    <w:rsid w:val="002D7391"/>
    <w:rsid w:val="002E0F36"/>
    <w:rsid w:val="002F3B33"/>
    <w:rsid w:val="002F6CCD"/>
    <w:rsid w:val="00301E8E"/>
    <w:rsid w:val="003171CF"/>
    <w:rsid w:val="0032686A"/>
    <w:rsid w:val="00331B6D"/>
    <w:rsid w:val="0035186B"/>
    <w:rsid w:val="00355FB3"/>
    <w:rsid w:val="00363077"/>
    <w:rsid w:val="00366D2D"/>
    <w:rsid w:val="00367137"/>
    <w:rsid w:val="003A13D1"/>
    <w:rsid w:val="003A6AE7"/>
    <w:rsid w:val="003A6B33"/>
    <w:rsid w:val="003B2280"/>
    <w:rsid w:val="003C268A"/>
    <w:rsid w:val="003D16BB"/>
    <w:rsid w:val="003F28BF"/>
    <w:rsid w:val="003F2E86"/>
    <w:rsid w:val="003F4D45"/>
    <w:rsid w:val="003F69D2"/>
    <w:rsid w:val="00400513"/>
    <w:rsid w:val="00403DC7"/>
    <w:rsid w:val="00407842"/>
    <w:rsid w:val="00414112"/>
    <w:rsid w:val="00426CA5"/>
    <w:rsid w:val="00436D42"/>
    <w:rsid w:val="00454A29"/>
    <w:rsid w:val="004634D3"/>
    <w:rsid w:val="00470473"/>
    <w:rsid w:val="00473B99"/>
    <w:rsid w:val="00477ADF"/>
    <w:rsid w:val="004946F6"/>
    <w:rsid w:val="004C3225"/>
    <w:rsid w:val="004C6A64"/>
    <w:rsid w:val="004C7933"/>
    <w:rsid w:val="004D138E"/>
    <w:rsid w:val="004D7272"/>
    <w:rsid w:val="004F6AA7"/>
    <w:rsid w:val="00500E7F"/>
    <w:rsid w:val="00502DCE"/>
    <w:rsid w:val="00533C20"/>
    <w:rsid w:val="00553945"/>
    <w:rsid w:val="00560F41"/>
    <w:rsid w:val="00565432"/>
    <w:rsid w:val="00571A1E"/>
    <w:rsid w:val="0057308D"/>
    <w:rsid w:val="00580B5D"/>
    <w:rsid w:val="0059285B"/>
    <w:rsid w:val="00595E08"/>
    <w:rsid w:val="00597DFD"/>
    <w:rsid w:val="005A1AAC"/>
    <w:rsid w:val="005B47F9"/>
    <w:rsid w:val="005B76FA"/>
    <w:rsid w:val="005C6F1D"/>
    <w:rsid w:val="005E558A"/>
    <w:rsid w:val="005E7A24"/>
    <w:rsid w:val="006007C3"/>
    <w:rsid w:val="00604B6E"/>
    <w:rsid w:val="0060642E"/>
    <w:rsid w:val="006151D7"/>
    <w:rsid w:val="006152C8"/>
    <w:rsid w:val="00617B22"/>
    <w:rsid w:val="00624365"/>
    <w:rsid w:val="006271CA"/>
    <w:rsid w:val="00640C5C"/>
    <w:rsid w:val="00643709"/>
    <w:rsid w:val="006536F9"/>
    <w:rsid w:val="00662D34"/>
    <w:rsid w:val="00667117"/>
    <w:rsid w:val="0067126A"/>
    <w:rsid w:val="00674B7D"/>
    <w:rsid w:val="006755B3"/>
    <w:rsid w:val="006759C3"/>
    <w:rsid w:val="006A5835"/>
    <w:rsid w:val="006A7AA6"/>
    <w:rsid w:val="006B34F3"/>
    <w:rsid w:val="006C04F4"/>
    <w:rsid w:val="006C23D9"/>
    <w:rsid w:val="006C2FF0"/>
    <w:rsid w:val="006D25BF"/>
    <w:rsid w:val="006D545C"/>
    <w:rsid w:val="006D6164"/>
    <w:rsid w:val="006F0293"/>
    <w:rsid w:val="006F401C"/>
    <w:rsid w:val="006F6734"/>
    <w:rsid w:val="00706413"/>
    <w:rsid w:val="00714FB1"/>
    <w:rsid w:val="00725681"/>
    <w:rsid w:val="00727911"/>
    <w:rsid w:val="0074227C"/>
    <w:rsid w:val="00745DE9"/>
    <w:rsid w:val="00772E2D"/>
    <w:rsid w:val="007C125A"/>
    <w:rsid w:val="007D2A0F"/>
    <w:rsid w:val="007E7B19"/>
    <w:rsid w:val="007E7F98"/>
    <w:rsid w:val="00806811"/>
    <w:rsid w:val="00822AFE"/>
    <w:rsid w:val="00843BAB"/>
    <w:rsid w:val="00855E76"/>
    <w:rsid w:val="0086426B"/>
    <w:rsid w:val="00877BA9"/>
    <w:rsid w:val="00882156"/>
    <w:rsid w:val="0089073E"/>
    <w:rsid w:val="008B09BD"/>
    <w:rsid w:val="008B70AD"/>
    <w:rsid w:val="008C79CD"/>
    <w:rsid w:val="008D6408"/>
    <w:rsid w:val="008E21D9"/>
    <w:rsid w:val="008E7D43"/>
    <w:rsid w:val="008F39F4"/>
    <w:rsid w:val="008F749B"/>
    <w:rsid w:val="0090429E"/>
    <w:rsid w:val="009064F2"/>
    <w:rsid w:val="0091256C"/>
    <w:rsid w:val="0092631B"/>
    <w:rsid w:val="009438AF"/>
    <w:rsid w:val="00961499"/>
    <w:rsid w:val="009627E0"/>
    <w:rsid w:val="00967D3E"/>
    <w:rsid w:val="00977EF3"/>
    <w:rsid w:val="009A6858"/>
    <w:rsid w:val="009B3247"/>
    <w:rsid w:val="009B615D"/>
    <w:rsid w:val="009C561B"/>
    <w:rsid w:val="009D6FC5"/>
    <w:rsid w:val="009F17FA"/>
    <w:rsid w:val="00A01FB5"/>
    <w:rsid w:val="00A12741"/>
    <w:rsid w:val="00A131FA"/>
    <w:rsid w:val="00A15D10"/>
    <w:rsid w:val="00A22E32"/>
    <w:rsid w:val="00A25ADF"/>
    <w:rsid w:val="00A26C03"/>
    <w:rsid w:val="00A430F1"/>
    <w:rsid w:val="00A4721E"/>
    <w:rsid w:val="00A547C3"/>
    <w:rsid w:val="00A6700A"/>
    <w:rsid w:val="00A73F2F"/>
    <w:rsid w:val="00A81565"/>
    <w:rsid w:val="00A83F4B"/>
    <w:rsid w:val="00A94059"/>
    <w:rsid w:val="00AA22F2"/>
    <w:rsid w:val="00AC317A"/>
    <w:rsid w:val="00AE684E"/>
    <w:rsid w:val="00AF0A92"/>
    <w:rsid w:val="00AF2516"/>
    <w:rsid w:val="00AF58C2"/>
    <w:rsid w:val="00B06B2A"/>
    <w:rsid w:val="00B25C81"/>
    <w:rsid w:val="00B32E5E"/>
    <w:rsid w:val="00B40E54"/>
    <w:rsid w:val="00B472F4"/>
    <w:rsid w:val="00B475D9"/>
    <w:rsid w:val="00B642CB"/>
    <w:rsid w:val="00B868B1"/>
    <w:rsid w:val="00BA27C1"/>
    <w:rsid w:val="00BA6852"/>
    <w:rsid w:val="00BB7458"/>
    <w:rsid w:val="00BC1D2B"/>
    <w:rsid w:val="00BE4E64"/>
    <w:rsid w:val="00BF4D05"/>
    <w:rsid w:val="00C10C46"/>
    <w:rsid w:val="00C17C88"/>
    <w:rsid w:val="00C21A4A"/>
    <w:rsid w:val="00C22C8D"/>
    <w:rsid w:val="00C23D51"/>
    <w:rsid w:val="00C276C8"/>
    <w:rsid w:val="00C33C4C"/>
    <w:rsid w:val="00C429A1"/>
    <w:rsid w:val="00C45EAA"/>
    <w:rsid w:val="00C4606A"/>
    <w:rsid w:val="00C47ECA"/>
    <w:rsid w:val="00C50C1E"/>
    <w:rsid w:val="00C536F9"/>
    <w:rsid w:val="00C64EB8"/>
    <w:rsid w:val="00C66A25"/>
    <w:rsid w:val="00C81E3F"/>
    <w:rsid w:val="00C85A9E"/>
    <w:rsid w:val="00C9074E"/>
    <w:rsid w:val="00C9520F"/>
    <w:rsid w:val="00CA0700"/>
    <w:rsid w:val="00CA0796"/>
    <w:rsid w:val="00CB19E3"/>
    <w:rsid w:val="00CB7CC3"/>
    <w:rsid w:val="00CC2FAD"/>
    <w:rsid w:val="00CF7FDE"/>
    <w:rsid w:val="00D14393"/>
    <w:rsid w:val="00D153E8"/>
    <w:rsid w:val="00D16DEE"/>
    <w:rsid w:val="00D33984"/>
    <w:rsid w:val="00D35C08"/>
    <w:rsid w:val="00D50408"/>
    <w:rsid w:val="00D53A27"/>
    <w:rsid w:val="00D635F8"/>
    <w:rsid w:val="00D976F5"/>
    <w:rsid w:val="00DA4CF8"/>
    <w:rsid w:val="00DA5D61"/>
    <w:rsid w:val="00DB7EBF"/>
    <w:rsid w:val="00DD5B46"/>
    <w:rsid w:val="00DD6259"/>
    <w:rsid w:val="00DE01F5"/>
    <w:rsid w:val="00DE39B8"/>
    <w:rsid w:val="00DE6625"/>
    <w:rsid w:val="00DE6C16"/>
    <w:rsid w:val="00DF4B81"/>
    <w:rsid w:val="00DF5089"/>
    <w:rsid w:val="00E26CDF"/>
    <w:rsid w:val="00E31448"/>
    <w:rsid w:val="00E33497"/>
    <w:rsid w:val="00E43472"/>
    <w:rsid w:val="00E46876"/>
    <w:rsid w:val="00E608D7"/>
    <w:rsid w:val="00E660AC"/>
    <w:rsid w:val="00E76D0C"/>
    <w:rsid w:val="00E80C91"/>
    <w:rsid w:val="00E814B4"/>
    <w:rsid w:val="00E87D77"/>
    <w:rsid w:val="00EA251B"/>
    <w:rsid w:val="00EA4343"/>
    <w:rsid w:val="00EB28A7"/>
    <w:rsid w:val="00EB2FDB"/>
    <w:rsid w:val="00EB5734"/>
    <w:rsid w:val="00EC643D"/>
    <w:rsid w:val="00ED214A"/>
    <w:rsid w:val="00EE5459"/>
    <w:rsid w:val="00EE5872"/>
    <w:rsid w:val="00EF0708"/>
    <w:rsid w:val="00EF152A"/>
    <w:rsid w:val="00EF1FFE"/>
    <w:rsid w:val="00EF76EA"/>
    <w:rsid w:val="00F128D2"/>
    <w:rsid w:val="00F12B1E"/>
    <w:rsid w:val="00F345C2"/>
    <w:rsid w:val="00F402DA"/>
    <w:rsid w:val="00F40346"/>
    <w:rsid w:val="00F574A8"/>
    <w:rsid w:val="00F62088"/>
    <w:rsid w:val="00FA43A6"/>
    <w:rsid w:val="00FB68B2"/>
    <w:rsid w:val="00FB6C42"/>
    <w:rsid w:val="00FC4D74"/>
    <w:rsid w:val="00FC5105"/>
    <w:rsid w:val="00FC624B"/>
    <w:rsid w:val="00FE18CB"/>
    <w:rsid w:val="00FE1BD2"/>
    <w:rsid w:val="00FE30EF"/>
    <w:rsid w:val="3081F09D"/>
    <w:rsid w:val="415E7D53"/>
    <w:rsid w:val="7689121E"/>
    <w:rsid w:val="79D08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9D51B"/>
  <w15:chartTrackingRefBased/>
  <w15:docId w15:val="{DE8EDDEB-DB12-4909-88A2-126EF1E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pPr>
      <w:keepNext/>
      <w:keepLines/>
      <w:numPr>
        <w:numId w:val="10"/>
      </w:numPr>
      <w:spacing w:before="120" w:after="120" w:line="240" w:lineRule="auto"/>
      <w:ind w:left="714" w:hanging="357"/>
      <w:jc w:val="both"/>
      <w:outlineLvl w:val="0"/>
    </w:pPr>
    <w:rPr>
      <w:rFonts w:ascii="Arial" w:eastAsiaTheme="majorEastAsia" w:hAnsi="Arial" w:cs="Arial"/>
      <w:b/>
      <w:bCs/>
      <w:sz w:val="24"/>
      <w:szCs w:val="24"/>
      <w:lang w:val="en-GB"/>
    </w:rPr>
  </w:style>
  <w:style w:type="paragraph" w:styleId="Titlu2">
    <w:name w:val="heading 2"/>
    <w:basedOn w:val="Titlu1"/>
    <w:link w:val="Titlu2Caracter"/>
    <w:uiPriority w:val="9"/>
    <w:unhideWhenUsed/>
    <w:qFormat/>
    <w:pPr>
      <w:numPr>
        <w:numId w:val="11"/>
      </w:numPr>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Pr>
      <w:rFonts w:asciiTheme="majorHAnsi" w:eastAsiaTheme="majorEastAsia" w:hAnsiTheme="majorHAnsi" w:cstheme="majorBidi"/>
      <w:spacing w:val="-10"/>
      <w:kern w:val="28"/>
      <w:sz w:val="56"/>
      <w:szCs w:val="56"/>
    </w:rPr>
  </w:style>
  <w:style w:type="character" w:customStyle="1" w:styleId="Titlu1Caracter">
    <w:name w:val="Titlu 1 Caracter"/>
    <w:basedOn w:val="Fontdeparagrafimplicit"/>
    <w:link w:val="Titlu1"/>
    <w:uiPriority w:val="9"/>
    <w:rPr>
      <w:rFonts w:ascii="Arial" w:eastAsiaTheme="majorEastAsia" w:hAnsi="Arial" w:cs="Arial"/>
      <w:b/>
      <w:bCs/>
      <w:sz w:val="24"/>
      <w:szCs w:val="24"/>
      <w:lang w:val="en-GB"/>
    </w:rPr>
  </w:style>
  <w:style w:type="character" w:customStyle="1" w:styleId="Titlu2Caracter">
    <w:name w:val="Titlu 2 Caracter"/>
    <w:basedOn w:val="Fontdeparagrafimplicit"/>
    <w:link w:val="Titlu2"/>
    <w:uiPriority w:val="9"/>
    <w:rPr>
      <w:rFonts w:ascii="Arial" w:eastAsiaTheme="majorEastAsia" w:hAnsi="Arial" w:cs="Arial"/>
      <w:b/>
      <w:bCs/>
      <w:sz w:val="24"/>
      <w:szCs w:val="24"/>
      <w:lang w:val="en-GB"/>
    </w:rPr>
  </w:style>
  <w:style w:type="paragraph" w:styleId="Listparagraf">
    <w:name w:val="List Paragraph"/>
    <w:aliases w:val="2,Colorful List - Accent 11,Forth level,List Paragraph1,List Paragraph11,List_Paragraph,Main numbered paragraph,Medium Grid 1 - Accent 21,Multilevel para_II,Normal bullet 2,Numbered List Paragraph,Numbered Paragraph,References,body,body 2"/>
    <w:basedOn w:val="Normal"/>
    <w:link w:val="ListparagrafCaracter"/>
    <w:qFormat/>
    <w:pPr>
      <w:spacing w:before="100" w:after="100" w:line="240" w:lineRule="auto"/>
      <w:ind w:left="720"/>
      <w:contextualSpacing/>
    </w:pPr>
    <w:rPr>
      <w:rFonts w:eastAsiaTheme="minorHAnsi"/>
      <w:kern w:val="0"/>
      <w:lang w:val="ro-RO" w:eastAsia="en-US"/>
      <w14:ligatures w14:val="none"/>
    </w:rPr>
  </w:style>
  <w:style w:type="character" w:customStyle="1" w:styleId="ListparagrafCaracter">
    <w:name w:val="Listă paragraf Caracter"/>
    <w:aliases w:val="2 Caracter,Colorful List - Accent 11 Caracter,Forth level Caracter,List Paragraph1 Caracter,List Paragraph11 Caracter,List_Paragraph Caracter,Main numbered paragraph Caracter,Medium Grid 1 - Accent 21 Caracter,References Caracter"/>
    <w:link w:val="Listparagraf"/>
    <w:uiPriority w:val="34"/>
    <w:qFormat/>
    <w:locked/>
    <w:rPr>
      <w:rFonts w:eastAsiaTheme="minorHAnsi"/>
      <w:kern w:val="0"/>
      <w:lang w:val="ro-RO" w:eastAsia="en-US"/>
      <w14:ligatures w14:val="none"/>
    </w:rPr>
  </w:style>
  <w:style w:type="paragraph" w:styleId="Legend">
    <w:name w:val="caption"/>
    <w:basedOn w:val="Normal"/>
    <w:next w:val="Normal"/>
    <w:uiPriority w:val="35"/>
    <w:unhideWhenUsed/>
    <w:qFormat/>
    <w:pPr>
      <w:keepNext/>
      <w:spacing w:before="120" w:after="120" w:line="240" w:lineRule="auto"/>
      <w:jc w:val="both"/>
    </w:pPr>
    <w:rPr>
      <w:rFonts w:ascii="Arial" w:eastAsiaTheme="minorHAnsi" w:hAnsi="Arial" w:cs="Arial"/>
      <w:kern w:val="0"/>
      <w:sz w:val="20"/>
      <w:szCs w:val="20"/>
      <w:lang w:val="ro-RO" w:eastAsia="en-US"/>
      <w14:ligatures w14:val="none"/>
    </w:r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pPr>
      <w:outlineLvl w:val="9"/>
    </w:pPr>
    <w:rPr>
      <w:kern w:val="0"/>
      <w:lang w:eastAsia="en-US"/>
      <w14:ligatures w14:val="none"/>
    </w:rPr>
  </w:style>
  <w:style w:type="paragraph" w:styleId="Cuprins1">
    <w:name w:val="toc 1"/>
    <w:basedOn w:val="Normal"/>
    <w:next w:val="Normal"/>
    <w:autoRedefine/>
    <w:uiPriority w:val="39"/>
    <w:unhideWhenUsed/>
    <w:pPr>
      <w:tabs>
        <w:tab w:val="left" w:pos="440"/>
        <w:tab w:val="right" w:leader="dot" w:pos="9016"/>
      </w:tabs>
      <w:spacing w:after="0" w:line="240" w:lineRule="auto"/>
    </w:pPr>
  </w:style>
  <w:style w:type="paragraph" w:styleId="Cuprins2">
    <w:name w:val="toc 2"/>
    <w:basedOn w:val="Normal"/>
    <w:next w:val="Normal"/>
    <w:autoRedefine/>
    <w:uiPriority w:val="39"/>
    <w:unhideWhenUsed/>
    <w:pPr>
      <w:tabs>
        <w:tab w:val="right" w:leader="dot" w:pos="9016"/>
      </w:tabs>
      <w:spacing w:after="100"/>
      <w:ind w:left="220"/>
    </w:pPr>
  </w:style>
  <w:style w:type="character" w:styleId="Hyperlink">
    <w:name w:val="Hyperlink"/>
    <w:basedOn w:val="Fontdeparagrafimplicit"/>
    <w:uiPriority w:val="99"/>
    <w:unhideWhenUsed/>
    <w:rPr>
      <w:color w:val="0563C1" w:themeColor="hyperlink"/>
      <w:u w:val="single"/>
    </w:rPr>
  </w:style>
  <w:style w:type="paragraph" w:styleId="Antet">
    <w:name w:val="header"/>
    <w:basedOn w:val="Normal"/>
    <w:link w:val="AntetCaracter"/>
    <w:uiPriority w:val="99"/>
    <w:unhideWhenUsed/>
    <w:pPr>
      <w:tabs>
        <w:tab w:val="center" w:pos="4513"/>
        <w:tab w:val="right" w:pos="9026"/>
      </w:tabs>
      <w:spacing w:after="0" w:line="240" w:lineRule="auto"/>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spacing w:after="0" w:line="240" w:lineRule="auto"/>
    </w:pPr>
  </w:style>
  <w:style w:type="character" w:customStyle="1" w:styleId="SubsolCaracter">
    <w:name w:val="Subsol Caracter"/>
    <w:basedOn w:val="Fontdeparagrafimplicit"/>
    <w:link w:val="Subsol"/>
    <w:uiPriority w:val="99"/>
  </w:style>
  <w:style w:type="character" w:styleId="Referincomentariu">
    <w:name w:val="annotation reference"/>
    <w:basedOn w:val="Fontdeparagrafimplicit"/>
    <w:uiPriority w:val="99"/>
    <w:semiHidden/>
    <w:unhideWhenUsed/>
    <w:rPr>
      <w:sz w:val="16"/>
      <w:szCs w:val="16"/>
    </w:rPr>
  </w:style>
  <w:style w:type="paragraph" w:styleId="Textcomentariu">
    <w:name w:val="annotation text"/>
    <w:basedOn w:val="Normal"/>
    <w:link w:val="TextcomentariuCaracter"/>
    <w:uiPriority w:val="99"/>
    <w:unhideWhenUsed/>
    <w:pPr>
      <w:spacing w:line="240" w:lineRule="auto"/>
    </w:pPr>
    <w:rPr>
      <w:sz w:val="20"/>
      <w:szCs w:val="20"/>
    </w:rPr>
  </w:style>
  <w:style w:type="character" w:customStyle="1" w:styleId="TextcomentariuCaracter">
    <w:name w:val="Text comentariu Caracter"/>
    <w:basedOn w:val="Fontdeparagrafimplicit"/>
    <w:link w:val="Textcomentariu"/>
    <w:uiPriority w:val="99"/>
    <w:rPr>
      <w:sz w:val="20"/>
      <w:szCs w:val="20"/>
    </w:rPr>
  </w:style>
  <w:style w:type="paragraph" w:styleId="SubiectComentariu">
    <w:name w:val="annotation subject"/>
    <w:basedOn w:val="Textcomentariu"/>
    <w:next w:val="Textcomentariu"/>
    <w:link w:val="SubiectComentariuCaracter"/>
    <w:uiPriority w:val="99"/>
    <w:semiHidden/>
    <w:unhideWhenUsed/>
    <w:rPr>
      <w:b/>
      <w:bCs/>
    </w:rPr>
  </w:style>
  <w:style w:type="character" w:customStyle="1" w:styleId="SubiectComentariuCaracter">
    <w:name w:val="Subiect Comentariu Caracter"/>
    <w:basedOn w:val="TextcomentariuCaracter"/>
    <w:link w:val="SubiectComentariu"/>
    <w:uiPriority w:val="99"/>
    <w:semiHidden/>
    <w:rPr>
      <w:b/>
      <w:bCs/>
      <w:sz w:val="20"/>
      <w:szCs w:val="20"/>
    </w:rPr>
  </w:style>
  <w:style w:type="paragraph" w:styleId="Revizuire">
    <w:name w:val="Revision"/>
    <w:hidden/>
    <w:uiPriority w:val="99"/>
    <w:semiHidden/>
    <w:pPr>
      <w:spacing w:after="0" w:line="240" w:lineRule="auto"/>
    </w:pPr>
  </w:style>
  <w:style w:type="character" w:customStyle="1" w:styleId="UnresolvedMention1">
    <w:name w:val="Unresolved Mention1"/>
    <w:basedOn w:val="Fontdeparagrafimplicit"/>
    <w:uiPriority w:val="99"/>
    <w:semiHidden/>
    <w:unhideWhenUsed/>
    <w:rPr>
      <w:color w:val="605E5C"/>
      <w:shd w:val="clear" w:color="auto" w:fill="E1DFDD"/>
    </w:rPr>
  </w:style>
  <w:style w:type="character" w:styleId="HyperlinkParcurs">
    <w:name w:val="FollowedHyperlink"/>
    <w:basedOn w:val="Fontdeparagrafimplicit"/>
    <w:uiPriority w:val="99"/>
    <w:semiHidden/>
    <w:unhideWhenUsed/>
    <w:rPr>
      <w:color w:val="954F72" w:themeColor="followedHyperlink"/>
      <w:u w:val="singl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Fontdeparagrafimplicit"/>
  </w:style>
  <w:style w:type="character" w:customStyle="1" w:styleId="eop">
    <w:name w:val="eop"/>
    <w:basedOn w:val="Fontdeparagrafimplicit"/>
  </w:style>
  <w:style w:type="character" w:customStyle="1" w:styleId="Mention1">
    <w:name w:val="Mention1"/>
    <w:basedOn w:val="Fontdeparagrafimplicit"/>
    <w:uiPriority w:val="99"/>
    <w:unhideWhenUsed/>
    <w:rPr>
      <w:color w:val="2B579A"/>
      <w:shd w:val="clear" w:color="auto" w:fill="E1DFDD"/>
    </w:rPr>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styleId="MeniuneNerezolvat">
    <w:name w:val="Unresolved Mention"/>
    <w:basedOn w:val="Fontdeparagrafimplicit"/>
    <w:uiPriority w:val="99"/>
    <w:semiHidden/>
    <w:unhideWhenUsed/>
    <w:rsid w:val="006D545C"/>
    <w:rPr>
      <w:color w:val="605E5C"/>
      <w:shd w:val="clear" w:color="auto" w:fill="E1DFDD"/>
    </w:rPr>
  </w:style>
  <w:style w:type="character" w:styleId="Meniune">
    <w:name w:val="Mention"/>
    <w:basedOn w:val="Fontdeparagrafimplicit"/>
    <w:uiPriority w:val="99"/>
    <w:unhideWhenUsed/>
    <w:rsid w:val="00882156"/>
    <w:rPr>
      <w:color w:val="2B579A"/>
      <w:shd w:val="clear" w:color="auto" w:fill="E1DFDD"/>
    </w:rPr>
  </w:style>
  <w:style w:type="paragraph" w:customStyle="1" w:styleId="pf0">
    <w:name w:val="pf0"/>
    <w:basedOn w:val="Normal"/>
    <w:rsid w:val="006A7AA6"/>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cf01">
    <w:name w:val="cf01"/>
    <w:basedOn w:val="Fontdeparagrafimplicit"/>
    <w:rsid w:val="006A7AA6"/>
    <w:rPr>
      <w:rFonts w:ascii="Segoe UI" w:hAnsi="Segoe UI" w:cs="Segoe UI" w:hint="default"/>
      <w:sz w:val="18"/>
      <w:szCs w:val="18"/>
    </w:rPr>
  </w:style>
  <w:style w:type="character" w:customStyle="1" w:styleId="cf11">
    <w:name w:val="cf11"/>
    <w:basedOn w:val="Fontdeparagrafimplicit"/>
    <w:rsid w:val="006A7AA6"/>
    <w:rPr>
      <w:rFonts w:ascii="Segoe UI" w:hAnsi="Segoe UI" w:cs="Segoe UI" w:hint="default"/>
      <w:sz w:val="18"/>
      <w:szCs w:val="18"/>
    </w:rPr>
  </w:style>
  <w:style w:type="paragraph" w:customStyle="1" w:styleId="P68B1DB1-Normal7">
    <w:name w:val="P68B1DB1-Normal7"/>
    <w:basedOn w:val="Normal"/>
    <w:rsid w:val="00FC624B"/>
    <w:rPr>
      <w:rFonts w:ascii="Arial" w:eastAsia="Arial" w:hAnsi="Arial" w:cs="Arial"/>
      <w:szCs w:val="20"/>
      <w:lang w:val="en" w:eastAsia="en-GB"/>
    </w:rPr>
  </w:style>
  <w:style w:type="paragraph" w:customStyle="1" w:styleId="P68B1DB1-ListParagraph14">
    <w:name w:val="P68B1DB1-ListParagraph14"/>
    <w:basedOn w:val="Listparagraf"/>
    <w:rsid w:val="00D53A27"/>
    <w:rPr>
      <w:rFonts w:ascii="Arial" w:eastAsia="Arial" w:hAnsi="Arial" w:cs="Arial"/>
      <w:b/>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r.gov.ro/anuntur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icita&#539;ie.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hizitii@adr.gov.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r.gov.ro/cloud/"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r.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5D65389C0E94BA7A0AE262CB3C00F" ma:contentTypeVersion="5" ma:contentTypeDescription="Create a new document." ma:contentTypeScope="" ma:versionID="c139e3e103c5bf728c8b827881883e2e">
  <xsd:schema xmlns:xsd="http://www.w3.org/2001/XMLSchema" xmlns:xs="http://www.w3.org/2001/XMLSchema" xmlns:p="http://schemas.microsoft.com/office/2006/metadata/properties" xmlns:ns2="b992a762-db52-4705-9cbf-9f06fe0626b2" xmlns:ns3="1ccf768a-198a-4c9c-9d0b-26baefd8f8ac" targetNamespace="http://schemas.microsoft.com/office/2006/metadata/properties" ma:root="true" ma:fieldsID="4fd833ebcbc3563da47020e9bd644ab8" ns2:_="" ns3:_="">
    <xsd:import namespace="b992a762-db52-4705-9cbf-9f06fe0626b2"/>
    <xsd:import namespace="1ccf768a-198a-4c9c-9d0b-26baefd8f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a762-db52-4705-9cbf-9f06fe062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f768a-198a-4c9c-9d0b-26baefd8f8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67FB-DC3D-4AF0-BDF6-71F4D3F6CF90}">
  <ds:schemaRefs>
    <ds:schemaRef ds:uri="http://schemas.microsoft.com/sharepoint/v3/contenttype/forms"/>
  </ds:schemaRefs>
</ds:datastoreItem>
</file>

<file path=customXml/itemProps2.xml><?xml version="1.0" encoding="utf-8"?>
<ds:datastoreItem xmlns:ds="http://schemas.openxmlformats.org/officeDocument/2006/customXml" ds:itemID="{B3D47C7C-8614-4701-B364-04E1B2E0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a762-db52-4705-9cbf-9f06fe0626b2"/>
    <ds:schemaRef ds:uri="1ccf768a-198a-4c9c-9d0b-26baefd8f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38F86-5917-4F88-B623-B7F3FCE477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EA99C-0098-459A-8D0E-7D7A5E40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18479</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Smets</dc:creator>
  <cp:keywords/>
  <cp:lastModifiedBy>ADR I2</cp:lastModifiedBy>
  <cp:revision>2</cp:revision>
  <dcterms:created xsi:type="dcterms:W3CDTF">2024-01-15T13:38:00Z</dcterms:created>
  <dcterms:modified xsi:type="dcterms:W3CDTF">2024-01-15T13:38:00Z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0x010100C3A5D65389C0E94BA7A0AE262CB3C00F</vt:lpwstr>
  </property>
  <property fmtid="{D5CDD505-2E9C-101B-9397-08002B2CF9AE}" pid="3" name="GrammarlyDocumentId">
    <vt:lpwstr>237a8c7edbb85652e437839c7eafb217a94ea6295902db74372a606422bcd496</vt:lpwstr>
  </property>
  <property fmtid="{D5CDD505-2E9C-101B-9397-08002B2CF9AE}" pid="4" name="MSIP_Label_c420a08e-467b-4666-8318-af898e80b36d_ActionId">
    <vt:lpwstr>baec6f01-695e-452d-8a45-3d727dd9f104</vt:lpwstr>
  </property>
  <property fmtid="{D5CDD505-2E9C-101B-9397-08002B2CF9AE}" pid="5" name="MSIP_Label_c420a08e-467b-4666-8318-af898e80b36d_ContentBits">
    <vt:lpwstr>0</vt:lpwstr>
  </property>
  <property fmtid="{D5CDD505-2E9C-101B-9397-08002B2CF9AE}" pid="6" name="MSIP_Label_c420a08e-467b-4666-8318-af898e80b36d_Enabled">
    <vt:lpwstr>true</vt:lpwstr>
  </property>
  <property fmtid="{D5CDD505-2E9C-101B-9397-08002B2CF9AE}" pid="7" name="MSIP_Label_c420a08e-467b-4666-8318-af898e80b36d_Method">
    <vt:lpwstr>Privileged</vt:lpwstr>
  </property>
  <property fmtid="{D5CDD505-2E9C-101B-9397-08002B2CF9AE}" pid="8" name="MSIP_Label_c420a08e-467b-4666-8318-af898e80b36d_Name">
    <vt:lpwstr>No Visual Marking Confidential</vt:lpwstr>
  </property>
  <property fmtid="{D5CDD505-2E9C-101B-9397-08002B2CF9AE}" pid="9" name="MSIP_Label_c420a08e-467b-4666-8318-af898e80b36d_SetDate">
    <vt:lpwstr>2023-12-21T10:20:36Z</vt:lpwstr>
  </property>
  <property fmtid="{D5CDD505-2E9C-101B-9397-08002B2CF9AE}" pid="10" name="MSIP_Label_c420a08e-467b-4666-8318-af898e80b36d_SiteId">
    <vt:lpwstr>0b96d5d2-d153-4370-a2c7-8a926f24c8a1</vt:lpwstr>
  </property>
</Properties>
</file>