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E3" w:rsidRDefault="00C051E3" w:rsidP="00C051E3">
      <w:pPr>
        <w:rPr>
          <w:sz w:val="24"/>
          <w:szCs w:val="24"/>
        </w:rPr>
      </w:pPr>
    </w:p>
    <w:p w:rsidR="00C051E3" w:rsidRPr="0002056A" w:rsidRDefault="00C051E3" w:rsidP="00C051E3">
      <w:pPr>
        <w:jc w:val="center"/>
        <w:rPr>
          <w:b/>
          <w:bCs/>
          <w:sz w:val="24"/>
          <w:szCs w:val="24"/>
        </w:rPr>
      </w:pPr>
    </w:p>
    <w:p w:rsidR="00C051E3" w:rsidRPr="00DD77FE" w:rsidRDefault="00C051E3" w:rsidP="00C051E3">
      <w:pPr>
        <w:shd w:val="clear" w:color="auto" w:fill="FFFFFF"/>
        <w:spacing w:after="0" w:line="240" w:lineRule="auto"/>
        <w:jc w:val="center"/>
        <w:rPr>
          <w:rFonts w:ascii="Trebuchet MS" w:eastAsia="Times New Roman" w:hAnsi="Trebuchet MS" w:cs="Times New Roman"/>
          <w:b/>
          <w:color w:val="000000" w:themeColor="text1"/>
        </w:rPr>
      </w:pPr>
      <w:hyperlink r:id="rId5">
        <w:r w:rsidRPr="00DD77FE">
          <w:rPr>
            <w:rFonts w:ascii="Trebuchet MS" w:eastAsia="Times New Roman" w:hAnsi="Trebuchet MS" w:cs="Times New Roman"/>
            <w:b/>
            <w:color w:val="000000" w:themeColor="text1"/>
          </w:rPr>
          <w:t>Regulamentul de Organizare și Funcționare a Consiliului Național</w:t>
        </w:r>
      </w:hyperlink>
      <w:r w:rsidRPr="00DD77FE">
        <w:rPr>
          <w:rFonts w:ascii="Trebuchet MS" w:eastAsia="Times New Roman" w:hAnsi="Trebuchet MS" w:cs="Times New Roman"/>
          <w:b/>
          <w:color w:val="000000" w:themeColor="text1"/>
        </w:rPr>
        <w:t xml:space="preserve"> pentru Transformare Digitală</w:t>
      </w:r>
    </w:p>
    <w:p w:rsidR="00C051E3" w:rsidRDefault="00C051E3" w:rsidP="00C051E3">
      <w:pPr>
        <w:shd w:val="clear" w:color="auto" w:fill="FFFFFF"/>
        <w:spacing w:after="0" w:line="240" w:lineRule="auto"/>
        <w:rPr>
          <w:rFonts w:ascii="Trebuchet MS" w:eastAsia="Times New Roman" w:hAnsi="Trebuchet MS" w:cs="Times New Roman"/>
          <w:b/>
          <w:color w:val="000000" w:themeColor="text1"/>
        </w:rPr>
      </w:pPr>
    </w:p>
    <w:p w:rsidR="00C051E3" w:rsidRPr="00DD77FE" w:rsidRDefault="00C051E3" w:rsidP="00C051E3">
      <w:pPr>
        <w:shd w:val="clear" w:color="auto" w:fill="FFFFFF"/>
        <w:spacing w:after="0" w:line="240" w:lineRule="auto"/>
        <w:rPr>
          <w:rFonts w:ascii="Trebuchet MS" w:eastAsia="Times New Roman" w:hAnsi="Trebuchet MS" w:cs="Times New Roman"/>
          <w:b/>
          <w:color w:val="000000" w:themeColor="text1"/>
        </w:rPr>
      </w:pPr>
    </w:p>
    <w:p w:rsidR="00C051E3" w:rsidRPr="00DD77FE" w:rsidRDefault="00C051E3" w:rsidP="00C051E3">
      <w:pPr>
        <w:pStyle w:val="Heading1"/>
        <w:spacing w:before="0" w:after="0"/>
        <w:rPr>
          <w:color w:val="000000" w:themeColor="text1"/>
          <w:sz w:val="22"/>
          <w:szCs w:val="22"/>
        </w:rPr>
      </w:pPr>
      <w:r w:rsidRPr="00DD77FE">
        <w:rPr>
          <w:color w:val="000000" w:themeColor="text1"/>
          <w:sz w:val="22"/>
          <w:szCs w:val="22"/>
        </w:rPr>
        <w:t>CAPITOLUL I</w:t>
      </w:r>
      <w:r w:rsidRPr="00DD77FE">
        <w:rPr>
          <w:color w:val="000000" w:themeColor="text1"/>
          <w:sz w:val="22"/>
          <w:szCs w:val="22"/>
        </w:rPr>
        <w:br/>
        <w:t>Dispoziții generale</w:t>
      </w:r>
    </w:p>
    <w:p w:rsidR="00C051E3" w:rsidRPr="00DD77FE" w:rsidRDefault="00C051E3" w:rsidP="00C051E3">
      <w:pPr>
        <w:rPr>
          <w:color w:val="000000" w:themeColor="text1"/>
        </w:rPr>
      </w:pPr>
    </w:p>
    <w:p w:rsidR="00C051E3" w:rsidRPr="00DD77FE" w:rsidRDefault="00C051E3" w:rsidP="00C051E3">
      <w:pPr>
        <w:rPr>
          <w:color w:val="000000" w:themeColor="text1"/>
        </w:rPr>
      </w:pPr>
    </w:p>
    <w:p w:rsidR="00C051E3" w:rsidRPr="00DD77FE" w:rsidRDefault="00C051E3" w:rsidP="00C051E3">
      <w:pPr>
        <w:pStyle w:val="Heading2"/>
        <w:spacing w:before="0"/>
        <w:rPr>
          <w:b w:val="0"/>
          <w:color w:val="000000" w:themeColor="text1"/>
          <w:sz w:val="22"/>
          <w:szCs w:val="22"/>
        </w:rPr>
      </w:pPr>
      <w:hyperlink r:id="rId6">
        <w:r w:rsidRPr="00DD77FE">
          <w:rPr>
            <w:rStyle w:val="Heading2Char"/>
            <w:rFonts w:eastAsia="Trebuchet MS"/>
            <w:b/>
            <w:color w:val="000000" w:themeColor="text1"/>
            <w:sz w:val="22"/>
            <w:szCs w:val="22"/>
          </w:rPr>
          <w:t>Articolul 1</w:t>
        </w:r>
        <w:r w:rsidRPr="00DD77FE">
          <w:rPr>
            <w:b w:val="0"/>
            <w:color w:val="000000" w:themeColor="text1"/>
            <w:sz w:val="22"/>
            <w:szCs w:val="22"/>
          </w:rPr>
          <w:t xml:space="preserve"> </w:t>
        </w:r>
      </w:hyperlink>
    </w:p>
    <w:p w:rsidR="00C051E3" w:rsidRPr="00772EF4"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772EF4">
        <w:rPr>
          <w:rFonts w:ascii="Trebuchet MS" w:eastAsia="Times New Roman" w:hAnsi="Trebuchet MS" w:cs="Times New Roman"/>
          <w:color w:val="000000" w:themeColor="text1"/>
        </w:rPr>
        <w:t xml:space="preserve">Consiliul Național pentru Transformare Digitală (CNTD), denumit în continuare Consiliul, funcționează ca organ consultativ al Autorității pentru Digitalizarea României (ADR), fără personalitate juridică, în baza prevederilor HG </w:t>
      </w:r>
      <w:r>
        <w:rPr>
          <w:rFonts w:ascii="Trebuchet MS" w:eastAsia="Times New Roman" w:hAnsi="Trebuchet MS" w:cs="Times New Roman"/>
          <w:color w:val="000000" w:themeColor="text1"/>
        </w:rPr>
        <w:t xml:space="preserve">nr. </w:t>
      </w:r>
      <w:r w:rsidRPr="00772EF4">
        <w:rPr>
          <w:rFonts w:ascii="Trebuchet MS" w:eastAsia="Times New Roman" w:hAnsi="Trebuchet MS" w:cs="Times New Roman"/>
          <w:color w:val="000000" w:themeColor="text1"/>
        </w:rPr>
        <w:t>89/2020 privind organizarea și funcționarea A</w:t>
      </w:r>
      <w:r>
        <w:rPr>
          <w:rFonts w:ascii="Trebuchet MS" w:eastAsia="Times New Roman" w:hAnsi="Trebuchet MS" w:cs="Times New Roman"/>
          <w:color w:val="000000" w:themeColor="text1"/>
        </w:rPr>
        <w:t xml:space="preserve">utorității pentru </w:t>
      </w:r>
      <w:r w:rsidRPr="00772EF4">
        <w:rPr>
          <w:rFonts w:ascii="Trebuchet MS" w:eastAsia="Times New Roman" w:hAnsi="Trebuchet MS" w:cs="Times New Roman"/>
          <w:color w:val="000000" w:themeColor="text1"/>
        </w:rPr>
        <w:t>D</w:t>
      </w:r>
      <w:r>
        <w:rPr>
          <w:rFonts w:ascii="Trebuchet MS" w:eastAsia="Times New Roman" w:hAnsi="Trebuchet MS" w:cs="Times New Roman"/>
          <w:color w:val="000000" w:themeColor="text1"/>
        </w:rPr>
        <w:t xml:space="preserve">igitalizarea </w:t>
      </w:r>
      <w:r w:rsidRPr="00772EF4">
        <w:rPr>
          <w:rFonts w:ascii="Trebuchet MS" w:eastAsia="Times New Roman" w:hAnsi="Trebuchet MS" w:cs="Times New Roman"/>
          <w:color w:val="000000" w:themeColor="text1"/>
        </w:rPr>
        <w:t>R</w:t>
      </w:r>
      <w:r>
        <w:rPr>
          <w:rFonts w:ascii="Trebuchet MS" w:eastAsia="Times New Roman" w:hAnsi="Trebuchet MS" w:cs="Times New Roman"/>
          <w:color w:val="000000" w:themeColor="text1"/>
        </w:rPr>
        <w:t>omâniei</w:t>
      </w:r>
      <w:r w:rsidRPr="00772EF4">
        <w:rPr>
          <w:rFonts w:ascii="Trebuchet MS" w:eastAsia="Times New Roman" w:hAnsi="Trebuchet MS" w:cs="Times New Roman"/>
          <w:color w:val="000000" w:themeColor="text1"/>
        </w:rPr>
        <w:t>.</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hyperlink r:id="rId7">
        <w:r w:rsidRPr="00DD77FE">
          <w:rPr>
            <w:color w:val="000000" w:themeColor="text1"/>
            <w:sz w:val="22"/>
            <w:szCs w:val="22"/>
          </w:rPr>
          <w:t xml:space="preserve">Articolul 2 </w:t>
        </w:r>
      </w:hyperlink>
      <w:r w:rsidRPr="00DD77FE">
        <w:rPr>
          <w:color w:val="000000" w:themeColor="text1"/>
          <w:sz w:val="22"/>
          <w:szCs w:val="22"/>
        </w:rPr>
        <w:t xml:space="preserve"> </w:t>
      </w:r>
    </w:p>
    <w:p w:rsidR="00C051E3" w:rsidRPr="00DD77FE" w:rsidRDefault="00C051E3" w:rsidP="00C051E3">
      <w:pPr>
        <w:pStyle w:val="Heading2"/>
        <w:spacing w:before="0"/>
        <w:rPr>
          <w:b w:val="0"/>
          <w:color w:val="000000" w:themeColor="text1"/>
          <w:sz w:val="22"/>
          <w:szCs w:val="22"/>
        </w:rPr>
      </w:pPr>
      <w:r w:rsidRPr="00DD77FE">
        <w:rPr>
          <w:b w:val="0"/>
          <w:color w:val="000000" w:themeColor="text1"/>
          <w:sz w:val="22"/>
          <w:szCs w:val="22"/>
        </w:rPr>
        <w:t>(1) CNTD se constituie și își desfășoară activitatea potrivit prevederilor prezentului regulament, aprobat în conformitate cu dispozițiile legale în vigoare, în vederea îndeplinirii obiectivelor Autorității pentru Digitalizarea României, asigurând colaborarea cu sectorul privat și societatea civilă, prin emiterea de luări de poziții publice în domeniul său de activitate.</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(2) CNTD are rolul de a facilita implicarea tuturor actorilor interesați, precum instituții publice, reprezentanți ai companiilor de profil, ai camerelor de comerț și industrie, ai partenerilor sociali, ai organizațiilor n</w:t>
      </w:r>
      <w:r>
        <w:rPr>
          <w:rFonts w:ascii="Trebuchet MS" w:eastAsia="Times New Roman" w:hAnsi="Trebuchet MS" w:cs="Times New Roman"/>
          <w:color w:val="000000" w:themeColor="text1"/>
        </w:rPr>
        <w:t>e</w:t>
      </w:r>
      <w:r w:rsidRPr="00DD77FE">
        <w:rPr>
          <w:rFonts w:ascii="Trebuchet MS" w:eastAsia="Times New Roman" w:hAnsi="Trebuchet MS" w:cs="Times New Roman"/>
          <w:color w:val="000000" w:themeColor="text1"/>
        </w:rPr>
        <w:t>guvernamentale ale mediului de afaceri din sectorul digital, ai mediului academic, reprezentanți ai instituțiilor de învățământ superior sau ai institutelor de cercetare cu activitate în domeniul digital - în dezbaterea propunerilor și măsurilor care au scopul de a contribui la transformarea digitală a economiei și societății românești în linia direcțiilor de acțiune europene în domeniu.</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(3) Misiunea CNTD este de a contribui la creșterea gradului de transparență a deciziilor administrației publice, asigurând informarea, consultarea și participarea activă a membrilor Consiliului în procesul de elaborare a documentelor strategice și a proiectelor de acte normative cu efecte asupra procesului de transformare digitală a economiei și societății românești.</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p>
    <w:p w:rsidR="00C051E3" w:rsidRPr="00831200" w:rsidRDefault="00C051E3" w:rsidP="00C051E3">
      <w:pPr>
        <w:spacing w:after="0" w:line="240" w:lineRule="auto"/>
        <w:jc w:val="both"/>
        <w:rPr>
          <w:rFonts w:ascii="Trebuchet MS" w:eastAsia="Times New Roman" w:hAnsi="Trebuchet MS" w:cs="Times New Roman"/>
          <w:b/>
        </w:rPr>
      </w:pPr>
      <w:r w:rsidRPr="00831200">
        <w:rPr>
          <w:rFonts w:ascii="Trebuchet MS" w:eastAsia="Times New Roman" w:hAnsi="Trebuchet MS" w:cs="Times New Roman"/>
          <w:b/>
        </w:rPr>
        <w:t>Articolul 3</w:t>
      </w:r>
    </w:p>
    <w:p w:rsidR="00C051E3" w:rsidRPr="00831200" w:rsidRDefault="00C051E3" w:rsidP="00C051E3">
      <w:pPr>
        <w:spacing w:after="0" w:line="240" w:lineRule="auto"/>
        <w:jc w:val="both"/>
        <w:rPr>
          <w:rFonts w:ascii="Trebuchet MS" w:eastAsia="Times New Roman" w:hAnsi="Trebuchet MS" w:cs="Times New Roman"/>
        </w:rPr>
      </w:pPr>
      <w:r w:rsidRPr="00831200">
        <w:rPr>
          <w:rFonts w:ascii="Trebuchet MS" w:eastAsia="Times New Roman" w:hAnsi="Trebuchet MS" w:cs="Times New Roman"/>
        </w:rPr>
        <w:t>(1) Principiile care stau la baza desfășurării activității CNTD, astfel cum sunt definite în prevederile europene și legislația națională, sunt:</w:t>
      </w:r>
    </w:p>
    <w:p w:rsidR="00C051E3" w:rsidRPr="00831200" w:rsidRDefault="00C051E3" w:rsidP="00C051E3">
      <w:pPr>
        <w:spacing w:after="0" w:line="240" w:lineRule="auto"/>
        <w:jc w:val="both"/>
        <w:rPr>
          <w:rFonts w:ascii="Trebuchet MS" w:eastAsia="Times New Roman" w:hAnsi="Trebuchet MS" w:cs="Times New Roman"/>
        </w:rPr>
      </w:pPr>
      <w:r w:rsidRPr="00831200">
        <w:rPr>
          <w:rFonts w:ascii="Trebuchet MS" w:eastAsia="Times New Roman" w:hAnsi="Trebuchet MS" w:cs="Times New Roman"/>
        </w:rPr>
        <w:t>a) principiul legalității;</w:t>
      </w:r>
    </w:p>
    <w:p w:rsidR="00C051E3" w:rsidRDefault="00C051E3" w:rsidP="00C051E3">
      <w:pPr>
        <w:spacing w:after="0" w:line="240" w:lineRule="auto"/>
        <w:jc w:val="both"/>
        <w:rPr>
          <w:rFonts w:ascii="Trebuchet MS" w:eastAsia="Times New Roman" w:hAnsi="Trebuchet MS" w:cs="Times New Roman"/>
          <w:color w:val="000000" w:themeColor="text1"/>
        </w:rPr>
      </w:pPr>
      <w:r w:rsidRPr="00831200">
        <w:rPr>
          <w:rFonts w:ascii="Trebuchet MS" w:eastAsia="Times New Roman" w:hAnsi="Trebuchet MS" w:cs="Times New Roman"/>
        </w:rPr>
        <w:t xml:space="preserve">b) principiul </w:t>
      </w:r>
      <w:r>
        <w:rPr>
          <w:rFonts w:ascii="Trebuchet MS" w:eastAsia="Times New Roman" w:hAnsi="Trebuchet MS" w:cs="Times New Roman"/>
          <w:color w:val="000000" w:themeColor="text1"/>
        </w:rPr>
        <w:t>egalității;</w:t>
      </w:r>
    </w:p>
    <w:p w:rsidR="00C051E3" w:rsidRDefault="00C051E3" w:rsidP="00C051E3">
      <w:pPr>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c) principiul transparenței;</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d) principiul imparțialității.</w:t>
      </w:r>
    </w:p>
    <w:p w:rsidR="00C051E3" w:rsidRPr="00831200" w:rsidRDefault="00C051E3" w:rsidP="00C051E3">
      <w:pPr>
        <w:spacing w:after="0" w:line="240" w:lineRule="auto"/>
        <w:jc w:val="both"/>
        <w:rPr>
          <w:rFonts w:ascii="Trebuchet MS" w:eastAsia="Times New Roman" w:hAnsi="Trebuchet MS" w:cs="Times New Roman"/>
        </w:rPr>
      </w:pPr>
      <w:r w:rsidRPr="00831200">
        <w:rPr>
          <w:rFonts w:ascii="Trebuchet MS" w:eastAsia="Times New Roman" w:hAnsi="Trebuchet MS" w:cs="Times New Roman"/>
        </w:rPr>
        <w:t xml:space="preserve">(2) În derularea activităților sale, CNTD va respecta reglementările legale în vigoare privind imparțialitatea, incompatibilitățile și conflictele de interese. În acest sens, membrii CNTD vor semna o declarație pe proprie răspundere - GDPR -  prevăzută în ANEXA </w:t>
      </w:r>
    </w:p>
    <w:p w:rsidR="00C051E3" w:rsidRPr="00DD77FE" w:rsidRDefault="00C051E3" w:rsidP="00C051E3">
      <w:pPr>
        <w:pStyle w:val="Heading1"/>
        <w:jc w:val="left"/>
        <w:rPr>
          <w:color w:val="000000" w:themeColor="text1"/>
          <w:sz w:val="22"/>
          <w:szCs w:val="22"/>
        </w:rPr>
      </w:pPr>
    </w:p>
    <w:p w:rsidR="00C051E3" w:rsidRPr="00DD77FE" w:rsidRDefault="00C051E3" w:rsidP="00C051E3">
      <w:pPr>
        <w:rPr>
          <w:color w:val="000000" w:themeColor="text1"/>
        </w:rPr>
      </w:pPr>
    </w:p>
    <w:p w:rsidR="00C051E3" w:rsidRPr="00DD77FE" w:rsidRDefault="00C051E3" w:rsidP="00C051E3">
      <w:pPr>
        <w:pStyle w:val="Heading1"/>
        <w:rPr>
          <w:color w:val="000000" w:themeColor="text1"/>
          <w:sz w:val="22"/>
          <w:szCs w:val="22"/>
        </w:rPr>
      </w:pPr>
      <w:r w:rsidRPr="00DD77FE">
        <w:rPr>
          <w:color w:val="000000" w:themeColor="text1"/>
          <w:sz w:val="22"/>
          <w:szCs w:val="22"/>
        </w:rPr>
        <w:t>CAPITOLUL II</w:t>
      </w:r>
      <w:r w:rsidRPr="00DD77FE">
        <w:rPr>
          <w:color w:val="000000" w:themeColor="text1"/>
          <w:sz w:val="22"/>
          <w:szCs w:val="22"/>
        </w:rPr>
        <w:br/>
        <w:t>Structura Consiliului Național pentru Transformare Digitală</w:t>
      </w: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4</w:t>
      </w:r>
    </w:p>
    <w:p w:rsidR="00C051E3" w:rsidRPr="00DD77FE" w:rsidRDefault="00C051E3" w:rsidP="00C051E3">
      <w:pPr>
        <w:pStyle w:val="Heading2"/>
        <w:spacing w:before="0"/>
        <w:rPr>
          <w:b w:val="0"/>
          <w:color w:val="FF0000"/>
          <w:sz w:val="22"/>
          <w:szCs w:val="22"/>
        </w:rPr>
      </w:pPr>
      <w:r w:rsidRPr="00DD77FE">
        <w:rPr>
          <w:b w:val="0"/>
          <w:color w:val="000000" w:themeColor="text1"/>
          <w:sz w:val="22"/>
          <w:szCs w:val="22"/>
        </w:rPr>
        <w:t xml:space="preserve">(1) Statutul de membru al CNTD se aprobă </w:t>
      </w:r>
      <w:r>
        <w:rPr>
          <w:b w:val="0"/>
          <w:color w:val="000000" w:themeColor="text1"/>
          <w:sz w:val="22"/>
          <w:szCs w:val="22"/>
        </w:rPr>
        <w:t xml:space="preserve">de către </w:t>
      </w:r>
      <w:r w:rsidRPr="00DD77FE">
        <w:rPr>
          <w:b w:val="0"/>
          <w:color w:val="000000" w:themeColor="text1"/>
          <w:sz w:val="22"/>
          <w:szCs w:val="22"/>
        </w:rPr>
        <w:t>președintel</w:t>
      </w:r>
      <w:r>
        <w:rPr>
          <w:b w:val="0"/>
          <w:color w:val="000000" w:themeColor="text1"/>
          <w:sz w:val="22"/>
          <w:szCs w:val="22"/>
        </w:rPr>
        <w:t>e</w:t>
      </w:r>
      <w:r w:rsidRPr="00DD77FE">
        <w:rPr>
          <w:b w:val="0"/>
          <w:color w:val="000000" w:themeColor="text1"/>
          <w:sz w:val="22"/>
          <w:szCs w:val="22"/>
        </w:rPr>
        <w:t xml:space="preserve"> ADR, pe baza unei solicitări fundamentate primite din partea entității care dorește a fi reprezentată în cadrul CNTD. </w:t>
      </w:r>
    </w:p>
    <w:p w:rsidR="00C051E3" w:rsidRPr="00DD77FE" w:rsidRDefault="00C051E3" w:rsidP="00C051E3">
      <w:pPr>
        <w:pStyle w:val="Heading2"/>
        <w:spacing w:before="0"/>
        <w:rPr>
          <w:b w:val="0"/>
          <w:color w:val="000000" w:themeColor="text1"/>
          <w:sz w:val="22"/>
          <w:szCs w:val="22"/>
        </w:rPr>
      </w:pPr>
      <w:r w:rsidRPr="00DD77FE">
        <w:rPr>
          <w:b w:val="0"/>
          <w:color w:val="000000" w:themeColor="text1"/>
          <w:sz w:val="22"/>
          <w:szCs w:val="22"/>
        </w:rPr>
        <w:t xml:space="preserve">(2) Durata </w:t>
      </w:r>
      <w:r w:rsidRPr="00831200">
        <w:rPr>
          <w:b w:val="0"/>
          <w:color w:val="auto"/>
          <w:sz w:val="22"/>
          <w:szCs w:val="22"/>
        </w:rPr>
        <w:t xml:space="preserve">mandatului entității de membru </w:t>
      </w:r>
      <w:r w:rsidRPr="00DD77FE">
        <w:rPr>
          <w:b w:val="0"/>
          <w:color w:val="000000" w:themeColor="text1"/>
          <w:sz w:val="22"/>
          <w:szCs w:val="22"/>
        </w:rPr>
        <w:t>al CNTD este de doi ani, cu posibilitatea prelungirii automate pe o perioadă egală cu durata inițială</w:t>
      </w:r>
      <w:r>
        <w:rPr>
          <w:b w:val="0"/>
          <w:color w:val="000000" w:themeColor="text1"/>
          <w:sz w:val="22"/>
          <w:szCs w:val="22"/>
        </w:rPr>
        <w:t>, fără îndeplinirea altor formalități.</w:t>
      </w:r>
    </w:p>
    <w:p w:rsidR="00C051E3" w:rsidRPr="00DD77FE" w:rsidRDefault="00C051E3" w:rsidP="00C051E3">
      <w:pPr>
        <w:pStyle w:val="Heading2"/>
        <w:spacing w:before="0"/>
        <w:rPr>
          <w:b w:val="0"/>
          <w:color w:val="000000" w:themeColor="text1"/>
          <w:sz w:val="22"/>
          <w:szCs w:val="22"/>
        </w:rPr>
      </w:pPr>
    </w:p>
    <w:p w:rsidR="00C051E3" w:rsidRPr="00DD77FE" w:rsidRDefault="00C051E3" w:rsidP="00C051E3">
      <w:pPr>
        <w:pStyle w:val="Heading2"/>
        <w:spacing w:before="0"/>
        <w:rPr>
          <w:color w:val="000000" w:themeColor="text1"/>
          <w:sz w:val="22"/>
          <w:szCs w:val="22"/>
        </w:rPr>
      </w:pPr>
    </w:p>
    <w:p w:rsidR="00C051E3" w:rsidRPr="00DD77FE" w:rsidRDefault="00C051E3" w:rsidP="00C051E3">
      <w:pPr>
        <w:spacing w:after="0" w:line="240" w:lineRule="auto"/>
        <w:jc w:val="both"/>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Articolul 5</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(1) Membrii CNTD au următoarele obligații:</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 de a respecta prevederile prezentului Regulament, precum și normele de etică și deontologie profesională;</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b) de a participa la ședințele de lucru și activitățile din cadrul CNTD;</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c) de a îndeplini sarcinile ce le revin ca urmare a calității deținute;</w:t>
      </w:r>
    </w:p>
    <w:p w:rsidR="00C051E3" w:rsidRPr="00DD77FE" w:rsidRDefault="00C051E3" w:rsidP="00C051E3">
      <w:pPr>
        <w:spacing w:after="0" w:line="240" w:lineRule="auto"/>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d) de a informa Secretariatul CNTD despre orice modificare intervenită în reprezentarea entității în cadrul lucrărilor CNTD și al grupurilor de lucru;</w:t>
      </w:r>
    </w:p>
    <w:p w:rsidR="00C051E3" w:rsidRPr="00DD77FE" w:rsidRDefault="00C051E3" w:rsidP="00C051E3">
      <w:pPr>
        <w:spacing w:after="0" w:line="240" w:lineRule="auto"/>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e) de a-și delega atribuțiile de reprezentare în CNTD către un alt reprezentant, în cazul în care din motive obiective reprezentanții desemnați în CNTD nu pot participa, cu informarea prealabilă a Secretariatului CNTD;</w:t>
      </w:r>
    </w:p>
    <w:p w:rsidR="00C051E3" w:rsidRPr="00831200" w:rsidRDefault="00C051E3" w:rsidP="00C051E3">
      <w:pPr>
        <w:spacing w:after="0" w:line="240" w:lineRule="auto"/>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g) de a respecta prevederile GDPR activității CNTD în conformitate cu dispozițiile art. 3 alin. (4) din prezentul Regulament.</w:t>
      </w:r>
    </w:p>
    <w:p w:rsidR="00C051E3" w:rsidRPr="00DD77FE" w:rsidRDefault="00C051E3" w:rsidP="00C051E3">
      <w:pPr>
        <w:spacing w:after="0" w:line="240" w:lineRule="auto"/>
        <w:rPr>
          <w:color w:val="000000" w:themeColor="text1"/>
        </w:rPr>
      </w:pP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6</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bookmarkStart w:id="0" w:name="_Hlk115102231"/>
      <w:r w:rsidRPr="00DD77FE">
        <w:rPr>
          <w:rFonts w:ascii="Trebuchet MS" w:eastAsia="Times New Roman" w:hAnsi="Trebuchet MS" w:cs="Times New Roman"/>
          <w:color w:val="000000" w:themeColor="text1"/>
        </w:rPr>
        <w:t>CNTD are în componență următoarea structură:</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 președintele ADR, care îndeplinește de drept calitatea de președinte al CNTD;</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b)</w:t>
      </w:r>
      <w:r>
        <w:rPr>
          <w:rFonts w:ascii="Trebuchet MS" w:eastAsia="Times New Roman" w:hAnsi="Trebuchet MS" w:cs="Times New Roman"/>
          <w:color w:val="000000" w:themeColor="text1"/>
        </w:rPr>
        <w:t xml:space="preserve"> </w:t>
      </w:r>
      <w:r w:rsidRPr="007A05A2">
        <w:rPr>
          <w:rFonts w:ascii="Trebuchet MS" w:eastAsia="Times New Roman" w:hAnsi="Trebuchet MS" w:cs="Times New Roman"/>
          <w:color w:val="000000" w:themeColor="text1"/>
        </w:rPr>
        <w:t>Board-ul CNTD, ai cărui membri sunt n</w:t>
      </w:r>
      <w:r>
        <w:rPr>
          <w:rFonts w:ascii="Trebuchet MS" w:eastAsia="Times New Roman" w:hAnsi="Trebuchet MS" w:cs="Times New Roman"/>
          <w:color w:val="000000" w:themeColor="text1"/>
        </w:rPr>
        <w:t>ominalizați</w:t>
      </w:r>
      <w:r w:rsidRPr="007A05A2">
        <w:rPr>
          <w:rFonts w:ascii="Trebuchet MS" w:eastAsia="Times New Roman" w:hAnsi="Trebuchet MS" w:cs="Times New Roman"/>
          <w:color w:val="000000" w:themeColor="text1"/>
        </w:rPr>
        <w:t xml:space="preserve"> de către președintele </w:t>
      </w:r>
      <w:r>
        <w:rPr>
          <w:rFonts w:ascii="Trebuchet MS" w:eastAsia="Times New Roman" w:hAnsi="Trebuchet MS" w:cs="Times New Roman"/>
          <w:color w:val="000000" w:themeColor="text1"/>
        </w:rPr>
        <w:t xml:space="preserve">ADR </w:t>
      </w:r>
      <w:r w:rsidRPr="007A05A2">
        <w:rPr>
          <w:rFonts w:ascii="Trebuchet MS" w:eastAsia="Times New Roman" w:hAnsi="Trebuchet MS" w:cs="Times New Roman"/>
          <w:color w:val="000000" w:themeColor="text1"/>
        </w:rPr>
        <w:t>dintre membrii CNTD;</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bookmarkStart w:id="1" w:name="_Hlk115102278"/>
      <w:r w:rsidRPr="00DD77FE">
        <w:rPr>
          <w:rFonts w:ascii="Trebuchet MS" w:eastAsia="Times New Roman" w:hAnsi="Trebuchet MS" w:cs="Times New Roman"/>
          <w:color w:val="000000" w:themeColor="text1"/>
        </w:rPr>
        <w:t xml:space="preserve">c) grupurile de lucru, stabilite </w:t>
      </w:r>
      <w:r>
        <w:rPr>
          <w:rFonts w:ascii="Trebuchet MS" w:eastAsia="Times New Roman" w:hAnsi="Trebuchet MS" w:cs="Times New Roman"/>
          <w:color w:val="000000" w:themeColor="text1"/>
        </w:rPr>
        <w:t>de</w:t>
      </w:r>
      <w:r w:rsidRPr="00DD77FE">
        <w:rPr>
          <w:rFonts w:ascii="Trebuchet MS" w:eastAsia="Times New Roman" w:hAnsi="Trebuchet MS" w:cs="Times New Roman"/>
          <w:color w:val="000000" w:themeColor="text1"/>
        </w:rPr>
        <w:t xml:space="preserve"> președintel</w:t>
      </w:r>
      <w:r>
        <w:rPr>
          <w:rFonts w:ascii="Trebuchet MS" w:eastAsia="Times New Roman" w:hAnsi="Trebuchet MS" w:cs="Times New Roman"/>
          <w:color w:val="000000" w:themeColor="text1"/>
        </w:rPr>
        <w:t>e ADR</w:t>
      </w:r>
      <w:r w:rsidRPr="00DD77FE">
        <w:rPr>
          <w:rFonts w:ascii="Trebuchet MS" w:eastAsia="Times New Roman" w:hAnsi="Trebuchet MS" w:cs="Times New Roman"/>
          <w:color w:val="000000" w:themeColor="text1"/>
        </w:rPr>
        <w:t>;</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d) Secretariatul CNTD, nominalizat de către președinte din cadrul personalului ADR.</w:t>
      </w:r>
    </w:p>
    <w:bookmarkEnd w:id="0"/>
    <w:bookmarkEnd w:id="1"/>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shd w:val="clear" w:color="auto" w:fill="FFFFFF"/>
        <w:spacing w:after="0" w:line="240" w:lineRule="auto"/>
        <w:ind w:left="1080"/>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7</w:t>
      </w:r>
    </w:p>
    <w:p w:rsidR="00C051E3" w:rsidRPr="00DD77FE" w:rsidRDefault="00C051E3" w:rsidP="00C051E3">
      <w:pPr>
        <w:pStyle w:val="Heading2"/>
        <w:spacing w:before="0"/>
        <w:rPr>
          <w:b w:val="0"/>
          <w:color w:val="000000" w:themeColor="text1"/>
          <w:sz w:val="22"/>
          <w:szCs w:val="22"/>
        </w:rPr>
      </w:pPr>
      <w:r w:rsidRPr="00DD77FE">
        <w:rPr>
          <w:b w:val="0"/>
          <w:color w:val="000000" w:themeColor="text1"/>
          <w:sz w:val="22"/>
          <w:szCs w:val="22"/>
        </w:rPr>
        <w:t xml:space="preserve">(1) Board-ul CNTD este format </w:t>
      </w:r>
      <w:r>
        <w:rPr>
          <w:b w:val="0"/>
          <w:color w:val="000000" w:themeColor="text1"/>
          <w:sz w:val="22"/>
          <w:szCs w:val="22"/>
        </w:rPr>
        <w:t>din</w:t>
      </w:r>
      <w:r w:rsidRPr="00DD77FE">
        <w:rPr>
          <w:b w:val="0"/>
          <w:color w:val="000000" w:themeColor="text1"/>
          <w:sz w:val="22"/>
          <w:szCs w:val="22"/>
        </w:rPr>
        <w:t xml:space="preserve"> </w:t>
      </w:r>
      <w:r>
        <w:rPr>
          <w:b w:val="0"/>
          <w:color w:val="000000" w:themeColor="text1"/>
          <w:sz w:val="22"/>
          <w:szCs w:val="22"/>
        </w:rPr>
        <w:t>minim 20</w:t>
      </w:r>
      <w:r w:rsidRPr="00DD77FE">
        <w:rPr>
          <w:b w:val="0"/>
          <w:color w:val="000000" w:themeColor="text1"/>
          <w:sz w:val="22"/>
          <w:szCs w:val="22"/>
        </w:rPr>
        <w:t xml:space="preserve"> membri;</w:t>
      </w:r>
    </w:p>
    <w:p w:rsidR="00C051E3" w:rsidRPr="00DD77FE" w:rsidRDefault="00C051E3" w:rsidP="00C051E3">
      <w:pPr>
        <w:pStyle w:val="Heading2"/>
        <w:spacing w:before="0"/>
        <w:rPr>
          <w:b w:val="0"/>
          <w:color w:val="000000" w:themeColor="text1"/>
          <w:sz w:val="22"/>
          <w:szCs w:val="22"/>
        </w:rPr>
      </w:pPr>
      <w:r w:rsidRPr="00DD77FE">
        <w:rPr>
          <w:b w:val="0"/>
          <w:color w:val="000000" w:themeColor="text1"/>
          <w:sz w:val="22"/>
          <w:szCs w:val="22"/>
        </w:rPr>
        <w:t>(2) Durata mandatului de membru în Board-ul CNTD este de doi ani, cu posibilitatea prelungirii automate pe o perioadă egală cu durata inițială,</w:t>
      </w:r>
      <w:r>
        <w:rPr>
          <w:b w:val="0"/>
          <w:color w:val="000000" w:themeColor="text1"/>
          <w:sz w:val="22"/>
          <w:szCs w:val="22"/>
        </w:rPr>
        <w:t xml:space="preserve"> cfără îndeplinirea altor formalități</w:t>
      </w:r>
      <w:r w:rsidRPr="00DD77FE">
        <w:rPr>
          <w:b w:val="0"/>
          <w:color w:val="000000" w:themeColor="text1"/>
          <w:sz w:val="22"/>
          <w:szCs w:val="22"/>
        </w:rPr>
        <w:t>.</w:t>
      </w:r>
    </w:p>
    <w:p w:rsidR="00C051E3" w:rsidRPr="00DD77FE" w:rsidRDefault="00C051E3" w:rsidP="00C051E3">
      <w:pPr>
        <w:pStyle w:val="Heading2"/>
        <w:spacing w:before="0"/>
        <w:rPr>
          <w:b w:val="0"/>
          <w:color w:val="000000" w:themeColor="text1"/>
          <w:sz w:val="22"/>
          <w:szCs w:val="22"/>
        </w:rPr>
      </w:pPr>
      <w:r w:rsidRPr="00DD77FE">
        <w:rPr>
          <w:b w:val="0"/>
          <w:color w:val="000000" w:themeColor="text1"/>
          <w:sz w:val="22"/>
          <w:szCs w:val="22"/>
        </w:rPr>
        <w:t>(3) Board-ul are următoarele atribuții și responsabilități:</w:t>
      </w:r>
    </w:p>
    <w:p w:rsidR="00C051E3" w:rsidRPr="00831200" w:rsidRDefault="00C051E3" w:rsidP="00C051E3">
      <w:pPr>
        <w:pStyle w:val="Heading2"/>
        <w:spacing w:before="0"/>
        <w:rPr>
          <w:b w:val="0"/>
          <w:color w:val="auto"/>
          <w:sz w:val="22"/>
          <w:szCs w:val="22"/>
        </w:rPr>
      </w:pPr>
      <w:r w:rsidRPr="00831200">
        <w:rPr>
          <w:b w:val="0"/>
          <w:color w:val="auto"/>
          <w:sz w:val="22"/>
          <w:szCs w:val="22"/>
        </w:rPr>
        <w:t>a) se întrunește în ședințe de lucru, împreună cu președintele ADR;</w:t>
      </w:r>
    </w:p>
    <w:p w:rsidR="00C051E3" w:rsidRPr="00831200" w:rsidRDefault="00C051E3" w:rsidP="00C051E3">
      <w:pPr>
        <w:pStyle w:val="Heading2"/>
        <w:spacing w:before="0"/>
        <w:rPr>
          <w:b w:val="0"/>
          <w:color w:val="auto"/>
          <w:sz w:val="22"/>
          <w:szCs w:val="22"/>
        </w:rPr>
      </w:pPr>
      <w:r w:rsidRPr="00831200">
        <w:rPr>
          <w:b w:val="0"/>
          <w:color w:val="auto"/>
          <w:sz w:val="22"/>
          <w:szCs w:val="22"/>
        </w:rPr>
        <w:t>b) coordonează activitatea grupurilor de lucru și analizează rapoartele documentele de poziție întocmite de acestea, după caz;</w:t>
      </w:r>
    </w:p>
    <w:p w:rsidR="00C051E3" w:rsidRPr="00831200" w:rsidRDefault="00C051E3" w:rsidP="00C051E3">
      <w:pPr>
        <w:pStyle w:val="Heading2"/>
        <w:spacing w:before="0"/>
        <w:rPr>
          <w:b w:val="0"/>
          <w:color w:val="auto"/>
          <w:sz w:val="22"/>
          <w:szCs w:val="22"/>
        </w:rPr>
      </w:pPr>
      <w:r w:rsidRPr="00831200">
        <w:rPr>
          <w:b w:val="0"/>
          <w:color w:val="auto"/>
          <w:sz w:val="22"/>
          <w:szCs w:val="22"/>
        </w:rPr>
        <w:t>c) analizează punctele de vedere exprimate în documentele de poziție ale grupurilor de lucru tematice, precum și recomandările elaborate de acestea;</w:t>
      </w:r>
    </w:p>
    <w:p w:rsidR="00C051E3" w:rsidRPr="00DD77FE" w:rsidRDefault="00C051E3" w:rsidP="00C051E3">
      <w:pPr>
        <w:pStyle w:val="Heading2"/>
        <w:spacing w:before="0"/>
        <w:rPr>
          <w:b w:val="0"/>
          <w:color w:val="000000" w:themeColor="text1"/>
          <w:sz w:val="22"/>
          <w:szCs w:val="22"/>
        </w:rPr>
      </w:pPr>
      <w:r w:rsidRPr="00831200">
        <w:rPr>
          <w:b w:val="0"/>
          <w:color w:val="auto"/>
          <w:sz w:val="22"/>
          <w:szCs w:val="22"/>
        </w:rPr>
        <w:lastRenderedPageBreak/>
        <w:t xml:space="preserve">d) supune aprobării președintelui ADR documentele programatice și recomandările </w:t>
      </w:r>
      <w:r w:rsidRPr="00DD77FE">
        <w:rPr>
          <w:b w:val="0"/>
          <w:color w:val="000000" w:themeColor="text1"/>
          <w:sz w:val="22"/>
          <w:szCs w:val="22"/>
        </w:rPr>
        <w:t>grupurilor de lucru, pentru a deveni luări de poziție publice ale CNTD, pentru a contribui la procesul de transformare digitală a României;</w:t>
      </w:r>
    </w:p>
    <w:p w:rsidR="00C051E3" w:rsidRPr="00DD77FE" w:rsidRDefault="00C051E3" w:rsidP="00C051E3">
      <w:pPr>
        <w:pStyle w:val="Heading2"/>
        <w:spacing w:before="0"/>
        <w:rPr>
          <w:b w:val="0"/>
          <w:color w:val="000000" w:themeColor="text1"/>
          <w:sz w:val="22"/>
          <w:szCs w:val="22"/>
        </w:rPr>
      </w:pPr>
    </w:p>
    <w:p w:rsidR="00C051E3" w:rsidRPr="00DD77FE" w:rsidRDefault="00C051E3" w:rsidP="00C051E3">
      <w:pPr>
        <w:pStyle w:val="Heading2"/>
        <w:rPr>
          <w:color w:val="000000" w:themeColor="text1"/>
          <w:sz w:val="22"/>
          <w:szCs w:val="22"/>
        </w:rPr>
      </w:pPr>
      <w:r w:rsidRPr="00DD77FE">
        <w:rPr>
          <w:color w:val="000000" w:themeColor="text1"/>
          <w:sz w:val="22"/>
          <w:szCs w:val="22"/>
        </w:rPr>
        <w:t>Articolul 8</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(1) Prin </w:t>
      </w:r>
      <w:r w:rsidRPr="00F75F83">
        <w:rPr>
          <w:rFonts w:ascii="Trebuchet MS" w:eastAsia="Times New Roman" w:hAnsi="Trebuchet MS" w:cs="Times New Roman"/>
          <w:color w:val="000000" w:themeColor="text1"/>
        </w:rPr>
        <w:t>decizie</w:t>
      </w:r>
      <w:r w:rsidRPr="00DD77FE">
        <w:rPr>
          <w:rFonts w:ascii="Trebuchet MS" w:eastAsia="Times New Roman" w:hAnsi="Trebuchet MS" w:cs="Times New Roman"/>
          <w:color w:val="000000" w:themeColor="text1"/>
        </w:rPr>
        <w:t xml:space="preserve"> a președintelui ADR, la nivelul CNTD</w:t>
      </w:r>
      <w:r>
        <w:rPr>
          <w:rFonts w:ascii="Trebuchet MS" w:eastAsia="Times New Roman" w:hAnsi="Trebuchet MS" w:cs="Times New Roman"/>
          <w:color w:val="000000" w:themeColor="text1"/>
        </w:rPr>
        <w:t xml:space="preserve">, </w:t>
      </w:r>
      <w:r w:rsidRPr="00DD77FE">
        <w:rPr>
          <w:rFonts w:ascii="Trebuchet MS" w:eastAsia="Times New Roman" w:hAnsi="Trebuchet MS" w:cs="Times New Roman"/>
          <w:color w:val="000000" w:themeColor="text1"/>
        </w:rPr>
        <w:t>se constituie grupuri de lucru tematice.</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(2) Președintele ADR desemnează pentru fiecare grup de lucru câte un reprezentant care are calitatea de coordonator al grupului de lucru respectiv.</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(3) Coordonatorii grupurilor de lucru au responsabilitatea de a informa Secretariatul CNTD privind </w:t>
      </w:r>
      <w:r>
        <w:rPr>
          <w:rFonts w:ascii="Trebuchet MS" w:eastAsia="Times New Roman" w:hAnsi="Trebuchet MS" w:cs="Times New Roman"/>
          <w:color w:val="000000" w:themeColor="text1"/>
        </w:rPr>
        <w:t xml:space="preserve">componența, prezența </w:t>
      </w:r>
      <w:r w:rsidRPr="00DD77FE">
        <w:rPr>
          <w:rFonts w:ascii="Trebuchet MS" w:eastAsia="Times New Roman" w:hAnsi="Trebuchet MS" w:cs="Times New Roman"/>
          <w:color w:val="000000" w:themeColor="text1"/>
        </w:rPr>
        <w:t>și activitatea</w:t>
      </w:r>
      <w:r>
        <w:rPr>
          <w:rFonts w:ascii="Trebuchet MS" w:eastAsia="Times New Roman" w:hAnsi="Trebuchet MS" w:cs="Times New Roman"/>
          <w:color w:val="000000" w:themeColor="text1"/>
        </w:rPr>
        <w:t xml:space="preserve"> membrilor grupurilor de lucru</w:t>
      </w:r>
      <w:r w:rsidRPr="00DD77FE">
        <w:rPr>
          <w:rFonts w:ascii="Trebuchet MS" w:eastAsia="Times New Roman" w:hAnsi="Trebuchet MS" w:cs="Times New Roman"/>
          <w:color w:val="000000" w:themeColor="text1"/>
        </w:rPr>
        <w:t xml:space="preserve"> în cadrul CNTD.</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shd w:val="clear" w:color="auto" w:fill="FFFFFF"/>
        <w:spacing w:after="0" w:line="240" w:lineRule="auto"/>
        <w:jc w:val="both"/>
        <w:rPr>
          <w:color w:val="000000" w:themeColor="text1"/>
        </w:rPr>
      </w:pPr>
    </w:p>
    <w:p w:rsidR="00C051E3" w:rsidRPr="00DD77FE" w:rsidRDefault="00C051E3" w:rsidP="00C051E3">
      <w:pPr>
        <w:pStyle w:val="Heading2"/>
        <w:spacing w:before="0"/>
        <w:jc w:val="center"/>
        <w:rPr>
          <w:color w:val="000000" w:themeColor="text1"/>
          <w:sz w:val="22"/>
          <w:szCs w:val="22"/>
        </w:rPr>
      </w:pPr>
      <w:r w:rsidRPr="00DD77FE">
        <w:rPr>
          <w:color w:val="000000" w:themeColor="text1"/>
          <w:sz w:val="22"/>
          <w:szCs w:val="22"/>
        </w:rPr>
        <w:t>CAPITOLUL III</w:t>
      </w:r>
    </w:p>
    <w:p w:rsidR="00C051E3" w:rsidRPr="00DD77FE" w:rsidRDefault="00C051E3" w:rsidP="00C051E3">
      <w:pPr>
        <w:pStyle w:val="Heading2"/>
        <w:spacing w:before="0"/>
        <w:jc w:val="center"/>
        <w:rPr>
          <w:color w:val="000000" w:themeColor="text1"/>
          <w:sz w:val="22"/>
          <w:szCs w:val="22"/>
        </w:rPr>
      </w:pPr>
      <w:r w:rsidRPr="00DD77FE">
        <w:rPr>
          <w:color w:val="000000" w:themeColor="text1"/>
          <w:sz w:val="22"/>
          <w:szCs w:val="22"/>
        </w:rPr>
        <w:t>Atribuțiile CNTD</w:t>
      </w:r>
    </w:p>
    <w:p w:rsidR="00C051E3" w:rsidRDefault="00C051E3" w:rsidP="00C051E3">
      <w:pPr>
        <w:pStyle w:val="Heading2"/>
        <w:spacing w:before="0"/>
        <w:jc w:val="center"/>
        <w:rPr>
          <w:color w:val="000000" w:themeColor="text1"/>
          <w:sz w:val="22"/>
          <w:szCs w:val="22"/>
        </w:rPr>
      </w:pPr>
    </w:p>
    <w:p w:rsidR="00C051E3" w:rsidRPr="00DD77FE" w:rsidRDefault="00C051E3" w:rsidP="00C051E3">
      <w:pPr>
        <w:pStyle w:val="Heading2"/>
        <w:spacing w:before="0"/>
        <w:jc w:val="center"/>
        <w:rPr>
          <w:color w:val="000000" w:themeColor="text1"/>
          <w:sz w:val="22"/>
          <w:szCs w:val="22"/>
        </w:rPr>
      </w:pPr>
    </w:p>
    <w:p w:rsidR="00C051E3" w:rsidRPr="00DD77FE" w:rsidRDefault="00C051E3" w:rsidP="00C051E3">
      <w:pPr>
        <w:shd w:val="clear" w:color="auto" w:fill="FFFFFF"/>
        <w:spacing w:after="0" w:line="240" w:lineRule="auto"/>
        <w:jc w:val="both"/>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Articolul 9</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CNTD îndeplinește următoarele atribuții principale:</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 dezbate și elaborează recomandări în vederea fundamentării politicilor și strategiilor, în scopul realizării Programului de guvernare privind transformarea digitală a societății și economiei românești;</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b) dezbate și elaborează recomandări privind implementarea politicilor și strategiilor care vizează transformarea digitală, în concordanță cu cerințele pieței unice digitale europene și în corelare cu celelalte documente programatice sectoriale;</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c) dezbate și elaborează recomandări privind inițierea și implementarea de programe și proiecte în vederea susținerii procesului de transformare digitală a societății și economiei românești;</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d) dezbate propuneri de îmbunătățire a cadrului legislativ, cu impact asupra facilitării procesului de transformare digitală;</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e) se reunește în grupurile de lucru constituite, ori de câte ori este nevoie, în vederea analizării și dezbaterii de subiecte specifice, esențiale în procesul de transformare digitală, cât și pentru elaborarea de diverse documente care să susțină acest proces;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f) informează instituțiile publice cu privire la recomandările elaborate de CNTD;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g) îndeplinește orice alte atribuții din domeniul său de competență.</w:t>
      </w:r>
    </w:p>
    <w:p w:rsidR="00C051E3" w:rsidRPr="00DD77FE" w:rsidRDefault="00C051E3" w:rsidP="00C051E3">
      <w:pPr>
        <w:spacing w:after="0" w:line="240" w:lineRule="auto"/>
        <w:jc w:val="both"/>
        <w:rPr>
          <w:rFonts w:ascii="Trebuchet MS" w:eastAsia="Times New Roman" w:hAnsi="Trebuchet MS" w:cs="Times New Roman"/>
          <w:b/>
          <w:color w:val="000000" w:themeColor="text1"/>
        </w:rPr>
      </w:pPr>
    </w:p>
    <w:p w:rsidR="00C051E3" w:rsidRPr="00DD77FE" w:rsidRDefault="00C051E3" w:rsidP="00C051E3">
      <w:pPr>
        <w:spacing w:after="0" w:line="240" w:lineRule="auto"/>
        <w:jc w:val="both"/>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Articolul 10</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În</w:t>
      </w:r>
      <w:r>
        <w:rPr>
          <w:rFonts w:ascii="Trebuchet MS" w:eastAsia="Times New Roman" w:hAnsi="Trebuchet MS" w:cs="Times New Roman"/>
          <w:color w:val="000000" w:themeColor="text1"/>
        </w:rPr>
        <w:t>îndeplinirea obiectivelor sale, CNTD are următoarele responsabilități</w:t>
      </w:r>
      <w:r w:rsidRPr="00DD77FE">
        <w:rPr>
          <w:rFonts w:ascii="Trebuchet MS" w:eastAsia="Times New Roman" w:hAnsi="Trebuchet MS" w:cs="Times New Roman"/>
          <w:color w:val="000000" w:themeColor="text1"/>
        </w:rPr>
        <w:t>:</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a) întocmește anual un raport de activitate; </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b) </w:t>
      </w:r>
      <w:r>
        <w:rPr>
          <w:rFonts w:ascii="Trebuchet MS" w:eastAsia="Times New Roman" w:hAnsi="Trebuchet MS" w:cs="Times New Roman"/>
          <w:color w:val="000000" w:themeColor="text1"/>
        </w:rPr>
        <w:t xml:space="preserve">publică </w:t>
      </w:r>
      <w:r w:rsidRPr="00DD77FE">
        <w:rPr>
          <w:rFonts w:ascii="Trebuchet MS" w:eastAsia="Times New Roman" w:hAnsi="Trebuchet MS" w:cs="Times New Roman"/>
          <w:color w:val="000000" w:themeColor="text1"/>
        </w:rPr>
        <w:t>raportul anual de activitate al CNTD, precum și alte documente cuprinzând analize, opinii și recomandări</w:t>
      </w:r>
      <w:r>
        <w:rPr>
          <w:rFonts w:ascii="Trebuchet MS" w:eastAsia="Times New Roman" w:hAnsi="Trebuchet MS" w:cs="Times New Roman"/>
          <w:color w:val="000000" w:themeColor="text1"/>
        </w:rPr>
        <w:t>,</w:t>
      </w:r>
      <w:r w:rsidRPr="00DD77FE">
        <w:rPr>
          <w:rFonts w:ascii="Trebuchet MS" w:eastAsia="Times New Roman" w:hAnsi="Trebuchet MS" w:cs="Times New Roman"/>
          <w:color w:val="000000" w:themeColor="text1"/>
        </w:rPr>
        <w:t xml:space="preserve">în cel mult 30 de zile de la aprobarea lor de către CNTD pe site-ul web al </w:t>
      </w:r>
      <w:r>
        <w:rPr>
          <w:rFonts w:ascii="Trebuchet MS" w:eastAsia="Times New Roman" w:hAnsi="Trebuchet MS" w:cs="Times New Roman"/>
          <w:color w:val="000000" w:themeColor="text1"/>
        </w:rPr>
        <w:t>ADR,în secțiunea dedicată CNTD</w:t>
      </w:r>
      <w:r w:rsidRPr="00DD77FE">
        <w:rPr>
          <w:rFonts w:ascii="Trebuchet MS" w:eastAsia="Times New Roman" w:hAnsi="Trebuchet MS" w:cs="Times New Roman"/>
          <w:color w:val="000000" w:themeColor="text1"/>
        </w:rPr>
        <w:t xml:space="preserve">, prin grija </w:t>
      </w:r>
      <w:r>
        <w:rPr>
          <w:rFonts w:ascii="Trebuchet MS" w:eastAsia="Times New Roman" w:hAnsi="Trebuchet MS" w:cs="Times New Roman"/>
          <w:color w:val="000000" w:themeColor="text1"/>
        </w:rPr>
        <w:t>S</w:t>
      </w:r>
      <w:r w:rsidRPr="00DD77FE">
        <w:rPr>
          <w:rFonts w:ascii="Trebuchet MS" w:eastAsia="Times New Roman" w:hAnsi="Trebuchet MS" w:cs="Times New Roman"/>
          <w:color w:val="000000" w:themeColor="text1"/>
        </w:rPr>
        <w:t>ecretariatului CNTD;</w:t>
      </w:r>
    </w:p>
    <w:p w:rsidR="00C051E3" w:rsidRDefault="00C051E3" w:rsidP="00C051E3">
      <w:pPr>
        <w:jc w:val="both"/>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c) colaborează cu structuri și organisme naționale și internaționale cu responsabilități similare.</w:t>
      </w:r>
    </w:p>
    <w:p w:rsidR="00C051E3" w:rsidRPr="00DD77FE" w:rsidRDefault="00C051E3" w:rsidP="00C051E3">
      <w:pPr>
        <w:jc w:val="both"/>
        <w:rPr>
          <w:rFonts w:ascii="Trebuchet MS" w:eastAsia="Times New Roman" w:hAnsi="Trebuchet MS" w:cs="Times New Roman"/>
          <w:color w:val="000000" w:themeColor="text1"/>
        </w:rPr>
      </w:pPr>
    </w:p>
    <w:p w:rsidR="00C051E3" w:rsidRPr="00DD77FE" w:rsidRDefault="00C051E3" w:rsidP="00C051E3">
      <w:pPr>
        <w:shd w:val="clear" w:color="auto" w:fill="FFFFFF"/>
        <w:spacing w:before="240"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jc w:val="center"/>
        <w:rPr>
          <w:color w:val="000000" w:themeColor="text1"/>
          <w:sz w:val="22"/>
          <w:szCs w:val="22"/>
        </w:rPr>
      </w:pPr>
      <w:r w:rsidRPr="00DD77FE">
        <w:rPr>
          <w:color w:val="000000" w:themeColor="text1"/>
          <w:sz w:val="22"/>
          <w:szCs w:val="22"/>
        </w:rPr>
        <w:lastRenderedPageBreak/>
        <w:t>CAPITOLUL IV</w:t>
      </w:r>
    </w:p>
    <w:p w:rsidR="00C051E3" w:rsidRPr="00DD77FE" w:rsidRDefault="00C051E3" w:rsidP="00C051E3">
      <w:pPr>
        <w:pStyle w:val="Heading2"/>
        <w:spacing w:before="0"/>
        <w:jc w:val="center"/>
        <w:rPr>
          <w:color w:val="000000" w:themeColor="text1"/>
          <w:sz w:val="22"/>
          <w:szCs w:val="22"/>
        </w:rPr>
      </w:pPr>
      <w:r w:rsidRPr="00DD77FE">
        <w:rPr>
          <w:color w:val="000000" w:themeColor="text1"/>
          <w:sz w:val="22"/>
          <w:szCs w:val="22"/>
        </w:rPr>
        <w:t>Organizarea și funcționarea Consiliului Național pentru Transformare Digitală</w:t>
      </w:r>
    </w:p>
    <w:p w:rsidR="00C051E3" w:rsidRPr="00DD77FE" w:rsidRDefault="00C051E3" w:rsidP="00C051E3">
      <w:pPr>
        <w:pStyle w:val="Heading2"/>
        <w:spacing w:before="0"/>
        <w:jc w:val="center"/>
        <w:rPr>
          <w:color w:val="000000" w:themeColor="text1"/>
          <w:sz w:val="22"/>
          <w:szCs w:val="22"/>
        </w:rPr>
      </w:pPr>
    </w:p>
    <w:p w:rsidR="00C051E3" w:rsidRPr="00DD77FE" w:rsidRDefault="00C051E3" w:rsidP="00C051E3">
      <w:pPr>
        <w:shd w:val="clear" w:color="auto" w:fill="FFFFFF"/>
        <w:spacing w:before="240" w:after="0" w:line="240" w:lineRule="auto"/>
        <w:jc w:val="both"/>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Articolul 11</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772EF4">
        <w:rPr>
          <w:rFonts w:ascii="Trebuchet MS" w:eastAsia="Times New Roman" w:hAnsi="Trebuchet MS" w:cs="Times New Roman"/>
          <w:color w:val="000000" w:themeColor="text1"/>
        </w:rPr>
        <w:t>Ș</w:t>
      </w:r>
      <w:r>
        <w:rPr>
          <w:rFonts w:ascii="Trebuchet MS" w:eastAsia="Times New Roman" w:hAnsi="Trebuchet MS" w:cs="Times New Roman"/>
          <w:color w:val="000000" w:themeColor="text1"/>
        </w:rPr>
        <w:t>edințele CNTD se împart în ședințe ordinare și extraordinare și se desfășoară în format fizic sau online.</w:t>
      </w:r>
      <w:r w:rsidRPr="00DD77FE">
        <w:rPr>
          <w:rFonts w:ascii="Trebuchet MS" w:eastAsia="Times New Roman" w:hAnsi="Trebuchet MS" w:cs="Times New Roman"/>
          <w:color w:val="000000" w:themeColor="text1"/>
        </w:rPr>
        <w:t xml:space="preserve">(2) Ședințele CNTD sunt conduse de către președintele ADR, iar în lipsa acestuia de unul dintre vicepreședinții ADR, împuterniciți de către acesta.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(3) Anual, se convoacă două ședințe ordinare; ședințele ordinare sunt anunțate cu cel puțin 15 zile calendaristice înainte</w:t>
      </w:r>
      <w:r>
        <w:rPr>
          <w:rFonts w:ascii="Trebuchet MS" w:eastAsia="Times New Roman" w:hAnsi="Trebuchet MS" w:cs="Times New Roman"/>
          <w:color w:val="000000" w:themeColor="text1"/>
        </w:rPr>
        <w:t xml:space="preserve"> de data ședinței</w:t>
      </w:r>
      <w:r w:rsidRPr="00DD77FE">
        <w:rPr>
          <w:rFonts w:ascii="Trebuchet MS" w:eastAsia="Times New Roman" w:hAnsi="Trebuchet MS" w:cs="Times New Roman"/>
          <w:color w:val="000000" w:themeColor="text1"/>
        </w:rPr>
        <w:t>.</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(4) </w:t>
      </w:r>
      <w:r>
        <w:rPr>
          <w:rFonts w:ascii="Trebuchet MS" w:eastAsia="Times New Roman" w:hAnsi="Trebuchet MS" w:cs="Times New Roman"/>
          <w:color w:val="000000" w:themeColor="text1"/>
        </w:rPr>
        <w:t>Ședințele extraordinare se convoacă la solicitarea:</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 xml:space="preserve">a) </w:t>
      </w:r>
      <w:r w:rsidRPr="00DD77FE">
        <w:rPr>
          <w:rFonts w:ascii="Trebuchet MS" w:eastAsia="Times New Roman" w:hAnsi="Trebuchet MS" w:cs="Times New Roman"/>
          <w:color w:val="000000" w:themeColor="text1"/>
        </w:rPr>
        <w:t xml:space="preserve"> a cel puțin un sfert dintre membrii CNTD</w:t>
      </w:r>
      <w:r>
        <w:rPr>
          <w:rFonts w:ascii="Trebuchet MS" w:eastAsia="Times New Roman" w:hAnsi="Trebuchet MS" w:cs="Times New Roman"/>
          <w:color w:val="000000" w:themeColor="text1"/>
        </w:rPr>
        <w:t xml:space="preserve"> </w:t>
      </w:r>
      <w:r w:rsidRPr="00831200">
        <w:rPr>
          <w:rFonts w:ascii="Trebuchet MS" w:eastAsia="Times New Roman" w:hAnsi="Trebuchet MS" w:cs="Times New Roman"/>
          <w:color w:val="000000" w:themeColor="text1"/>
        </w:rPr>
        <w:t>prin formularul prevăzut în ANEXA 2.</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b) președintelui</w:t>
      </w:r>
      <w:r w:rsidRPr="00DD77FE">
        <w:rPr>
          <w:rFonts w:ascii="Trebuchet MS" w:eastAsia="Times New Roman" w:hAnsi="Trebuchet MS" w:cs="Times New Roman"/>
          <w:color w:val="000000" w:themeColor="text1"/>
        </w:rPr>
        <w:t xml:space="preserve"> </w:t>
      </w:r>
      <w:r>
        <w:rPr>
          <w:rFonts w:ascii="Trebuchet MS" w:eastAsia="Times New Roman" w:hAnsi="Trebuchet MS" w:cs="Times New Roman"/>
          <w:color w:val="000000" w:themeColor="text1"/>
        </w:rPr>
        <w:t>ADR.</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(5) Convocarea ședințelor extraordinare se realizează de către președintele ADR, prin Secretariatul CNTD, cu cel puțin 7 zile calendaristice înainte</w:t>
      </w:r>
      <w:r>
        <w:rPr>
          <w:rFonts w:ascii="Trebuchet MS" w:eastAsia="Times New Roman" w:hAnsi="Trebuchet MS" w:cs="Times New Roman"/>
          <w:color w:val="000000" w:themeColor="text1"/>
        </w:rPr>
        <w:t xml:space="preserve"> de data ședinței</w:t>
      </w:r>
      <w:r w:rsidRPr="00DD77FE">
        <w:rPr>
          <w:rFonts w:ascii="Trebuchet MS" w:eastAsia="Times New Roman" w:hAnsi="Trebuchet MS" w:cs="Times New Roman"/>
          <w:color w:val="000000" w:themeColor="text1"/>
        </w:rPr>
        <w:t>.</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(6) Cvorumul de ședință este </w:t>
      </w:r>
      <w:r>
        <w:rPr>
          <w:rFonts w:ascii="Trebuchet MS" w:eastAsia="Times New Roman" w:hAnsi="Trebuchet MS" w:cs="Times New Roman"/>
          <w:color w:val="000000" w:themeColor="text1"/>
        </w:rPr>
        <w:t xml:space="preserve">îndeplinit în prezența a cel puțin jumătate plus unu dintre membrii Board-ului CNTD. </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 xml:space="preserve">(7) </w:t>
      </w:r>
      <w:r w:rsidRPr="00DD77FE">
        <w:rPr>
          <w:rFonts w:ascii="Trebuchet MS" w:eastAsia="Times New Roman" w:hAnsi="Trebuchet MS" w:cs="Times New Roman"/>
          <w:color w:val="000000" w:themeColor="text1"/>
        </w:rPr>
        <w:t>Convocarea ședințelor se realizează, prin e-mail</w:t>
      </w:r>
      <w:r>
        <w:rPr>
          <w:rFonts w:ascii="Trebuchet MS" w:eastAsia="Times New Roman" w:hAnsi="Trebuchet MS" w:cs="Times New Roman"/>
          <w:color w:val="000000" w:themeColor="text1"/>
        </w:rPr>
        <w:t xml:space="preserve"> sau alte mijloace electronice</w:t>
      </w:r>
      <w:r w:rsidRPr="00DD77FE">
        <w:rPr>
          <w:rFonts w:ascii="Trebuchet MS" w:eastAsia="Times New Roman" w:hAnsi="Trebuchet MS" w:cs="Times New Roman"/>
          <w:color w:val="000000" w:themeColor="text1"/>
        </w:rPr>
        <w:t xml:space="preserve">, de către Secretariatul CNTD. Convocatorul va conține informații privind modalitatea de desfășurare a ședinței, data, ora de începere și ordinea de zi a ședinței. </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w:t>
      </w:r>
      <w:r>
        <w:rPr>
          <w:rFonts w:ascii="Trebuchet MS" w:eastAsia="Times New Roman" w:hAnsi="Trebuchet MS" w:cs="Times New Roman"/>
          <w:color w:val="000000" w:themeColor="text1"/>
        </w:rPr>
        <w:t>8</w:t>
      </w:r>
      <w:r w:rsidRPr="00DD77FE">
        <w:rPr>
          <w:rFonts w:ascii="Trebuchet MS" w:eastAsia="Times New Roman" w:hAnsi="Trebuchet MS" w:cs="Times New Roman"/>
          <w:color w:val="000000" w:themeColor="text1"/>
        </w:rPr>
        <w:t>) În vederea îndeplinirii atribuțiilor prevăzute la Art</w:t>
      </w:r>
      <w:r>
        <w:rPr>
          <w:rFonts w:ascii="Trebuchet MS" w:eastAsia="Times New Roman" w:hAnsi="Trebuchet MS" w:cs="Times New Roman"/>
          <w:color w:val="000000" w:themeColor="text1"/>
        </w:rPr>
        <w:t>.</w:t>
      </w:r>
      <w:r w:rsidRPr="00DD77FE">
        <w:rPr>
          <w:rFonts w:ascii="Trebuchet MS" w:eastAsia="Times New Roman" w:hAnsi="Trebuchet MS" w:cs="Times New Roman"/>
          <w:color w:val="000000" w:themeColor="text1"/>
        </w:rPr>
        <w:t xml:space="preserve"> 9 din prezentul Regulament, membrii CNTD votează în cadrul ședințelor sau prin procedura de vot la distanță, prin mijloace electronice, cu precizarea punctului aflat pe ordinea de zi și a termenului-limită până la care acesta poate fi exprimat.</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w:t>
      </w:r>
      <w:r>
        <w:rPr>
          <w:rFonts w:ascii="Trebuchet MS" w:eastAsia="Times New Roman" w:hAnsi="Trebuchet MS" w:cs="Times New Roman"/>
          <w:color w:val="000000" w:themeColor="text1"/>
        </w:rPr>
        <w:t>9</w:t>
      </w:r>
      <w:r w:rsidRPr="00DD77FE">
        <w:rPr>
          <w:rFonts w:ascii="Trebuchet MS" w:eastAsia="Times New Roman" w:hAnsi="Trebuchet MS" w:cs="Times New Roman"/>
          <w:color w:val="000000" w:themeColor="text1"/>
        </w:rPr>
        <w:t>) Procedura de vot este considerată valabil îndeplinită dacă propunerea supusă la vot întrunește majoritatea simplă a voturilor exprimate.</w:t>
      </w:r>
    </w:p>
    <w:p w:rsidR="00C051E3" w:rsidRDefault="00C051E3" w:rsidP="00C051E3">
      <w:pPr>
        <w:spacing w:after="0" w:line="240" w:lineRule="auto"/>
        <w:jc w:val="both"/>
        <w:rPr>
          <w:rFonts w:ascii="Trebuchet MS" w:eastAsia="Times New Roman" w:hAnsi="Trebuchet MS" w:cs="Times New Roman"/>
        </w:rPr>
      </w:pPr>
      <w:r w:rsidRPr="00852A1E">
        <w:rPr>
          <w:rFonts w:ascii="Trebuchet MS" w:eastAsia="Times New Roman" w:hAnsi="Trebuchet MS" w:cs="Times New Roman"/>
        </w:rPr>
        <w:t>(1</w:t>
      </w:r>
      <w:r>
        <w:rPr>
          <w:rFonts w:ascii="Trebuchet MS" w:eastAsia="Times New Roman" w:hAnsi="Trebuchet MS" w:cs="Times New Roman"/>
        </w:rPr>
        <w:t>0</w:t>
      </w:r>
      <w:r w:rsidRPr="00852A1E">
        <w:rPr>
          <w:rFonts w:ascii="Trebuchet MS" w:eastAsia="Times New Roman" w:hAnsi="Trebuchet MS" w:cs="Times New Roman"/>
        </w:rPr>
        <w:t>) ADR pune la dispoziția membrilor CNTD un forum de discuții online pentru facilitarea colaborării la distanță</w:t>
      </w:r>
      <w:r>
        <w:rPr>
          <w:rFonts w:ascii="Trebuchet MS" w:eastAsia="Times New Roman" w:hAnsi="Trebuchet MS" w:cs="Times New Roman"/>
        </w:rPr>
        <w:t>.</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12</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(1) Președintele ADR poate invita la ședințele CNTD reprezentanți ai instituțiilor publice, entități private, mediul asociativ, în funcție de subiectele abordate, în condițiile respectării </w:t>
      </w:r>
      <w:r>
        <w:rPr>
          <w:rFonts w:ascii="Trebuchet MS" w:eastAsia="Times New Roman" w:hAnsi="Trebuchet MS" w:cs="Times New Roman"/>
          <w:color w:val="000000" w:themeColor="text1"/>
        </w:rPr>
        <w:t xml:space="preserve">obligației de </w:t>
      </w:r>
      <w:r w:rsidRPr="00DD77FE">
        <w:rPr>
          <w:rFonts w:ascii="Trebuchet MS" w:eastAsia="Times New Roman" w:hAnsi="Trebuchet MS" w:cs="Times New Roman"/>
          <w:color w:val="000000" w:themeColor="text1"/>
        </w:rPr>
        <w:t>confidențialit</w:t>
      </w:r>
      <w:r>
        <w:rPr>
          <w:rFonts w:ascii="Trebuchet MS" w:eastAsia="Times New Roman" w:hAnsi="Trebuchet MS" w:cs="Times New Roman"/>
          <w:color w:val="000000" w:themeColor="text1"/>
        </w:rPr>
        <w:t>ate</w:t>
      </w:r>
      <w:r w:rsidRPr="00DD77FE">
        <w:rPr>
          <w:rFonts w:ascii="Trebuchet MS" w:eastAsia="Times New Roman" w:hAnsi="Trebuchet MS" w:cs="Times New Roman"/>
          <w:color w:val="000000" w:themeColor="text1"/>
        </w:rPr>
        <w:t>, acolo unde este cazul.</w:t>
      </w:r>
    </w:p>
    <w:p w:rsidR="00C051E3" w:rsidRPr="00DD77FE"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(2) Invitații Președintelui ADR pot exprima, verbal sau în scris, puncte de vedere, cu caracter consultativ, în cadrul ședințelor CNTD sau prin transmiterea acestora către Secretariatul CNTD.</w:t>
      </w:r>
    </w:p>
    <w:p w:rsidR="00C051E3" w:rsidRPr="00DD77FE" w:rsidRDefault="00C051E3" w:rsidP="00C051E3">
      <w:pPr>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(3) Toți invitații prezenți la ședință vor semna o </w:t>
      </w:r>
      <w:r w:rsidRPr="00831200">
        <w:rPr>
          <w:rFonts w:ascii="Trebuchet MS" w:eastAsia="Times New Roman" w:hAnsi="Trebuchet MS" w:cs="Times New Roman"/>
          <w:color w:val="000000" w:themeColor="text1"/>
        </w:rPr>
        <w:t>declarație de confidențialitate (ANEXA 3),</w:t>
      </w:r>
      <w:r w:rsidRPr="00DD77FE">
        <w:rPr>
          <w:rFonts w:ascii="Trebuchet MS" w:eastAsia="Times New Roman" w:hAnsi="Trebuchet MS" w:cs="Times New Roman"/>
          <w:color w:val="000000" w:themeColor="text1"/>
        </w:rPr>
        <w:t xml:space="preserve"> în cazul în care aspectele discutate nu sunt public</w:t>
      </w:r>
      <w:r>
        <w:rPr>
          <w:rFonts w:ascii="Trebuchet MS" w:eastAsia="Times New Roman" w:hAnsi="Trebuchet MS" w:cs="Times New Roman"/>
          <w:color w:val="000000" w:themeColor="text1"/>
        </w:rPr>
        <w:t>e</w:t>
      </w:r>
      <w:r w:rsidRPr="00DD77FE">
        <w:rPr>
          <w:rFonts w:ascii="Trebuchet MS" w:eastAsia="Times New Roman" w:hAnsi="Trebuchet MS" w:cs="Times New Roman"/>
          <w:color w:val="000000" w:themeColor="text1"/>
        </w:rPr>
        <w:t>.</w:t>
      </w:r>
    </w:p>
    <w:p w:rsidR="00C051E3" w:rsidRPr="00DD77FE" w:rsidRDefault="00C051E3" w:rsidP="00C051E3">
      <w:pPr>
        <w:shd w:val="clear" w:color="auto" w:fill="FFFFFF"/>
        <w:spacing w:before="240" w:after="0" w:line="240" w:lineRule="auto"/>
        <w:jc w:val="both"/>
        <w:rPr>
          <w:rFonts w:ascii="Trebuchet MS" w:eastAsia="Times New Roman" w:hAnsi="Trebuchet MS" w:cs="Times New Roman"/>
          <w:color w:val="000000" w:themeColor="text1"/>
        </w:rPr>
      </w:pPr>
    </w:p>
    <w:p w:rsidR="00C051E3" w:rsidRPr="00DD77FE" w:rsidRDefault="00C051E3" w:rsidP="00C051E3">
      <w:pPr>
        <w:shd w:val="clear" w:color="auto" w:fill="FFFFFF"/>
        <w:spacing w:after="0" w:line="240" w:lineRule="auto"/>
        <w:jc w:val="center"/>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CAPITOLUL V</w:t>
      </w:r>
    </w:p>
    <w:p w:rsidR="00C051E3" w:rsidRPr="00DD77FE" w:rsidRDefault="00C051E3" w:rsidP="00C051E3">
      <w:pPr>
        <w:shd w:val="clear" w:color="auto" w:fill="FFFFFF"/>
        <w:spacing w:after="0" w:line="240" w:lineRule="auto"/>
        <w:jc w:val="center"/>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Grupurile de lucru tematice</w:t>
      </w:r>
    </w:p>
    <w:p w:rsidR="00C051E3" w:rsidRPr="00DD77FE" w:rsidRDefault="00C051E3" w:rsidP="00C051E3">
      <w:pPr>
        <w:shd w:val="clear" w:color="auto" w:fill="FFFFFF"/>
        <w:spacing w:after="0" w:line="240" w:lineRule="auto"/>
        <w:jc w:val="center"/>
        <w:rPr>
          <w:rFonts w:ascii="Trebuchet MS" w:eastAsia="Times New Roman" w:hAnsi="Trebuchet MS" w:cs="Times New Roman"/>
          <w:b/>
          <w:color w:val="000000" w:themeColor="text1"/>
        </w:rPr>
      </w:pPr>
    </w:p>
    <w:p w:rsidR="00C051E3" w:rsidRPr="00DD77FE" w:rsidRDefault="00C051E3" w:rsidP="00C051E3">
      <w:pPr>
        <w:shd w:val="clear" w:color="auto" w:fill="FFFFFF"/>
        <w:spacing w:after="0" w:line="240" w:lineRule="auto"/>
        <w:jc w:val="both"/>
        <w:rPr>
          <w:rFonts w:ascii="Trebuchet MS" w:eastAsia="Times New Roman" w:hAnsi="Trebuchet MS" w:cs="Times New Roman"/>
          <w:b/>
          <w:color w:val="000000" w:themeColor="text1"/>
        </w:rPr>
      </w:pPr>
      <w:r w:rsidRPr="00DD77FE">
        <w:rPr>
          <w:rFonts w:ascii="Trebuchet MS" w:eastAsia="Times New Roman" w:hAnsi="Trebuchet MS" w:cs="Times New Roman"/>
          <w:b/>
          <w:color w:val="000000" w:themeColor="text1"/>
        </w:rPr>
        <w:t>Articolul 13</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(1) Componența grupurilor de lucru </w:t>
      </w:r>
      <w:r>
        <w:rPr>
          <w:rFonts w:ascii="Trebuchet MS" w:eastAsia="Times New Roman" w:hAnsi="Trebuchet MS" w:cs="Times New Roman"/>
          <w:color w:val="000000" w:themeColor="text1"/>
        </w:rPr>
        <w:t>este</w:t>
      </w:r>
      <w:r w:rsidRPr="00DD77FE">
        <w:rPr>
          <w:rFonts w:ascii="Trebuchet MS" w:eastAsia="Times New Roman" w:hAnsi="Trebuchet MS" w:cs="Times New Roman"/>
          <w:color w:val="000000" w:themeColor="text1"/>
        </w:rPr>
        <w:t xml:space="preserve"> aprobată </w:t>
      </w:r>
      <w:r>
        <w:rPr>
          <w:rFonts w:ascii="Trebuchet MS" w:eastAsia="Times New Roman" w:hAnsi="Trebuchet MS" w:cs="Times New Roman"/>
          <w:color w:val="000000" w:themeColor="text1"/>
        </w:rPr>
        <w:t xml:space="preserve">de președintele ADR </w:t>
      </w:r>
      <w:r w:rsidRPr="00DD77FE">
        <w:rPr>
          <w:rFonts w:ascii="Trebuchet MS" w:eastAsia="Times New Roman" w:hAnsi="Trebuchet MS" w:cs="Times New Roman"/>
          <w:color w:val="000000" w:themeColor="text1"/>
        </w:rPr>
        <w:t xml:space="preserve">în funcție de tematica specifică pentru care se constituie.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(2) O entitate membră a CNTD poate fi reprezentată într-un grup de lucru de maxim 2 persoane.</w:t>
      </w:r>
      <w:r w:rsidRPr="00DD77FE">
        <w:rPr>
          <w:rFonts w:ascii="Trebuchet MS" w:eastAsia="Times New Roman" w:hAnsi="Trebuchet MS" w:cs="Times New Roman"/>
          <w:color w:val="000000" w:themeColor="text1"/>
        </w:rPr>
        <w:t xml:space="preserve">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(3) Ședințele grupurilor de lucru se convoacă ori de câte ori este necesar, la inițiativa președintelui ADR sau a coordonatorului grupului de lucru, prin Secretariatul CNTD.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lastRenderedPageBreak/>
        <w:t>(4) Ședințele grupurilor de lucru sunt conduse de coordonatorul grupului de lucru, cu informarea președintelui ADR și cu participarea unui reprezentant al Secretariatului CNTD.</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(5) După încheierea dezbaterilor cu privire la punctele aflate pe ordinea de zi a ședinței, grupurile de lucru întocm</w:t>
      </w:r>
      <w:r>
        <w:rPr>
          <w:rFonts w:ascii="Trebuchet MS" w:eastAsia="Times New Roman" w:hAnsi="Trebuchet MS" w:cs="Times New Roman"/>
          <w:color w:val="000000" w:themeColor="text1"/>
        </w:rPr>
        <w:t>esc</w:t>
      </w:r>
      <w:r w:rsidRPr="00DD77FE">
        <w:rPr>
          <w:rFonts w:ascii="Trebuchet MS" w:eastAsia="Times New Roman" w:hAnsi="Trebuchet MS" w:cs="Times New Roman"/>
          <w:color w:val="000000" w:themeColor="text1"/>
        </w:rPr>
        <w:t xml:space="preserve"> un </w:t>
      </w:r>
      <w:r w:rsidRPr="00831200">
        <w:rPr>
          <w:rFonts w:ascii="Trebuchet MS" w:eastAsia="Times New Roman" w:hAnsi="Trebuchet MS" w:cs="Times New Roman"/>
          <w:color w:val="000000" w:themeColor="text1"/>
        </w:rPr>
        <w:t>document de poziție</w:t>
      </w:r>
      <w:r w:rsidRPr="00DD77FE">
        <w:rPr>
          <w:rFonts w:ascii="Trebuchet MS" w:eastAsia="Times New Roman" w:hAnsi="Trebuchet MS" w:cs="Times New Roman"/>
          <w:color w:val="000000" w:themeColor="text1"/>
        </w:rPr>
        <w:t xml:space="preserve"> care cuprinde, pe lângă opinia majorității membrilor grupului și părerile contrare, după caz.</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(6) </w:t>
      </w:r>
      <w:r w:rsidRPr="00831200">
        <w:rPr>
          <w:rFonts w:ascii="Trebuchet MS" w:eastAsia="Times New Roman" w:hAnsi="Trebuchet MS" w:cs="Times New Roman"/>
          <w:color w:val="000000" w:themeColor="text1"/>
        </w:rPr>
        <w:t>Documentele de poziție</w:t>
      </w:r>
      <w:r w:rsidRPr="00DD77FE">
        <w:rPr>
          <w:rFonts w:ascii="Trebuchet MS" w:eastAsia="Times New Roman" w:hAnsi="Trebuchet MS" w:cs="Times New Roman"/>
          <w:color w:val="000000" w:themeColor="text1"/>
        </w:rPr>
        <w:t xml:space="preserve"> întocmite de grupurile de lucru sunt transmise spre consultare membrilor</w:t>
      </w:r>
      <w:r>
        <w:rPr>
          <w:rFonts w:ascii="Trebuchet MS" w:eastAsia="Times New Roman" w:hAnsi="Trebuchet MS" w:cs="Times New Roman"/>
          <w:color w:val="000000" w:themeColor="text1"/>
        </w:rPr>
        <w:t xml:space="preserve"> B</w:t>
      </w:r>
      <w:r w:rsidRPr="00DD77FE">
        <w:rPr>
          <w:rFonts w:ascii="Trebuchet MS" w:eastAsia="Times New Roman" w:hAnsi="Trebuchet MS" w:cs="Times New Roman"/>
          <w:color w:val="000000" w:themeColor="text1"/>
        </w:rPr>
        <w:t xml:space="preserve">oard-ului CNTD. </w:t>
      </w:r>
    </w:p>
    <w:p w:rsidR="00C051E3" w:rsidRPr="00DD77FE" w:rsidRDefault="00C051E3" w:rsidP="00C051E3">
      <w:pPr>
        <w:pBdr>
          <w:top w:val="nil"/>
          <w:left w:val="nil"/>
          <w:bottom w:val="nil"/>
          <w:right w:val="nil"/>
          <w:between w:val="nil"/>
        </w:pBd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14</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(1) Ședințele grupurilor de lucru se convoacă cu cel puțin 3 zile lucrătoare înainte</w:t>
      </w:r>
      <w:r>
        <w:rPr>
          <w:rFonts w:ascii="Trebuchet MS" w:eastAsia="Times New Roman" w:hAnsi="Trebuchet MS" w:cs="Times New Roman"/>
          <w:color w:val="000000" w:themeColor="text1"/>
        </w:rPr>
        <w:t xml:space="preserve"> de data ședinței</w:t>
      </w:r>
      <w:r w:rsidRPr="00DD77FE">
        <w:rPr>
          <w:rFonts w:ascii="Trebuchet MS" w:eastAsia="Times New Roman" w:hAnsi="Trebuchet MS" w:cs="Times New Roman"/>
          <w:color w:val="000000" w:themeColor="text1"/>
        </w:rPr>
        <w:t>.</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(2) Ședințele grupurilor de lucru se țin în prezența a cel puțin o treime dintre membrii grupului de lucru. </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(3) Convocarea ședințelor se realizează, prin e-mail</w:t>
      </w:r>
      <w:r>
        <w:rPr>
          <w:rFonts w:ascii="Trebuchet MS" w:eastAsia="Times New Roman" w:hAnsi="Trebuchet MS" w:cs="Times New Roman"/>
          <w:color w:val="000000" w:themeColor="text1"/>
        </w:rPr>
        <w:t xml:space="preserve"> sau alte mijloace electronice</w:t>
      </w:r>
      <w:r w:rsidRPr="00DD77FE">
        <w:rPr>
          <w:rFonts w:ascii="Trebuchet MS" w:eastAsia="Times New Roman" w:hAnsi="Trebuchet MS" w:cs="Times New Roman"/>
          <w:color w:val="000000" w:themeColor="text1"/>
        </w:rPr>
        <w:t xml:space="preserve">, de către Secretariatul CNTD. Convocatorul conține informații privind modalitatea de desfășurare a ședinței, data, ora de începere și ordinea de zi a ședinței. </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(4) La solicitarea președintelui ADR, la ședințele grupurilor de lucru tematice pot participa, cu statut de invitat</w:t>
      </w:r>
      <w:r>
        <w:rPr>
          <w:rFonts w:ascii="Trebuchet MS" w:eastAsia="Times New Roman" w:hAnsi="Trebuchet MS" w:cs="Times New Roman"/>
          <w:color w:val="000000" w:themeColor="text1"/>
        </w:rPr>
        <w:t>,</w:t>
      </w:r>
      <w:r w:rsidRPr="00DD77FE">
        <w:rPr>
          <w:rFonts w:ascii="Trebuchet MS" w:eastAsia="Times New Roman" w:hAnsi="Trebuchet MS" w:cs="Times New Roman"/>
          <w:color w:val="000000" w:themeColor="text1"/>
        </w:rPr>
        <w:t xml:space="preserve"> și reprezentanți a</w:t>
      </w:r>
      <w:r>
        <w:rPr>
          <w:rFonts w:ascii="Trebuchet MS" w:eastAsia="Times New Roman" w:hAnsi="Trebuchet MS" w:cs="Times New Roman"/>
          <w:color w:val="000000" w:themeColor="text1"/>
        </w:rPr>
        <w:t>i</w:t>
      </w:r>
      <w:r w:rsidRPr="00DD77FE">
        <w:rPr>
          <w:rFonts w:ascii="Trebuchet MS" w:eastAsia="Times New Roman" w:hAnsi="Trebuchet MS" w:cs="Times New Roman"/>
          <w:color w:val="000000" w:themeColor="text1"/>
        </w:rPr>
        <w:t xml:space="preserve"> altor entități publice sau private, în conformitate cu prevederile art.12 din prezentul Regulament. </w:t>
      </w:r>
    </w:p>
    <w:p w:rsidR="00C051E3" w:rsidRPr="00DD77FE" w:rsidRDefault="00C051E3" w:rsidP="00C051E3">
      <w:pPr>
        <w:pStyle w:val="Heading2"/>
        <w:rPr>
          <w:color w:val="000000" w:themeColor="text1"/>
          <w:sz w:val="22"/>
          <w:szCs w:val="22"/>
        </w:rPr>
      </w:pPr>
      <w:r w:rsidRPr="00DD77FE">
        <w:rPr>
          <w:color w:val="000000" w:themeColor="text1"/>
          <w:sz w:val="22"/>
          <w:szCs w:val="22"/>
        </w:rPr>
        <w:t>Articolul 15</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(1) La fiecare ședință a grupurilor de lucru, Secretariatul CNTD întocmește un proces-verbal</w:t>
      </w:r>
      <w:r>
        <w:rPr>
          <w:rFonts w:ascii="Trebuchet MS" w:eastAsia="Times New Roman" w:hAnsi="Trebuchet MS" w:cs="Times New Roman"/>
          <w:color w:val="000000" w:themeColor="text1"/>
        </w:rPr>
        <w:t>/minută</w:t>
      </w:r>
      <w:r w:rsidRPr="00DD77FE">
        <w:rPr>
          <w:rFonts w:ascii="Trebuchet MS" w:eastAsia="Times New Roman" w:hAnsi="Trebuchet MS" w:cs="Times New Roman"/>
          <w:color w:val="000000" w:themeColor="text1"/>
        </w:rPr>
        <w:t xml:space="preserve">, supus spre aprobarea participanților la sfârșitul ședinței. </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(2) Procesele-verbale, împreună cu documentele informative, se comunică Board-ului CNTD și tuturor membrilor grupului de lucru respectiv, prin grija Secretariatului CNTD, în termen de maxim</w:t>
      </w:r>
      <w:r>
        <w:rPr>
          <w:rFonts w:ascii="Trebuchet MS" w:eastAsia="Times New Roman" w:hAnsi="Trebuchet MS" w:cs="Times New Roman"/>
          <w:color w:val="000000" w:themeColor="text1"/>
        </w:rPr>
        <w:t>um</w:t>
      </w:r>
      <w:r w:rsidRPr="00DD77FE">
        <w:rPr>
          <w:rFonts w:ascii="Trebuchet MS" w:eastAsia="Times New Roman" w:hAnsi="Trebuchet MS" w:cs="Times New Roman"/>
          <w:color w:val="000000" w:themeColor="text1"/>
        </w:rPr>
        <w:t xml:space="preserve"> 7 zile calendaristice de la data ședinței. </w:t>
      </w:r>
    </w:p>
    <w:p w:rsidR="00C051E3" w:rsidRPr="00DD77FE" w:rsidRDefault="00C051E3" w:rsidP="00C051E3">
      <w:pPr>
        <w:pStyle w:val="Heading2"/>
        <w:rPr>
          <w:color w:val="000000" w:themeColor="text1"/>
          <w:sz w:val="22"/>
          <w:szCs w:val="22"/>
        </w:rPr>
      </w:pPr>
      <w:r w:rsidRPr="00DD77FE">
        <w:rPr>
          <w:color w:val="000000" w:themeColor="text1"/>
          <w:sz w:val="22"/>
          <w:szCs w:val="22"/>
        </w:rPr>
        <w:t>Articolul 16</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(1) Recomandările elaborate de grupurile de lucru tematice și înaintate de către coordonatori se transmit în scris, prin grija Secretariatul CNTD, către Board-ul CNTD și tuturor membrilor Consiliului, precum și altor organizații interesate, stabilite în ședința CNTD. </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(2) Recomandările elaborate de grupurile de lucru tematice se publică pe site-ul ADR de Secretariatul CNTD, spre informare, instituțiilor publice vizate al căror obiect de activitate ar putea fi influențat de acestea.</w:t>
      </w:r>
      <w:r w:rsidRPr="00DD77FE">
        <w:rPr>
          <w:rFonts w:ascii="Trebuchet MS" w:eastAsia="Times New Roman" w:hAnsi="Trebuchet MS" w:cs="Times New Roman"/>
          <w:b/>
          <w:color w:val="000000" w:themeColor="text1"/>
        </w:rPr>
        <w:t xml:space="preserve"> </w:t>
      </w:r>
    </w:p>
    <w:p w:rsidR="00C051E3" w:rsidRPr="00DD77FE" w:rsidRDefault="00C051E3" w:rsidP="00C051E3">
      <w:pPr>
        <w:shd w:val="clear" w:color="auto" w:fill="FFFFFF"/>
        <w:spacing w:before="240"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1"/>
        <w:spacing w:before="0" w:after="0"/>
        <w:rPr>
          <w:color w:val="000000" w:themeColor="text1"/>
          <w:sz w:val="22"/>
          <w:szCs w:val="22"/>
        </w:rPr>
      </w:pPr>
      <w:r w:rsidRPr="00DD77FE">
        <w:rPr>
          <w:color w:val="000000" w:themeColor="text1"/>
          <w:sz w:val="22"/>
          <w:szCs w:val="22"/>
        </w:rPr>
        <w:t>CAPITOLUL VI</w:t>
      </w:r>
      <w:r w:rsidRPr="00DD77FE">
        <w:rPr>
          <w:color w:val="000000" w:themeColor="text1"/>
          <w:sz w:val="22"/>
          <w:szCs w:val="22"/>
        </w:rPr>
        <w:br/>
        <w:t>Secretariatul CNTD</w:t>
      </w:r>
    </w:p>
    <w:p w:rsidR="00C051E3" w:rsidRPr="00DD77FE" w:rsidRDefault="00C051E3" w:rsidP="00C051E3">
      <w:pPr>
        <w:pStyle w:val="Heading1"/>
        <w:spacing w:before="0" w:after="0"/>
        <w:jc w:val="left"/>
        <w:rPr>
          <w:color w:val="000000" w:themeColor="text1"/>
          <w:sz w:val="22"/>
          <w:szCs w:val="22"/>
        </w:rPr>
      </w:pPr>
      <w:r w:rsidRPr="00DD77FE">
        <w:rPr>
          <w:color w:val="000000" w:themeColor="text1"/>
          <w:sz w:val="22"/>
          <w:szCs w:val="22"/>
        </w:rPr>
        <w:t>Articolul 17</w:t>
      </w:r>
    </w:p>
    <w:p w:rsidR="00C051E3" w:rsidRPr="00DD77FE" w:rsidRDefault="00C051E3" w:rsidP="00C051E3">
      <w:pPr>
        <w:pStyle w:val="Heading1"/>
        <w:spacing w:before="0" w:after="0"/>
        <w:jc w:val="both"/>
        <w:rPr>
          <w:rFonts w:eastAsia="Times New Roman" w:cs="Times New Roman"/>
          <w:color w:val="000000" w:themeColor="text1"/>
          <w:sz w:val="22"/>
          <w:szCs w:val="22"/>
        </w:rPr>
      </w:pPr>
      <w:r w:rsidRPr="00DD77FE">
        <w:rPr>
          <w:rFonts w:eastAsia="Times New Roman" w:cs="Times New Roman"/>
          <w:b w:val="0"/>
          <w:color w:val="000000" w:themeColor="text1"/>
          <w:sz w:val="22"/>
          <w:szCs w:val="22"/>
        </w:rPr>
        <w:t xml:space="preserve">Secretariatul CNTD reprezintă aparatul tehnic de lucru al acestuia, cu activitate permanentă și este asigurat de Autoritatea pentru Digitalizarea României. Componența nominală a secretariatului este stabilită </w:t>
      </w:r>
      <w:r>
        <w:rPr>
          <w:rFonts w:eastAsia="Times New Roman" w:cs="Times New Roman"/>
          <w:b w:val="0"/>
          <w:color w:val="000000" w:themeColor="text1"/>
          <w:sz w:val="22"/>
          <w:szCs w:val="22"/>
        </w:rPr>
        <w:t xml:space="preserve">de </w:t>
      </w:r>
      <w:r w:rsidRPr="00DD77FE">
        <w:rPr>
          <w:rFonts w:eastAsia="Times New Roman" w:cs="Times New Roman"/>
          <w:b w:val="0"/>
          <w:color w:val="000000" w:themeColor="text1"/>
          <w:sz w:val="22"/>
          <w:szCs w:val="22"/>
        </w:rPr>
        <w:t>președintel</w:t>
      </w:r>
      <w:r>
        <w:rPr>
          <w:rFonts w:eastAsia="Times New Roman" w:cs="Times New Roman"/>
          <w:b w:val="0"/>
          <w:color w:val="000000" w:themeColor="text1"/>
          <w:sz w:val="22"/>
          <w:szCs w:val="22"/>
        </w:rPr>
        <w:t>e</w:t>
      </w:r>
      <w:r w:rsidRPr="00DD77FE">
        <w:rPr>
          <w:rFonts w:eastAsia="Times New Roman" w:cs="Times New Roman"/>
          <w:b w:val="0"/>
          <w:color w:val="000000" w:themeColor="text1"/>
          <w:sz w:val="22"/>
          <w:szCs w:val="22"/>
        </w:rPr>
        <w:t xml:space="preserve"> ADR</w:t>
      </w:r>
      <w:r w:rsidRPr="00DD77FE">
        <w:rPr>
          <w:rFonts w:eastAsia="Times New Roman" w:cs="Times New Roman"/>
          <w:color w:val="000000" w:themeColor="text1"/>
          <w:sz w:val="22"/>
          <w:szCs w:val="22"/>
        </w:rPr>
        <w:t xml:space="preserve">. </w:t>
      </w:r>
    </w:p>
    <w:p w:rsidR="00C051E3" w:rsidRPr="00DD77FE" w:rsidRDefault="00C051E3" w:rsidP="00C051E3">
      <w:pPr>
        <w:pStyle w:val="Heading2"/>
        <w:spacing w:before="0"/>
        <w:rPr>
          <w:color w:val="000000" w:themeColor="text1"/>
          <w:sz w:val="22"/>
          <w:szCs w:val="22"/>
        </w:rPr>
      </w:pPr>
    </w:p>
    <w:p w:rsidR="00C051E3" w:rsidRPr="00DD77FE" w:rsidRDefault="00C051E3" w:rsidP="00C051E3">
      <w:pPr>
        <w:pStyle w:val="Heading2"/>
        <w:spacing w:before="0"/>
        <w:rPr>
          <w:color w:val="000000" w:themeColor="text1"/>
          <w:sz w:val="22"/>
          <w:szCs w:val="22"/>
        </w:rPr>
      </w:pPr>
      <w:r w:rsidRPr="00DD77FE">
        <w:rPr>
          <w:color w:val="000000" w:themeColor="text1"/>
          <w:sz w:val="22"/>
          <w:szCs w:val="22"/>
        </w:rPr>
        <w:t>Articolul 18</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(1) Secretariatul CNTD îndeplinește următoarele atribuții:</w:t>
      </w:r>
    </w:p>
    <w:p w:rsidR="00C051E3" w:rsidRPr="009C6A81"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pregătește și asigură desfășurarea în bune condiții a ședințelor CNTD, ale </w:t>
      </w:r>
      <w:r>
        <w:rPr>
          <w:rFonts w:ascii="Trebuchet MS" w:eastAsia="Times New Roman" w:hAnsi="Trebuchet MS" w:cs="Times New Roman"/>
          <w:color w:val="000000" w:themeColor="text1"/>
        </w:rPr>
        <w:t>B</w:t>
      </w:r>
      <w:r w:rsidRPr="00DD77FE">
        <w:rPr>
          <w:rFonts w:ascii="Trebuchet MS" w:eastAsia="Times New Roman" w:hAnsi="Trebuchet MS" w:cs="Times New Roman"/>
          <w:color w:val="000000" w:themeColor="text1"/>
        </w:rPr>
        <w:t>oard-ului CNTD și ale grupurilor de lucru</w:t>
      </w:r>
      <w:r>
        <w:rPr>
          <w:rFonts w:ascii="Trebuchet MS" w:eastAsia="Times New Roman" w:hAnsi="Trebuchet MS" w:cs="Times New Roman"/>
          <w:color w:val="000000" w:themeColor="text1"/>
        </w:rPr>
        <w:t>, fizic și online;</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lastRenderedPageBreak/>
        <w:t>primește propunerile președintelui ADR sau ale membrilor Consiliului pentru problemele necesar a fi dezbătute în plenul ședințelor CNTD și ale Board-ului CNTD;</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întocmește proiectul ordinii de zi a ședințelor CNTD și  ale Board-ului CNTD</w:t>
      </w:r>
      <w:r>
        <w:rPr>
          <w:rFonts w:ascii="Trebuchet MS" w:eastAsia="Times New Roman" w:hAnsi="Trebuchet MS" w:cs="Times New Roman"/>
          <w:color w:val="000000" w:themeColor="text1"/>
        </w:rPr>
        <w:t>,</w:t>
      </w:r>
      <w:r w:rsidRPr="00DD77FE">
        <w:rPr>
          <w:rFonts w:ascii="Trebuchet MS" w:eastAsia="Times New Roman" w:hAnsi="Trebuchet MS" w:cs="Times New Roman"/>
          <w:color w:val="000000" w:themeColor="text1"/>
        </w:rPr>
        <w:t xml:space="preserve"> </w:t>
      </w:r>
      <w:r>
        <w:rPr>
          <w:rFonts w:ascii="Trebuchet MS" w:eastAsia="Times New Roman" w:hAnsi="Trebuchet MS" w:cs="Times New Roman"/>
          <w:color w:val="000000" w:themeColor="text1"/>
        </w:rPr>
        <w:t>pe care</w:t>
      </w:r>
      <w:r w:rsidRPr="00DD77FE">
        <w:rPr>
          <w:rFonts w:ascii="Trebuchet MS" w:eastAsia="Times New Roman" w:hAnsi="Trebuchet MS" w:cs="Times New Roman"/>
          <w:color w:val="000000" w:themeColor="text1"/>
        </w:rPr>
        <w:t xml:space="preserve"> le supune aprobării președintelui ADR;</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asigură convocarea membrilor CNTD pentru ședințele ordinare și extraordinare, precum și pentru ședințele Board-ului CNTD și ale grupurilor de lucru;</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transmite ordinea de zi și materialele referitoare la temele incluse pe ordinea de zi;</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rPr>
      </w:pPr>
      <w:r w:rsidRPr="00DD77FE">
        <w:rPr>
          <w:rFonts w:ascii="Trebuchet MS" w:eastAsia="Times New Roman" w:hAnsi="Trebuchet MS" w:cs="Times New Roman"/>
          <w:color w:val="000000" w:themeColor="text1"/>
          <w:highlight w:val="white"/>
        </w:rPr>
        <w:t>elaborează procesul-verbal al ședinței CNTD, supus spre aprobare</w:t>
      </w:r>
      <w:r w:rsidRPr="00772EF4">
        <w:rPr>
          <w:rFonts w:ascii="Trebuchet MS" w:eastAsia="Times New Roman" w:hAnsi="Trebuchet MS" w:cs="Times New Roman"/>
          <w:color w:val="000000" w:themeColor="text1"/>
          <w:highlight w:val="white"/>
        </w:rPr>
        <w:t>a</w:t>
      </w:r>
      <w:r w:rsidRPr="00DD77FE">
        <w:rPr>
          <w:rFonts w:ascii="Trebuchet MS" w:eastAsia="Times New Roman" w:hAnsi="Trebuchet MS" w:cs="Times New Roman"/>
          <w:color w:val="000000" w:themeColor="text1"/>
          <w:highlight w:val="white"/>
        </w:rPr>
        <w:t xml:space="preserve"> CNTD în debutul </w:t>
      </w:r>
      <w:r w:rsidRPr="00DD77FE">
        <w:rPr>
          <w:rFonts w:ascii="Trebuchet MS" w:eastAsia="Times New Roman" w:hAnsi="Trebuchet MS" w:cs="Times New Roman"/>
          <w:highlight w:val="white"/>
        </w:rPr>
        <w:t>ședinței următoare</w:t>
      </w:r>
      <w:r w:rsidRPr="00DD77FE">
        <w:rPr>
          <w:rFonts w:ascii="Trebuchet MS" w:eastAsia="Times New Roman" w:hAnsi="Trebuchet MS" w:cs="Times New Roman"/>
        </w:rPr>
        <w:t>;</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rPr>
      </w:pPr>
      <w:r w:rsidRPr="00DD77FE">
        <w:rPr>
          <w:rFonts w:ascii="Trebuchet MS" w:eastAsia="Times New Roman" w:hAnsi="Trebuchet MS" w:cs="Times New Roman"/>
        </w:rPr>
        <w:t>transmite Board-ului CNTD recomandările, precum și procesele-verbale ale ședințelor și rapoartele întocmite de coordonatorii grupurilor de lucru tematice;</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întocmește raportul anual al activității Consiliului, care va cuprinde temele incluse pe ordinea de zi a ședințelor, situația prezenței și participării membrilor la lucrările Consiliului, </w:t>
      </w:r>
      <w:r>
        <w:rPr>
          <w:rFonts w:ascii="Trebuchet MS" w:eastAsia="Times New Roman" w:hAnsi="Trebuchet MS" w:cs="Times New Roman"/>
          <w:color w:val="000000" w:themeColor="text1"/>
        </w:rPr>
        <w:t xml:space="preserve">precum și </w:t>
      </w:r>
      <w:r w:rsidRPr="00DD77FE">
        <w:rPr>
          <w:rFonts w:ascii="Trebuchet MS" w:eastAsia="Times New Roman" w:hAnsi="Trebuchet MS" w:cs="Times New Roman"/>
          <w:color w:val="000000" w:themeColor="text1"/>
        </w:rPr>
        <w:t xml:space="preserve">recomandările formulate, pe care îl înaintează spre aprobare </w:t>
      </w:r>
      <w:r>
        <w:rPr>
          <w:rFonts w:ascii="Trebuchet MS" w:eastAsia="Times New Roman" w:hAnsi="Trebuchet MS" w:cs="Times New Roman"/>
          <w:color w:val="000000" w:themeColor="text1"/>
        </w:rPr>
        <w:t>Președintelui ADR</w:t>
      </w:r>
      <w:r w:rsidRPr="00DD77FE">
        <w:rPr>
          <w:rFonts w:ascii="Trebuchet MS" w:eastAsia="Times New Roman" w:hAnsi="Trebuchet MS" w:cs="Times New Roman"/>
          <w:color w:val="000000" w:themeColor="text1"/>
        </w:rPr>
        <w:t>;</w:t>
      </w:r>
    </w:p>
    <w:p w:rsidR="00C051E3" w:rsidRPr="00DD77FE"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asigură publicarea pe site-ul ADR a raportului anual al activității CNTD;</w:t>
      </w:r>
    </w:p>
    <w:p w:rsidR="00C051E3" w:rsidRDefault="00C051E3" w:rsidP="00C051E3">
      <w:pPr>
        <w:numPr>
          <w:ilvl w:val="0"/>
          <w:numId w:val="1"/>
        </w:numPr>
        <w:pBdr>
          <w:top w:val="nil"/>
          <w:left w:val="nil"/>
          <w:bottom w:val="nil"/>
          <w:right w:val="nil"/>
          <w:between w:val="nil"/>
        </w:pBdr>
        <w:shd w:val="clear" w:color="auto" w:fill="FFFFFF"/>
        <w:tabs>
          <w:tab w:val="left" w:pos="709"/>
        </w:tabs>
        <w:spacing w:after="0" w:line="240" w:lineRule="auto"/>
        <w:ind w:left="0" w:firstLine="0"/>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asigură păstrarea și arhivarea, în format letric și electronic, a documentelor referitoare la activitatea CNTD</w:t>
      </w:r>
      <w:r>
        <w:rPr>
          <w:rFonts w:ascii="Trebuchet MS" w:eastAsia="Times New Roman" w:hAnsi="Trebuchet MS" w:cs="Times New Roman"/>
          <w:color w:val="000000" w:themeColor="text1"/>
        </w:rPr>
        <w:t>.</w:t>
      </w:r>
    </w:p>
    <w:p w:rsidR="00C051E3" w:rsidRDefault="00C051E3" w:rsidP="00C051E3">
      <w:pPr>
        <w:pBdr>
          <w:top w:val="nil"/>
          <w:left w:val="nil"/>
          <w:bottom w:val="nil"/>
          <w:right w:val="nil"/>
          <w:between w:val="nil"/>
        </w:pBdr>
        <w:shd w:val="clear" w:color="auto" w:fill="FFFFFF"/>
        <w:tabs>
          <w:tab w:val="left" w:pos="709"/>
        </w:tabs>
        <w:spacing w:after="0" w:line="240" w:lineRule="auto"/>
        <w:jc w:val="both"/>
        <w:rPr>
          <w:rFonts w:ascii="Trebuchet MS" w:eastAsia="Times New Roman" w:hAnsi="Trebuchet MS" w:cs="Times New Roman"/>
          <w:color w:val="000000" w:themeColor="text1"/>
        </w:rPr>
      </w:pPr>
    </w:p>
    <w:p w:rsidR="00C051E3" w:rsidRDefault="00C051E3" w:rsidP="00C051E3">
      <w:pPr>
        <w:pBdr>
          <w:top w:val="nil"/>
          <w:left w:val="nil"/>
          <w:bottom w:val="nil"/>
          <w:right w:val="nil"/>
          <w:between w:val="nil"/>
        </w:pBdr>
        <w:shd w:val="clear" w:color="auto" w:fill="FFFFFF"/>
        <w:tabs>
          <w:tab w:val="left" w:pos="709"/>
        </w:tabs>
        <w:spacing w:after="0" w:line="240" w:lineRule="auto"/>
        <w:jc w:val="both"/>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Secretariatul CNTD și platforma de comunicare electronică în cadrul CNTD se asigură din bugetul ADR.</w:t>
      </w:r>
    </w:p>
    <w:p w:rsidR="00C051E3" w:rsidRPr="00DD77FE" w:rsidRDefault="00C051E3" w:rsidP="00C051E3">
      <w:pPr>
        <w:pBdr>
          <w:top w:val="nil"/>
          <w:left w:val="nil"/>
          <w:bottom w:val="nil"/>
          <w:right w:val="nil"/>
          <w:between w:val="nil"/>
        </w:pBdr>
        <w:shd w:val="clear" w:color="auto" w:fill="FFFFFF"/>
        <w:tabs>
          <w:tab w:val="left" w:pos="709"/>
        </w:tabs>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1"/>
        <w:rPr>
          <w:color w:val="000000" w:themeColor="text1"/>
          <w:sz w:val="22"/>
          <w:szCs w:val="22"/>
        </w:rPr>
      </w:pPr>
      <w:r w:rsidRPr="00DD77FE">
        <w:rPr>
          <w:color w:val="000000" w:themeColor="text1"/>
          <w:sz w:val="22"/>
          <w:szCs w:val="22"/>
        </w:rPr>
        <w:t>CAPITOLUL VII</w:t>
      </w:r>
      <w:r w:rsidRPr="00DD77FE">
        <w:rPr>
          <w:color w:val="000000" w:themeColor="text1"/>
          <w:sz w:val="22"/>
          <w:szCs w:val="22"/>
        </w:rPr>
        <w:br/>
        <w:t xml:space="preserve">Încetarea calității de membru CNTD </w:t>
      </w:r>
    </w:p>
    <w:p w:rsidR="00C051E3" w:rsidRPr="00DD77FE"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Articolul 19</w:t>
      </w:r>
      <w:r w:rsidRPr="00DD77FE">
        <w:rPr>
          <w:rFonts w:ascii="Trebuchet MS" w:eastAsia="Times New Roman" w:hAnsi="Trebuchet MS" w:cs="Times New Roman"/>
          <w:color w:val="000000" w:themeColor="text1"/>
        </w:rPr>
        <w:t xml:space="preserve"> </w:t>
      </w:r>
    </w:p>
    <w:p w:rsidR="00C051E3"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(1)Încetarea calității de membru poate interveni în următoarele situații:</w:t>
      </w:r>
    </w:p>
    <w:p w:rsidR="00C051E3"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a) la cererea scrisă a titularului, cu acordarea unui preaviz de 15 zile calendaristice;</w:t>
      </w:r>
    </w:p>
    <w:p w:rsidR="00C051E3"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b) prin revocarea calității de membru de către președintele ADR, în cazul aducerii unui prejudiciu de imagine;</w:t>
      </w:r>
    </w:p>
    <w:p w:rsidR="00C051E3"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 xml:space="preserve">c) prin </w:t>
      </w:r>
      <w:r w:rsidRPr="00D47879">
        <w:rPr>
          <w:rFonts w:ascii="Trebuchet MS" w:eastAsia="Times New Roman" w:hAnsi="Trebuchet MS" w:cs="Times New Roman"/>
          <w:color w:val="000000" w:themeColor="text1"/>
        </w:rPr>
        <w:t xml:space="preserve">înregistrarea a </w:t>
      </w:r>
      <w:r w:rsidRPr="00831200">
        <w:rPr>
          <w:rFonts w:ascii="Trebuchet MS" w:eastAsia="Times New Roman" w:hAnsi="Trebuchet MS" w:cs="Times New Roman"/>
          <w:color w:val="000000" w:themeColor="text1"/>
        </w:rPr>
        <w:t>trei absențe consecutive de la şedinţele CNTD,</w:t>
      </w:r>
      <w:r>
        <w:rPr>
          <w:rFonts w:ascii="Trebuchet MS" w:eastAsia="Times New Roman" w:hAnsi="Trebuchet MS" w:cs="Times New Roman"/>
          <w:color w:val="000000" w:themeColor="text1"/>
        </w:rPr>
        <w:t xml:space="preserve"> la solicitarea Secretariatului CNTD, cu aprobarea președintelui ADR.</w:t>
      </w:r>
    </w:p>
    <w:p w:rsidR="00C051E3" w:rsidRDefault="00C051E3" w:rsidP="00C051E3">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d) de drept:</w:t>
      </w:r>
    </w:p>
    <w:p w:rsidR="00C051E3" w:rsidRPr="00831200" w:rsidRDefault="00C051E3" w:rsidP="00C051E3">
      <w:pPr>
        <w:ind w:left="720"/>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(i) în cazul persoanelor fizice, la împlinirea termenului pentru care a fost acordat mandatul și deces;</w:t>
      </w:r>
    </w:p>
    <w:p w:rsidR="00C051E3" w:rsidRPr="00831200" w:rsidRDefault="00C051E3" w:rsidP="00C051E3">
      <w:pPr>
        <w:ind w:left="720"/>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(ii) în cazul persoanelor juridice, în caz de dizolvare, lichidare, radiere ori printr-un alt mod prevăzut de lege;</w:t>
      </w:r>
    </w:p>
    <w:p w:rsidR="00C051E3" w:rsidRDefault="00C051E3" w:rsidP="00C051E3">
      <w:pPr>
        <w:ind w:left="720"/>
        <w:rPr>
          <w:rFonts w:ascii="Trebuchet MS" w:eastAsia="Times New Roman" w:hAnsi="Trebuchet MS" w:cs="Times New Roman"/>
          <w:color w:val="000000" w:themeColor="text1"/>
        </w:rPr>
      </w:pPr>
      <w:r w:rsidRPr="00831200">
        <w:rPr>
          <w:rFonts w:ascii="Trebuchet MS" w:eastAsia="Times New Roman" w:hAnsi="Trebuchet MS" w:cs="Times New Roman"/>
          <w:color w:val="000000" w:themeColor="text1"/>
        </w:rPr>
        <w:t>(iii) în cazul ONG-urilor, în caz de dizolvare, lichidare sau radiere.</w:t>
      </w:r>
      <w:r>
        <w:rPr>
          <w:rFonts w:ascii="Trebuchet MS" w:eastAsia="Times New Roman" w:hAnsi="Trebuchet MS" w:cs="Times New Roman"/>
          <w:color w:val="000000" w:themeColor="text1"/>
        </w:rPr>
        <w:t xml:space="preserve"> </w:t>
      </w:r>
    </w:p>
    <w:p w:rsidR="00C051E3" w:rsidRPr="00772EF4" w:rsidRDefault="00C051E3" w:rsidP="00C051E3">
      <w:pPr>
        <w:rPr>
          <w:rFonts w:ascii="Trebuchet MS" w:eastAsia="Times New Roman" w:hAnsi="Trebuchet MS" w:cs="Times New Roman"/>
          <w:color w:val="000000" w:themeColor="text1"/>
          <w:lang w:val="en-US"/>
        </w:rPr>
      </w:pPr>
      <w:r>
        <w:rPr>
          <w:rFonts w:ascii="Trebuchet MS" w:eastAsia="Times New Roman" w:hAnsi="Trebuchet MS" w:cs="Times New Roman"/>
          <w:color w:val="000000" w:themeColor="text1"/>
        </w:rPr>
        <w:t xml:space="preserve">   </w:t>
      </w:r>
    </w:p>
    <w:p w:rsidR="00C051E3" w:rsidRDefault="00C051E3" w:rsidP="00C051E3">
      <w:pPr>
        <w:pStyle w:val="ListParagraph"/>
        <w:ind w:left="0"/>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 xml:space="preserve">(2) Membrii </w:t>
      </w:r>
      <w:r w:rsidRPr="00873754">
        <w:rPr>
          <w:rFonts w:ascii="Trebuchet MS" w:eastAsia="Times New Roman" w:hAnsi="Trebuchet MS" w:cs="Times New Roman"/>
          <w:color w:val="000000" w:themeColor="text1"/>
        </w:rPr>
        <w:t xml:space="preserve">CNTD solicită </w:t>
      </w:r>
      <w:r>
        <w:rPr>
          <w:rFonts w:ascii="Trebuchet MS" w:eastAsia="Times New Roman" w:hAnsi="Trebuchet MS" w:cs="Times New Roman"/>
          <w:color w:val="000000" w:themeColor="text1"/>
        </w:rPr>
        <w:t xml:space="preserve">președintelui ADR, prin </w:t>
      </w:r>
      <w:r w:rsidRPr="00873754">
        <w:rPr>
          <w:rFonts w:ascii="Trebuchet MS" w:eastAsia="Times New Roman" w:hAnsi="Trebuchet MS" w:cs="Times New Roman"/>
          <w:color w:val="000000" w:themeColor="text1"/>
        </w:rPr>
        <w:t>Secretariatul</w:t>
      </w:r>
      <w:r>
        <w:rPr>
          <w:rFonts w:ascii="Trebuchet MS" w:eastAsia="Times New Roman" w:hAnsi="Trebuchet MS" w:cs="Times New Roman"/>
          <w:color w:val="000000" w:themeColor="text1"/>
        </w:rPr>
        <w:t xml:space="preserve"> </w:t>
      </w:r>
      <w:r w:rsidRPr="00873754">
        <w:rPr>
          <w:rFonts w:ascii="Trebuchet MS" w:eastAsia="Times New Roman" w:hAnsi="Trebuchet MS" w:cs="Times New Roman"/>
          <w:color w:val="000000" w:themeColor="text1"/>
        </w:rPr>
        <w:t>CNTD, printr-o cerere,</w:t>
      </w:r>
      <w:r>
        <w:rPr>
          <w:rFonts w:ascii="Trebuchet MS" w:eastAsia="Times New Roman" w:hAnsi="Trebuchet MS" w:cs="Times New Roman"/>
          <w:color w:val="000000" w:themeColor="text1"/>
        </w:rPr>
        <w:t xml:space="preserve"> încetarea statutului de membru. </w:t>
      </w:r>
      <w:r w:rsidRPr="00772EF4">
        <w:rPr>
          <w:rFonts w:ascii="Trebuchet MS" w:eastAsia="Times New Roman" w:hAnsi="Trebuchet MS" w:cs="Times New Roman"/>
          <w:color w:val="000000" w:themeColor="text1"/>
        </w:rPr>
        <w:t xml:space="preserve">Secretariatul CNTD înaintează spre aprobare </w:t>
      </w:r>
      <w:r w:rsidRPr="00772EF4">
        <w:rPr>
          <w:rFonts w:ascii="Trebuchet MS" w:eastAsia="Times New Roman" w:hAnsi="Trebuchet MS" w:cs="Times New Roman"/>
          <w:color w:val="000000" w:themeColor="text1"/>
        </w:rPr>
        <w:lastRenderedPageBreak/>
        <w:t xml:space="preserve">președintelui ADR cererea completată și semnată de reprezentantul desemnat al entității membre în CNTD (ANEXA </w:t>
      </w:r>
      <w:r>
        <w:rPr>
          <w:rFonts w:ascii="Trebuchet MS" w:eastAsia="Times New Roman" w:hAnsi="Trebuchet MS" w:cs="Times New Roman"/>
          <w:color w:val="000000" w:themeColor="text1"/>
        </w:rPr>
        <w:t>4</w:t>
      </w:r>
      <w:r w:rsidRPr="00772EF4">
        <w:rPr>
          <w:rFonts w:ascii="Trebuchet MS" w:eastAsia="Times New Roman" w:hAnsi="Trebuchet MS" w:cs="Times New Roman"/>
          <w:color w:val="000000" w:themeColor="text1"/>
        </w:rPr>
        <w:t>).</w:t>
      </w:r>
      <w:r>
        <w:rPr>
          <w:rFonts w:ascii="Trebuchet MS" w:eastAsia="Times New Roman" w:hAnsi="Trebuchet MS" w:cs="Times New Roman"/>
          <w:color w:val="000000" w:themeColor="text1"/>
        </w:rPr>
        <w:t xml:space="preserve"> Î</w:t>
      </w:r>
      <w:r w:rsidRPr="00772EF4">
        <w:rPr>
          <w:rFonts w:ascii="Trebuchet MS" w:eastAsia="Times New Roman" w:hAnsi="Trebuchet MS" w:cs="Times New Roman"/>
          <w:color w:val="000000" w:themeColor="text1"/>
        </w:rPr>
        <w:t>ncetarea statutulu</w:t>
      </w:r>
      <w:r w:rsidRPr="00873754">
        <w:rPr>
          <w:rFonts w:ascii="Trebuchet MS" w:eastAsia="Times New Roman" w:hAnsi="Trebuchet MS" w:cs="Times New Roman"/>
          <w:color w:val="000000" w:themeColor="text1"/>
        </w:rPr>
        <w:t xml:space="preserve">i de membru se </w:t>
      </w:r>
      <w:r>
        <w:rPr>
          <w:rFonts w:ascii="Trebuchet MS" w:eastAsia="Times New Roman" w:hAnsi="Trebuchet MS" w:cs="Times New Roman"/>
          <w:color w:val="000000" w:themeColor="text1"/>
        </w:rPr>
        <w:t>aprobă de</w:t>
      </w:r>
      <w:r w:rsidRPr="00772EF4">
        <w:rPr>
          <w:rFonts w:ascii="Trebuchet MS" w:eastAsia="Times New Roman" w:hAnsi="Trebuchet MS" w:cs="Times New Roman"/>
          <w:color w:val="000000" w:themeColor="text1"/>
        </w:rPr>
        <w:t xml:space="preserve"> președintel</w:t>
      </w:r>
      <w:r>
        <w:rPr>
          <w:rFonts w:ascii="Trebuchet MS" w:eastAsia="Times New Roman" w:hAnsi="Trebuchet MS" w:cs="Times New Roman"/>
          <w:color w:val="000000" w:themeColor="text1"/>
        </w:rPr>
        <w:t xml:space="preserve">e </w:t>
      </w:r>
      <w:r w:rsidRPr="00772EF4">
        <w:rPr>
          <w:rFonts w:ascii="Trebuchet MS" w:eastAsia="Times New Roman" w:hAnsi="Trebuchet MS" w:cs="Times New Roman"/>
          <w:color w:val="000000" w:themeColor="text1"/>
        </w:rPr>
        <w:t>ADR.</w:t>
      </w:r>
    </w:p>
    <w:p w:rsidR="00C051E3" w:rsidRPr="00772EF4" w:rsidRDefault="00C051E3" w:rsidP="00C051E3">
      <w:pPr>
        <w:pStyle w:val="ListParagraph"/>
        <w:ind w:left="0"/>
        <w:rPr>
          <w:rFonts w:ascii="Trebuchet MS" w:eastAsia="Times New Roman" w:hAnsi="Trebuchet MS" w:cs="Times New Roman"/>
          <w:color w:val="000000" w:themeColor="text1"/>
        </w:rPr>
      </w:pPr>
    </w:p>
    <w:p w:rsidR="00C051E3" w:rsidRDefault="00C051E3" w:rsidP="00C051E3">
      <w:pPr>
        <w:pStyle w:val="Heading1"/>
        <w:spacing w:before="0" w:after="0"/>
        <w:contextualSpacing/>
        <w:rPr>
          <w:color w:val="000000" w:themeColor="text1"/>
          <w:sz w:val="22"/>
          <w:szCs w:val="22"/>
        </w:rPr>
      </w:pPr>
    </w:p>
    <w:p w:rsidR="00C051E3" w:rsidRPr="00DD77FE" w:rsidRDefault="00C051E3" w:rsidP="00C051E3">
      <w:pPr>
        <w:pStyle w:val="Heading1"/>
        <w:spacing w:before="0" w:after="0"/>
        <w:contextualSpacing/>
        <w:rPr>
          <w:color w:val="000000" w:themeColor="text1"/>
          <w:sz w:val="22"/>
          <w:szCs w:val="22"/>
        </w:rPr>
      </w:pPr>
      <w:r w:rsidRPr="00DD77FE">
        <w:rPr>
          <w:color w:val="000000" w:themeColor="text1"/>
          <w:sz w:val="22"/>
          <w:szCs w:val="22"/>
        </w:rPr>
        <w:t>CAPITOLUL VIII</w:t>
      </w:r>
    </w:p>
    <w:p w:rsidR="00C051E3" w:rsidRDefault="00C051E3" w:rsidP="00C051E3">
      <w:pPr>
        <w:pStyle w:val="Heading1"/>
        <w:spacing w:before="0" w:after="0"/>
        <w:contextualSpacing/>
        <w:rPr>
          <w:rFonts w:eastAsia="Times New Roman" w:cs="Times New Roman"/>
          <w:color w:val="000000" w:themeColor="text1"/>
          <w:sz w:val="22"/>
          <w:szCs w:val="22"/>
        </w:rPr>
      </w:pPr>
      <w:hyperlink r:id="rId8">
        <w:r w:rsidRPr="00DD77FE">
          <w:rPr>
            <w:rFonts w:eastAsia="Times New Roman" w:cs="Times New Roman"/>
            <w:color w:val="000000" w:themeColor="text1"/>
            <w:sz w:val="22"/>
            <w:szCs w:val="22"/>
          </w:rPr>
          <w:t>Dispoziț</w:t>
        </w:r>
      </w:hyperlink>
      <w:hyperlink r:id="rId9">
        <w:r w:rsidRPr="00DD77FE">
          <w:rPr>
            <w:rFonts w:eastAsia="Times New Roman" w:cs="Times New Roman"/>
            <w:color w:val="000000" w:themeColor="text1"/>
            <w:sz w:val="22"/>
            <w:szCs w:val="22"/>
          </w:rPr>
          <w:t>i</w:t>
        </w:r>
      </w:hyperlink>
      <w:hyperlink r:id="rId10">
        <w:r w:rsidRPr="00DD77FE">
          <w:rPr>
            <w:rFonts w:eastAsia="Times New Roman" w:cs="Times New Roman"/>
            <w:color w:val="000000" w:themeColor="text1"/>
            <w:sz w:val="22"/>
            <w:szCs w:val="22"/>
          </w:rPr>
          <w:t>i finale</w:t>
        </w:r>
      </w:hyperlink>
    </w:p>
    <w:p w:rsidR="00C051E3" w:rsidRPr="006C08E0" w:rsidRDefault="00C051E3" w:rsidP="00C051E3"/>
    <w:p w:rsidR="00C051E3" w:rsidRPr="00DD77FE" w:rsidRDefault="00C051E3" w:rsidP="00C051E3">
      <w:pPr>
        <w:pStyle w:val="Heading2"/>
        <w:spacing w:before="0"/>
        <w:rPr>
          <w:color w:val="000000" w:themeColor="text1"/>
          <w:sz w:val="22"/>
          <w:szCs w:val="22"/>
        </w:rPr>
      </w:pPr>
      <w:r>
        <w:rPr>
          <w:color w:val="000000" w:themeColor="text1"/>
          <w:sz w:val="22"/>
          <w:szCs w:val="22"/>
        </w:rPr>
        <w:t>Articolul 20</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Membrii CNTD își exercită atribuțiile cu titlu gratuit.</w:t>
      </w: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r>
        <w:rPr>
          <w:color w:val="000000" w:themeColor="text1"/>
          <w:sz w:val="22"/>
          <w:szCs w:val="22"/>
        </w:rPr>
        <w:t>Articolul 21</w:t>
      </w:r>
    </w:p>
    <w:p w:rsidR="00C051E3" w:rsidRDefault="00C051E3" w:rsidP="00C051E3">
      <w:pPr>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Pentru nerespectarea atribuțiilor, competențelor și obligațiilor stabilite, membrii CNTD răspund în condițiile</w:t>
      </w:r>
      <w:r>
        <w:rPr>
          <w:rFonts w:ascii="Trebuchet MS" w:eastAsia="Times New Roman" w:hAnsi="Trebuchet MS" w:cs="Times New Roman"/>
          <w:color w:val="000000" w:themeColor="text1"/>
        </w:rPr>
        <w:t xml:space="preserve"> prezentului Regulament. </w:t>
      </w:r>
    </w:p>
    <w:p w:rsidR="00C051E3" w:rsidRDefault="00C051E3" w:rsidP="00C051E3">
      <w:pPr>
        <w:spacing w:after="0" w:line="240" w:lineRule="auto"/>
        <w:jc w:val="both"/>
        <w:rPr>
          <w:rFonts w:ascii="Trebuchet MS" w:eastAsia="Times New Roman" w:hAnsi="Trebuchet MS" w:cs="Times New Roman"/>
          <w:color w:val="000000" w:themeColor="text1"/>
        </w:rPr>
      </w:pPr>
    </w:p>
    <w:p w:rsidR="00C051E3" w:rsidRDefault="00C051E3" w:rsidP="00C051E3">
      <w:pPr>
        <w:spacing w:after="0" w:line="240" w:lineRule="auto"/>
        <w:jc w:val="both"/>
        <w:rPr>
          <w:rFonts w:ascii="Trebuchet MS" w:eastAsia="Times New Roman" w:hAnsi="Trebuchet MS" w:cs="Times New Roman"/>
          <w:color w:val="000000" w:themeColor="text1"/>
        </w:rPr>
      </w:pPr>
    </w:p>
    <w:p w:rsidR="00C051E3" w:rsidRPr="00DD77FE" w:rsidRDefault="00C051E3" w:rsidP="00C051E3">
      <w:pPr>
        <w:spacing w:after="0" w:line="240" w:lineRule="auto"/>
        <w:jc w:val="both"/>
        <w:rPr>
          <w:rFonts w:ascii="Trebuchet MS" w:eastAsia="Times New Roman" w:hAnsi="Trebuchet MS" w:cs="Times New Roman"/>
          <w:color w:val="000000" w:themeColor="text1"/>
        </w:rPr>
      </w:pPr>
    </w:p>
    <w:p w:rsidR="00C051E3" w:rsidRPr="00DD77FE" w:rsidRDefault="00C051E3" w:rsidP="00C051E3">
      <w:pPr>
        <w:spacing w:after="0" w:line="240" w:lineRule="auto"/>
        <w:jc w:val="both"/>
        <w:rPr>
          <w:rFonts w:ascii="Trebuchet MS" w:eastAsia="Times New Roman" w:hAnsi="Trebuchet MS" w:cs="Times New Roman"/>
          <w:color w:val="000000" w:themeColor="text1"/>
        </w:rPr>
      </w:pPr>
    </w:p>
    <w:p w:rsidR="00C051E3" w:rsidRPr="00DD77FE" w:rsidRDefault="00C051E3" w:rsidP="00C051E3">
      <w:pPr>
        <w:pStyle w:val="Heading2"/>
        <w:spacing w:before="0"/>
        <w:rPr>
          <w:color w:val="000000" w:themeColor="text1"/>
          <w:sz w:val="22"/>
          <w:szCs w:val="22"/>
        </w:rPr>
      </w:pPr>
      <w:r>
        <w:rPr>
          <w:color w:val="000000" w:themeColor="text1"/>
          <w:sz w:val="22"/>
          <w:szCs w:val="22"/>
        </w:rPr>
        <w:t>Articolul 22</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r w:rsidRPr="00DD77FE">
        <w:rPr>
          <w:rFonts w:ascii="Trebuchet MS" w:eastAsia="Times New Roman" w:hAnsi="Trebuchet MS" w:cs="Times New Roman"/>
          <w:color w:val="000000" w:themeColor="text1"/>
        </w:rPr>
        <w:t xml:space="preserve">Prezentul </w:t>
      </w:r>
      <w:r>
        <w:rPr>
          <w:rFonts w:ascii="Trebuchet MS" w:eastAsia="Times New Roman" w:hAnsi="Trebuchet MS" w:cs="Times New Roman"/>
          <w:color w:val="000000" w:themeColor="text1"/>
        </w:rPr>
        <w:t>R</w:t>
      </w:r>
      <w:r w:rsidRPr="00DD77FE">
        <w:rPr>
          <w:rFonts w:ascii="Trebuchet MS" w:eastAsia="Times New Roman" w:hAnsi="Trebuchet MS" w:cs="Times New Roman"/>
          <w:color w:val="000000" w:themeColor="text1"/>
        </w:rPr>
        <w:t>egulament se aprobă și se modifică prin decizie a președintelui ADR.</w:t>
      </w: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Default="00C051E3" w:rsidP="00C051E3">
      <w:pPr>
        <w:shd w:val="clear" w:color="auto" w:fill="FFFFFF"/>
        <w:spacing w:after="0" w:line="240" w:lineRule="auto"/>
        <w:jc w:val="both"/>
        <w:rPr>
          <w:rFonts w:ascii="Arial" w:hAnsi="Arial" w:cs="Arial"/>
          <w:b/>
          <w:color w:val="FF0000"/>
          <w:shd w:val="clear" w:color="auto" w:fill="FFFFFF"/>
        </w:rPr>
      </w:pPr>
    </w:p>
    <w:p w:rsidR="00C051E3" w:rsidRPr="0025036D" w:rsidRDefault="00C051E3" w:rsidP="00C051E3">
      <w:pPr>
        <w:shd w:val="clear" w:color="auto" w:fill="FFFFFF"/>
        <w:spacing w:after="0" w:line="240" w:lineRule="auto"/>
        <w:jc w:val="both"/>
        <w:rPr>
          <w:rFonts w:ascii="Trebuchet MS" w:eastAsia="Times New Roman" w:hAnsi="Trebuchet MS" w:cs="Times New Roman"/>
          <w:b/>
          <w:color w:val="FF0000"/>
        </w:rPr>
      </w:pP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C051E3" w:rsidRPr="00DD77FE" w:rsidRDefault="00C051E3" w:rsidP="00C051E3">
      <w:pPr>
        <w:shd w:val="clear" w:color="auto" w:fill="FFFFFF"/>
        <w:spacing w:after="0" w:line="240" w:lineRule="auto"/>
        <w:jc w:val="both"/>
        <w:rPr>
          <w:rFonts w:ascii="Trebuchet MS" w:eastAsia="Times New Roman" w:hAnsi="Trebuchet MS" w:cs="Times New Roman"/>
          <w:color w:val="000000" w:themeColor="text1"/>
        </w:rPr>
      </w:pPr>
    </w:p>
    <w:p w:rsidR="00815F45" w:rsidRDefault="00815F45">
      <w:bookmarkStart w:id="2" w:name="_GoBack"/>
      <w:bookmarkEnd w:id="2"/>
    </w:p>
    <w:sectPr w:rsidR="00815F45">
      <w:headerReference w:type="default" r:id="rId11"/>
      <w:footerReference w:type="default" r:id="rId12"/>
      <w:pgSz w:w="11907" w:h="16840"/>
      <w:pgMar w:top="1440" w:right="1440" w:bottom="1701" w:left="1701" w:header="1701" w:footer="170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8F" w:rsidRDefault="00C051E3">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g">
          <w:drawing>
            <wp:anchor distT="0" distB="0" distL="0" distR="0" simplePos="0" relativeHeight="251660288" behindDoc="0" locked="0" layoutInCell="1" hidden="0" allowOverlap="1" wp14:anchorId="4524A870" wp14:editId="2A5EB11F">
              <wp:simplePos x="0" y="0"/>
              <wp:positionH relativeFrom="margin">
                <wp:posOffset>-676910</wp:posOffset>
              </wp:positionH>
              <wp:positionV relativeFrom="paragraph">
                <wp:posOffset>254000</wp:posOffset>
              </wp:positionV>
              <wp:extent cx="6641465" cy="760730"/>
              <wp:effectExtent l="0" t="0" r="6985" b="1270"/>
              <wp:wrapSquare wrapText="bothSides" distT="0" distB="0" distL="0" distR="0"/>
              <wp:docPr id="115" name="Group 115"/>
              <wp:cNvGraphicFramePr/>
              <a:graphic xmlns:a="http://schemas.openxmlformats.org/drawingml/2006/main">
                <a:graphicData uri="http://schemas.microsoft.com/office/word/2010/wordprocessingGroup">
                  <wpg:wgp>
                    <wpg:cNvGrpSpPr/>
                    <wpg:grpSpPr>
                      <a:xfrm>
                        <a:off x="0" y="0"/>
                        <a:ext cx="6641465" cy="760730"/>
                        <a:chOff x="2025268" y="3399635"/>
                        <a:chExt cx="6641465" cy="760730"/>
                      </a:xfrm>
                    </wpg:grpSpPr>
                    <wpg:grpSp>
                      <wpg:cNvPr id="1" name="Group 1"/>
                      <wpg:cNvGrpSpPr/>
                      <wpg:grpSpPr>
                        <a:xfrm>
                          <a:off x="2025268" y="3399635"/>
                          <a:ext cx="6641465" cy="760730"/>
                          <a:chOff x="2025268" y="3399635"/>
                          <a:chExt cx="6641465" cy="760730"/>
                        </a:xfrm>
                      </wpg:grpSpPr>
                      <wps:wsp>
                        <wps:cNvPr id="2" name="Rectangle 2"/>
                        <wps:cNvSpPr/>
                        <wps:spPr>
                          <a:xfrm>
                            <a:off x="2025268" y="3399635"/>
                            <a:ext cx="6641450" cy="760725"/>
                          </a:xfrm>
                          <a:prstGeom prst="rect">
                            <a:avLst/>
                          </a:prstGeom>
                          <a:noFill/>
                          <a:ln>
                            <a:noFill/>
                          </a:ln>
                        </wps:spPr>
                        <wps:txbx>
                          <w:txbxContent>
                            <w:p w:rsidR="000F6E8F" w:rsidRDefault="00C051E3">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025268" y="3399635"/>
                            <a:ext cx="6641465" cy="760730"/>
                            <a:chOff x="2025268" y="3399635"/>
                            <a:chExt cx="6641465" cy="760730"/>
                          </a:xfrm>
                        </wpg:grpSpPr>
                        <wps:wsp>
                          <wps:cNvPr id="4" name="Rectangle 4"/>
                          <wps:cNvSpPr/>
                          <wps:spPr>
                            <a:xfrm>
                              <a:off x="2025268" y="3399635"/>
                              <a:ext cx="6641450" cy="760725"/>
                            </a:xfrm>
                            <a:prstGeom prst="rect">
                              <a:avLst/>
                            </a:prstGeom>
                            <a:noFill/>
                            <a:ln>
                              <a:noFill/>
                            </a:ln>
                          </wps:spPr>
                          <wps:txbx>
                            <w:txbxContent>
                              <w:p w:rsidR="000F6E8F" w:rsidRDefault="00C051E3">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025268" y="3399635"/>
                              <a:ext cx="6641465" cy="760730"/>
                              <a:chOff x="0" y="0"/>
                              <a:chExt cx="6641465" cy="761035"/>
                            </a:xfrm>
                          </wpg:grpSpPr>
                          <wps:wsp>
                            <wps:cNvPr id="6" name="Rectangle 6"/>
                            <wps:cNvSpPr/>
                            <wps:spPr>
                              <a:xfrm>
                                <a:off x="0" y="0"/>
                                <a:ext cx="6641450" cy="761025"/>
                              </a:xfrm>
                              <a:prstGeom prst="rect">
                                <a:avLst/>
                              </a:prstGeom>
                              <a:noFill/>
                              <a:ln>
                                <a:noFill/>
                              </a:ln>
                            </wps:spPr>
                            <wps:txbx>
                              <w:txbxContent>
                                <w:p w:rsidR="000F6E8F" w:rsidRDefault="00C051E3">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0" y="0"/>
                                <a:ext cx="6641465" cy="761035"/>
                                <a:chOff x="0" y="0"/>
                                <a:chExt cx="6641465" cy="761035"/>
                              </a:xfrm>
                            </wpg:grpSpPr>
                            <pic:pic xmlns:pic="http://schemas.openxmlformats.org/drawingml/2006/picture">
                              <pic:nvPicPr>
                                <pic:cNvPr id="9" name="Shape 9"/>
                                <pic:cNvPicPr preferRelativeResize="0"/>
                              </pic:nvPicPr>
                              <pic:blipFill rotWithShape="1">
                                <a:blip r:embed="rId1">
                                  <a:alphaModFix/>
                                </a:blip>
                                <a:srcRect/>
                                <a:stretch/>
                              </pic:blipFill>
                              <pic:spPr>
                                <a:xfrm>
                                  <a:off x="0" y="0"/>
                                  <a:ext cx="6641465" cy="66040"/>
                                </a:xfrm>
                                <a:prstGeom prst="rect">
                                  <a:avLst/>
                                </a:prstGeom>
                                <a:noFill/>
                                <a:ln>
                                  <a:noFill/>
                                </a:ln>
                              </pic:spPr>
                            </pic:pic>
                            <wpg:grpSp>
                              <wpg:cNvPr id="8" name="Group 8"/>
                              <wpg:cNvGrpSpPr/>
                              <wpg:grpSpPr>
                                <a:xfrm>
                                  <a:off x="27296" y="95497"/>
                                  <a:ext cx="3624951" cy="665538"/>
                                  <a:chOff x="0" y="-38"/>
                                  <a:chExt cx="3625312" cy="665882"/>
                                </a:xfrm>
                              </wpg:grpSpPr>
                              <pic:pic xmlns:pic="http://schemas.openxmlformats.org/drawingml/2006/picture">
                                <pic:nvPicPr>
                                  <pic:cNvPr id="11" name="Shape 11"/>
                                  <pic:cNvPicPr preferRelativeResize="0"/>
                                </pic:nvPicPr>
                                <pic:blipFill rotWithShape="1">
                                  <a:blip r:embed="rId2">
                                    <a:alphaModFix/>
                                  </a:blip>
                                  <a:srcRect/>
                                  <a:stretch/>
                                </pic:blipFill>
                                <pic:spPr>
                                  <a:xfrm>
                                    <a:off x="2051782" y="357188"/>
                                    <a:ext cx="254000" cy="254000"/>
                                  </a:xfrm>
                                  <a:prstGeom prst="rect">
                                    <a:avLst/>
                                  </a:prstGeom>
                                  <a:noFill/>
                                  <a:ln>
                                    <a:noFill/>
                                  </a:ln>
                                </pic:spPr>
                              </pic:pic>
                              <pic:pic xmlns:pic="http://schemas.openxmlformats.org/drawingml/2006/picture">
                                <pic:nvPicPr>
                                  <pic:cNvPr id="12" name="Shape 12"/>
                                  <pic:cNvPicPr preferRelativeResize="0"/>
                                </pic:nvPicPr>
                                <pic:blipFill rotWithShape="1">
                                  <a:blip r:embed="rId3">
                                    <a:alphaModFix/>
                                  </a:blip>
                                  <a:srcRect/>
                                  <a:stretch/>
                                </pic:blipFill>
                                <pic:spPr>
                                  <a:xfrm>
                                    <a:off x="0" y="357188"/>
                                    <a:ext cx="258445" cy="258445"/>
                                  </a:xfrm>
                                  <a:prstGeom prst="rect">
                                    <a:avLst/>
                                  </a:prstGeom>
                                  <a:noFill/>
                                  <a:ln>
                                    <a:noFill/>
                                  </a:ln>
                                </pic:spPr>
                              </pic:pic>
                              <pic:pic xmlns:pic="http://schemas.openxmlformats.org/drawingml/2006/picture">
                                <pic:nvPicPr>
                                  <pic:cNvPr id="13" name="Shape 13"/>
                                  <pic:cNvPicPr preferRelativeResize="0"/>
                                </pic:nvPicPr>
                                <pic:blipFill rotWithShape="1">
                                  <a:blip r:embed="rId4">
                                    <a:alphaModFix/>
                                  </a:blip>
                                  <a:srcRect/>
                                  <a:stretch/>
                                </pic:blipFill>
                                <pic:spPr>
                                  <a:xfrm>
                                    <a:off x="0" y="38100"/>
                                    <a:ext cx="258445" cy="258445"/>
                                  </a:xfrm>
                                  <a:prstGeom prst="rect">
                                    <a:avLst/>
                                  </a:prstGeom>
                                  <a:noFill/>
                                  <a:ln>
                                    <a:noFill/>
                                  </a:ln>
                                </pic:spPr>
                              </pic:pic>
                              <wps:wsp>
                                <wps:cNvPr id="10" name="Rectangle 10"/>
                                <wps:cNvSpPr/>
                                <wps:spPr>
                                  <a:xfrm>
                                    <a:off x="285750" y="-38"/>
                                    <a:ext cx="1306959" cy="337358"/>
                                  </a:xfrm>
                                  <a:prstGeom prst="rect">
                                    <a:avLst/>
                                  </a:prstGeom>
                                  <a:noFill/>
                                  <a:ln>
                                    <a:noFill/>
                                  </a:ln>
                                </wps:spPr>
                                <wps:txbx>
                                  <w:txbxContent>
                                    <w:p w:rsidR="000F6E8F" w:rsidRDefault="00C051E3">
                                      <w:pPr>
                                        <w:spacing w:after="0" w:line="240" w:lineRule="auto"/>
                                        <w:textDirection w:val="btLr"/>
                                      </w:pPr>
                                      <w:r>
                                        <w:rPr>
                                          <w:rFonts w:ascii="Trebuchet MS" w:eastAsia="Trebuchet MS" w:hAnsi="Trebuchet MS" w:cs="Trebuchet MS"/>
                                          <w:color w:val="000000"/>
                                          <w:sz w:val="16"/>
                                        </w:rPr>
                                        <w:t>Bd. Libertății, nr. 14</w:t>
                                      </w:r>
                                    </w:p>
                                    <w:p w:rsidR="000F6E8F" w:rsidRDefault="00C051E3">
                                      <w:pPr>
                                        <w:spacing w:after="0" w:line="240" w:lineRule="auto"/>
                                        <w:textDirection w:val="btLr"/>
                                      </w:pPr>
                                      <w:r>
                                        <w:rPr>
                                          <w:rFonts w:ascii="Trebuchet MS" w:eastAsia="Trebuchet MS" w:hAnsi="Trebuchet MS" w:cs="Trebuchet MS"/>
                                          <w:color w:val="000000"/>
                                          <w:sz w:val="16"/>
                                        </w:rPr>
                                        <w:t>Sector 5 | București</w:t>
                                      </w:r>
                                    </w:p>
                                  </w:txbxContent>
                                </wps:txbx>
                                <wps:bodyPr spcFirstLastPara="1" wrap="square" lIns="91425" tIns="45700" rIns="91425" bIns="45700" anchor="t" anchorCtr="0">
                                  <a:noAutofit/>
                                </wps:bodyPr>
                              </wps:wsp>
                              <wps:wsp>
                                <wps:cNvPr id="14" name="Rectangle 14"/>
                                <wps:cNvSpPr/>
                                <wps:spPr>
                                  <a:xfrm>
                                    <a:off x="285751" y="328350"/>
                                    <a:ext cx="1638463" cy="337494"/>
                                  </a:xfrm>
                                  <a:prstGeom prst="rect">
                                    <a:avLst/>
                                  </a:prstGeom>
                                  <a:noFill/>
                                  <a:ln>
                                    <a:noFill/>
                                  </a:ln>
                                </wps:spPr>
                                <wps:txbx>
                                  <w:txbxContent>
                                    <w:p w:rsidR="000F6E8F" w:rsidRDefault="00C051E3">
                                      <w:pPr>
                                        <w:spacing w:after="0" w:line="240" w:lineRule="auto"/>
                                        <w:textDirection w:val="btLr"/>
                                      </w:pPr>
                                      <w:r>
                                        <w:rPr>
                                          <w:rFonts w:ascii="Trebuchet MS" w:eastAsia="Trebuchet MS" w:hAnsi="Trebuchet MS" w:cs="Trebuchet MS"/>
                                          <w:color w:val="000000"/>
                                          <w:sz w:val="16"/>
                                        </w:rPr>
                                        <w:t>www.adr.gov.ro</w:t>
                                      </w:r>
                                    </w:p>
                                    <w:p w:rsidR="000F6E8F" w:rsidRDefault="00C051E3">
                                      <w:pPr>
                                        <w:spacing w:after="0" w:line="240" w:lineRule="auto"/>
                                        <w:textDirection w:val="btLr"/>
                                      </w:pPr>
                                      <w:r>
                                        <w:rPr>
                                          <w:rFonts w:ascii="Trebuchet MS" w:eastAsia="Trebuchet MS" w:hAnsi="Trebuchet MS" w:cs="Trebuchet MS"/>
                                          <w:color w:val="000000"/>
                                          <w:sz w:val="16"/>
                                        </w:rPr>
                                        <w:t>fb.com/digitalizareaRomaniei</w:t>
                                      </w:r>
                                    </w:p>
                                  </w:txbxContent>
                                </wps:txbx>
                                <wps:bodyPr spcFirstLastPara="1" wrap="square" lIns="91425" tIns="45700" rIns="91425" bIns="45700" anchor="t" anchorCtr="0">
                                  <a:noAutofit/>
                                </wps:bodyPr>
                              </wps:wsp>
                              <wps:wsp>
                                <wps:cNvPr id="15" name="Rectangle 15"/>
                                <wps:cNvSpPr/>
                                <wps:spPr>
                                  <a:xfrm>
                                    <a:off x="2308561" y="371288"/>
                                    <a:ext cx="1143656" cy="219187"/>
                                  </a:xfrm>
                                  <a:prstGeom prst="rect">
                                    <a:avLst/>
                                  </a:prstGeom>
                                  <a:noFill/>
                                  <a:ln>
                                    <a:noFill/>
                                  </a:ln>
                                </wps:spPr>
                                <wps:txbx>
                                  <w:txbxContent>
                                    <w:p w:rsidR="000F6E8F" w:rsidRDefault="00C051E3">
                                      <w:pPr>
                                        <w:spacing w:after="0" w:line="240" w:lineRule="auto"/>
                                        <w:jc w:val="both"/>
                                        <w:textDirection w:val="btLr"/>
                                      </w:pPr>
                                      <w:r>
                                        <w:rPr>
                                          <w:rFonts w:ascii="Trebuchet MS" w:eastAsia="Trebuchet MS" w:hAnsi="Trebuchet MS" w:cs="Trebuchet MS"/>
                                          <w:color w:val="000000"/>
                                          <w:sz w:val="16"/>
                                        </w:rPr>
                                        <w:t xml:space="preserve">+40 </w:t>
                                      </w:r>
                                      <w:r>
                                        <w:rPr>
                                          <w:rFonts w:ascii="Trebuchet MS" w:eastAsia="Trebuchet MS" w:hAnsi="Trebuchet MS" w:cs="Trebuchet MS"/>
                                          <w:color w:val="000000"/>
                                          <w:sz w:val="16"/>
                                        </w:rPr>
                                        <w:t>374 541 179</w:t>
                                      </w:r>
                                    </w:p>
                                  </w:txbxContent>
                                </wps:txbx>
                                <wps:bodyPr spcFirstLastPara="1" wrap="square" lIns="91425" tIns="45700" rIns="91425" bIns="45700" anchor="t" anchorCtr="0">
                                  <a:noAutofit/>
                                </wps:bodyPr>
                              </wps:wsp>
                              <wps:wsp>
                                <wps:cNvPr id="16" name="Rectangle 16"/>
                                <wps:cNvSpPr/>
                                <wps:spPr>
                                  <a:xfrm>
                                    <a:off x="2318482" y="66675"/>
                                    <a:ext cx="1306830" cy="224155"/>
                                  </a:xfrm>
                                  <a:prstGeom prst="rect">
                                    <a:avLst/>
                                  </a:prstGeom>
                                  <a:noFill/>
                                  <a:ln>
                                    <a:noFill/>
                                  </a:ln>
                                </wps:spPr>
                                <wps:txbx>
                                  <w:txbxContent>
                                    <w:p w:rsidR="000F6E8F" w:rsidRDefault="00C051E3">
                                      <w:pPr>
                                        <w:spacing w:after="0" w:line="240" w:lineRule="auto"/>
                                        <w:textDirection w:val="btLr"/>
                                      </w:pPr>
                                      <w:r>
                                        <w:rPr>
                                          <w:rFonts w:ascii="Trebuchet MS" w:eastAsia="Trebuchet MS" w:hAnsi="Trebuchet MS" w:cs="Trebuchet MS"/>
                                          <w:color w:val="000000"/>
                                          <w:sz w:val="16"/>
                                        </w:rPr>
                                        <w:t>cntd</w:t>
                                      </w:r>
                                      <w:r>
                                        <w:rPr>
                                          <w:rFonts w:ascii="Trebuchet MS" w:eastAsia="Trebuchet MS" w:hAnsi="Trebuchet MS" w:cs="Trebuchet MS"/>
                                          <w:color w:val="000000"/>
                                          <w:sz w:val="16"/>
                                        </w:rPr>
                                        <w:t>@adr.gov.ro</w:t>
                                      </w:r>
                                    </w:p>
                                  </w:txbxContent>
                                </wps:txbx>
                                <wps:bodyPr spcFirstLastPara="1" wrap="square" lIns="91425" tIns="45700" rIns="91425" bIns="45700" anchor="t" anchorCtr="0">
                                  <a:noAutofit/>
                                </wps:bodyPr>
                              </wps:wsp>
                            </wpg:grpSp>
                          </wpg:grpSp>
                          <pic:pic xmlns:pic="http://schemas.openxmlformats.org/drawingml/2006/picture">
                            <pic:nvPicPr>
                              <pic:cNvPr id="18" name="Shape 18"/>
                              <pic:cNvPicPr preferRelativeResize="0"/>
                            </pic:nvPicPr>
                            <pic:blipFill rotWithShape="1">
                              <a:blip r:embed="rId5">
                                <a:alphaModFix/>
                              </a:blip>
                              <a:srcRect/>
                              <a:stretch/>
                            </pic:blipFill>
                            <pic:spPr>
                              <a:xfrm>
                                <a:off x="2082262" y="141149"/>
                                <a:ext cx="253365" cy="253365"/>
                              </a:xfrm>
                              <a:prstGeom prst="rect">
                                <a:avLst/>
                              </a:prstGeom>
                              <a:noFill/>
                              <a:ln>
                                <a:noFill/>
                              </a:ln>
                            </pic:spPr>
                          </pic:pic>
                        </wpg:grpSp>
                      </wpg:grpSp>
                    </wpg:grpSp>
                  </wpg:wgp>
                </a:graphicData>
              </a:graphic>
            </wp:anchor>
          </w:drawing>
        </mc:Choice>
        <mc:Fallback>
          <w:pict>
            <v:group w14:anchorId="4524A870" id="Group 115" o:spid="_x0000_s1026" style="position:absolute;margin-left:-53.3pt;margin-top:20pt;width:522.95pt;height:59.9pt;z-index:251660288;mso-wrap-distance-left:0;mso-wrap-distance-right:0;mso-position-horizontal-relative:margin" coordorigin="20252,33996" coordsize="66414,7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">
              <v:group id="Group 1" o:spid="_x0000_s1027" style="position:absolute;left:20252;top:33996;width:66415;height:7607" coordorigin="20252,33996" coordsize="66414,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0252;top:33996;width:66415;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F6E8F" w:rsidRDefault="00C051E3">
                        <w:pPr>
                          <w:spacing w:after="0" w:line="240" w:lineRule="auto"/>
                          <w:textDirection w:val="btLr"/>
                        </w:pPr>
                      </w:p>
                    </w:txbxContent>
                  </v:textbox>
                </v:rect>
                <v:group id="Group 3" o:spid="_x0000_s1029" style="position:absolute;left:20252;top:33996;width:66415;height:7607" coordorigin="20252,33996" coordsize="66414,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0252;top:33996;width:66415;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0F6E8F" w:rsidRDefault="00C051E3">
                          <w:pPr>
                            <w:spacing w:after="0" w:line="240" w:lineRule="auto"/>
                            <w:textDirection w:val="btLr"/>
                          </w:pPr>
                        </w:p>
                      </w:txbxContent>
                    </v:textbox>
                  </v:rect>
                  <v:group id="Group 5" o:spid="_x0000_s1031" style="position:absolute;left:20252;top:33996;width:66415;height:7607" coordsize="66414,7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width:66414;height:7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0F6E8F" w:rsidRDefault="00C051E3">
                            <w:pPr>
                              <w:spacing w:after="0" w:line="240" w:lineRule="auto"/>
                              <w:textDirection w:val="btLr"/>
                            </w:pPr>
                          </w:p>
                        </w:txbxContent>
                      </v:textbox>
                    </v:rect>
                    <v:group id="Group 7" o:spid="_x0000_s1033" style="position:absolute;width:66414;height:7610" coordsize="66414,7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style="position:absolute;width:66414;height:6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S9afDAAAA2gAAAA8AAABkcnMvZG93bnJldi54bWxEj09rwkAUxO8Fv8PyhN7qRg9SUzciRcGb&#10;9Q9Ib4/saxKSfRuzzyT99t1CocdhZn7DrDeja1RPXag8G5jPElDEubcVFwaul/3LK6ggyBYbz2Tg&#10;mwJsssnTGlPrBz5Rf5ZCRQiHFA2UIm2qdchLchhmviWO3pfvHEqUXaFth0OEu0YvkmSpHVYcF0ps&#10;6b2kvD4/nAG63U+yPYzL4/DR3z9buVq/q415no7bN1BCo/yH/9oHa2AFv1fiDdDZ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1p8MAAADaAAAADwAAAAAAAAAAAAAAAACf&#10;AgAAZHJzL2Rvd25yZXYueG1sUEsFBgAAAAAEAAQA9wAAAI8DAAAAAA==&#10;">
                        <v:imagedata r:id="rId6" o:title=""/>
                      </v:shape>
                      <v:group id="Group 8" o:spid="_x0000_s1035" style="position:absolute;left:272;top:954;width:36250;height:6656" coordorigin="" coordsize="36253,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Shape 11" o:spid="_x0000_s1036" type="#_x0000_t75" style="position:absolute;left:20517;top:3571;width:2540;height:25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nHI7CAAAA2wAAAA8AAABkcnMvZG93bnJldi54bWxET9tKw0AQfS/4D8sIfbObNNBK7La0glCk&#10;YI1+wJAdk2h2Ns1O0+jXu4LQtzmc66w2o2vVQH1oPBtIZwko4tLbhisD729Pd/eggiBbbD2TgW8K&#10;sFnfTFaYW3/hVxoKqVQM4ZCjgVqky7UOZU0Ow8x3xJH78L1DibCvtO3xEsNdq+dJstAOG44NNXb0&#10;WFP5VZydgfJ02H0+v6T8c94uj5LNs0qGzJjp7bh9ACU0ylX8797bOD+Fv1/iAXr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5xyOwgAAANsAAAAPAAAAAAAAAAAAAAAAAJ8C&#10;AABkcnMvZG93bnJldi54bWxQSwUGAAAAAAQABAD3AAAAjgMAAAAA&#10;">
                          <v:imagedata r:id="rId7" o:title=""/>
                        </v:shape>
                        <v:shape id="Shape 12" o:spid="_x0000_s1037" type="#_x0000_t75" style="position:absolute;top:3571;width:2584;height:25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VZzDAAAA2wAAAA8AAABkcnMvZG93bnJldi54bWxET0trAjEQvgv9D2EKXopmVaplNYqIFh94&#10;0BbqcdjMPnAzWTbpuv57Uyh4m4/vObNFa0rRUO0KywoG/QgEcWJ1wZmC769N7wOE88gaS8uk4E4O&#10;FvOXzgxjbW98oubsMxFC2MWoIPe+iqV0SU4GXd9WxIFLbW3QB1hnUtd4C+GmlMMoGkuDBYeGHCta&#10;5ZRcz79GwepwvLxttvvRZLAufpL3z3SXukap7mu7nILw1Pqn+N+91WH+EP5+C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RVnMMAAADbAAAADwAAAAAAAAAAAAAAAACf&#10;AgAAZHJzL2Rvd25yZXYueG1sUEsFBgAAAAAEAAQA9wAAAI8DAAAAAA==&#10;">
                          <v:imagedata r:id="rId8" o:title=""/>
                        </v:shape>
                        <v:shape id="Shape 13" o:spid="_x0000_s1038" type="#_x0000_t75" style="position:absolute;top:381;width:2584;height:258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MqkDDAAAA2wAAAA8AAABkcnMvZG93bnJldi54bWxET99rwjAQfhf2P4Qb7EVmqhYZnVFUkA0H&#10;wqpsr0dza4vNpSRZW/97Iwz2dh/fz1uuB9OIjpyvLSuYThIQxIXVNZcKzqf98wsIH5A1NpZJwZU8&#10;rFcPoyVm2vb8SV0eShFD2GeooAqhzaT0RUUG/cS2xJH7sc5giNCVUjvsY7hp5CxJFtJgzbGhwpZ2&#10;FRWX/Nco+Hrru32aH90xDR/jbTr9vpwPc6WeHofNK4hAQ/gX/7nfdZw/h/sv8Q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yqQMMAAADbAAAADwAAAAAAAAAAAAAAAACf&#10;AgAAZHJzL2Rvd25yZXYueG1sUEsFBgAAAAAEAAQA9wAAAI8DAAAAAA==&#10;">
                          <v:imagedata r:id="rId9" o:title=""/>
                        </v:shape>
                        <v:rect id="Rectangle 10" o:spid="_x0000_s1039" style="position:absolute;left:2857;width:13070;height:3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E3sEA&#10;AADbAAAADwAAAGRycy9kb3ducmV2LnhtbESPQWsCMRCF7wX/QxjBW81arMhqFJEKeuzaQ4/DZtxd&#10;TCZLEnX9986h0NsM781736y3g3fqTjF1gQ3MpgUo4jrYjhsDP+fD+xJUysgWXWAy8KQE283obY2l&#10;DQ/+pnuVGyUhnEo00Obcl1qnuiWPaRp6YtEuIXrMssZG24gPCfdOfxTFQnvsWBpa7GnfUn2tbt5A&#10;T87e3Lwqfmv9FXm2OJ3189OYyXjYrUBlGvK/+e/6aAVf6OUXGU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phN7BAAAA2wAAAA8AAAAAAAAAAAAAAAAAmAIAAGRycy9kb3du&#10;cmV2LnhtbFBLBQYAAAAABAAEAPUAAACGAwAAAAA=&#10;" filled="f" stroked="f">
                          <v:textbox inset="2.53958mm,1.2694mm,2.53958mm,1.2694mm">
                            <w:txbxContent>
                              <w:p w:rsidR="000F6E8F" w:rsidRDefault="00C051E3">
                                <w:pPr>
                                  <w:spacing w:after="0" w:line="240" w:lineRule="auto"/>
                                  <w:textDirection w:val="btLr"/>
                                </w:pPr>
                                <w:r>
                                  <w:rPr>
                                    <w:rFonts w:ascii="Trebuchet MS" w:eastAsia="Trebuchet MS" w:hAnsi="Trebuchet MS" w:cs="Trebuchet MS"/>
                                    <w:color w:val="000000"/>
                                    <w:sz w:val="16"/>
                                  </w:rPr>
                                  <w:t>Bd. Libertății, nr. 14</w:t>
                                </w:r>
                              </w:p>
                              <w:p w:rsidR="000F6E8F" w:rsidRDefault="00C051E3">
                                <w:pPr>
                                  <w:spacing w:after="0" w:line="240" w:lineRule="auto"/>
                                  <w:textDirection w:val="btLr"/>
                                </w:pPr>
                                <w:r>
                                  <w:rPr>
                                    <w:rFonts w:ascii="Trebuchet MS" w:eastAsia="Trebuchet MS" w:hAnsi="Trebuchet MS" w:cs="Trebuchet MS"/>
                                    <w:color w:val="000000"/>
                                    <w:sz w:val="16"/>
                                  </w:rPr>
                                  <w:t>Sector 5 | București</w:t>
                                </w:r>
                              </w:p>
                            </w:txbxContent>
                          </v:textbox>
                        </v:rect>
                        <v:rect id="Rectangle 14" o:spid="_x0000_s1040" style="position:absolute;left:2857;top:3283;width:16385;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C3b8A&#10;AADbAAAADwAAAGRycy9kb3ducmV2LnhtbERPyWrDMBC9F/IPYgq9NbJDGoob2ZSQQnOsk0OOgzW1&#10;TaWRkeQlf18FCr3N462zrxZrxEQ+9I4V5OsMBHHjdM+tgsv54/kVRIjIGo1jUnCjAFW5ethjod3M&#10;XzTVsRUphEOBCroYh0LK0HRkMazdQJy4b+ctxgR9K7XHOYVbIzdZtpMWe04NHQ506Kj5qUerYCCj&#10;R7Ots2sjj57z3eksby9KPT0u728gIi3xX/zn/tRp/hbuv6Q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EoLdvwAAANsAAAAPAAAAAAAAAAAAAAAAAJgCAABkcnMvZG93bnJl&#10;di54bWxQSwUGAAAAAAQABAD1AAAAhAMAAAAA&#10;" filled="f" stroked="f">
                          <v:textbox inset="2.53958mm,1.2694mm,2.53958mm,1.2694mm">
                            <w:txbxContent>
                              <w:p w:rsidR="000F6E8F" w:rsidRDefault="00C051E3">
                                <w:pPr>
                                  <w:spacing w:after="0" w:line="240" w:lineRule="auto"/>
                                  <w:textDirection w:val="btLr"/>
                                </w:pPr>
                                <w:r>
                                  <w:rPr>
                                    <w:rFonts w:ascii="Trebuchet MS" w:eastAsia="Trebuchet MS" w:hAnsi="Trebuchet MS" w:cs="Trebuchet MS"/>
                                    <w:color w:val="000000"/>
                                    <w:sz w:val="16"/>
                                  </w:rPr>
                                  <w:t>www.adr.gov.ro</w:t>
                                </w:r>
                              </w:p>
                              <w:p w:rsidR="000F6E8F" w:rsidRDefault="00C051E3">
                                <w:pPr>
                                  <w:spacing w:after="0" w:line="240" w:lineRule="auto"/>
                                  <w:textDirection w:val="btLr"/>
                                </w:pPr>
                                <w:r>
                                  <w:rPr>
                                    <w:rFonts w:ascii="Trebuchet MS" w:eastAsia="Trebuchet MS" w:hAnsi="Trebuchet MS" w:cs="Trebuchet MS"/>
                                    <w:color w:val="000000"/>
                                    <w:sz w:val="16"/>
                                  </w:rPr>
                                  <w:t>fb.com/digitalizareaRomaniei</w:t>
                                </w:r>
                              </w:p>
                            </w:txbxContent>
                          </v:textbox>
                        </v:rect>
                        <v:rect id="Rectangle 15" o:spid="_x0000_s1041" style="position:absolute;left:23085;top:3712;width:11437;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nRr8A&#10;AADbAAAADwAAAGRycy9kb3ducmV2LnhtbERPPWvDMBDdC/kP4grZGtklDsWNbEpooRnrdOh4WBfb&#10;RDoZSU7sfx8VCt3u8T5vX8/WiCv5MDhWkG8yEMSt0wN3Cr5PH08vIEJE1mgck4KFAtTV6mGPpXY3&#10;/qJrEzuRQjiUqKCPcSylDG1PFsPGjcSJOztvMSboO6k93lK4NfI5y3bS4sCpoceRDj21l2ayCkYy&#10;ejLbJvtp5bvnfHc8yaVQav04v72CiDTHf/Gf+1On+QX8/pIO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XidGvwAAANsAAAAPAAAAAAAAAAAAAAAAAJgCAABkcnMvZG93bnJl&#10;di54bWxQSwUGAAAAAAQABAD1AAAAhAMAAAAA&#10;" filled="f" stroked="f">
                          <v:textbox inset="2.53958mm,1.2694mm,2.53958mm,1.2694mm">
                            <w:txbxContent>
                              <w:p w:rsidR="000F6E8F" w:rsidRDefault="00C051E3">
                                <w:pPr>
                                  <w:spacing w:after="0" w:line="240" w:lineRule="auto"/>
                                  <w:jc w:val="both"/>
                                  <w:textDirection w:val="btLr"/>
                                </w:pPr>
                                <w:r>
                                  <w:rPr>
                                    <w:rFonts w:ascii="Trebuchet MS" w:eastAsia="Trebuchet MS" w:hAnsi="Trebuchet MS" w:cs="Trebuchet MS"/>
                                    <w:color w:val="000000"/>
                                    <w:sz w:val="16"/>
                                  </w:rPr>
                                  <w:t xml:space="preserve">+40 </w:t>
                                </w:r>
                                <w:r>
                                  <w:rPr>
                                    <w:rFonts w:ascii="Trebuchet MS" w:eastAsia="Trebuchet MS" w:hAnsi="Trebuchet MS" w:cs="Trebuchet MS"/>
                                    <w:color w:val="000000"/>
                                    <w:sz w:val="16"/>
                                  </w:rPr>
                                  <w:t>374 541 179</w:t>
                                </w:r>
                              </w:p>
                            </w:txbxContent>
                          </v:textbox>
                        </v:rect>
                        <v:rect id="Rectangle 16" o:spid="_x0000_s1042" style="position:absolute;left:23184;top:666;width:13069;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5Mb8A&#10;AADbAAAADwAAAGRycy9kb3ducmV2LnhtbERPS2sCMRC+F/wPYYTeatZiF9kaRcSCPXb14HHYTHcX&#10;k8mSZF//vikUepuP7zm7w2SNGMiH1rGC9SoDQVw53XKt4Hb9eNmCCBFZo3FMCmYKcNgvnnZYaDfy&#10;Fw1lrEUK4VCggibGrpAyVA1ZDCvXESfu23mLMUFfS+1xTOHWyNcsy6XFllNDgx2dGqoeZW8VdGR0&#10;bzZldq/k2fM6/7zK+U2p5+V0fAcRaYr/4j/3Raf5Ofz+kg6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jLkxvwAAANsAAAAPAAAAAAAAAAAAAAAAAJgCAABkcnMvZG93bnJl&#10;di54bWxQSwUGAAAAAAQABAD1AAAAhAMAAAAA&#10;" filled="f" stroked="f">
                          <v:textbox inset="2.53958mm,1.2694mm,2.53958mm,1.2694mm">
                            <w:txbxContent>
                              <w:p w:rsidR="000F6E8F" w:rsidRDefault="00C051E3">
                                <w:pPr>
                                  <w:spacing w:after="0" w:line="240" w:lineRule="auto"/>
                                  <w:textDirection w:val="btLr"/>
                                </w:pPr>
                                <w:r>
                                  <w:rPr>
                                    <w:rFonts w:ascii="Trebuchet MS" w:eastAsia="Trebuchet MS" w:hAnsi="Trebuchet MS" w:cs="Trebuchet MS"/>
                                    <w:color w:val="000000"/>
                                    <w:sz w:val="16"/>
                                  </w:rPr>
                                  <w:t>cntd</w:t>
                                </w:r>
                                <w:r>
                                  <w:rPr>
                                    <w:rFonts w:ascii="Trebuchet MS" w:eastAsia="Trebuchet MS" w:hAnsi="Trebuchet MS" w:cs="Trebuchet MS"/>
                                    <w:color w:val="000000"/>
                                    <w:sz w:val="16"/>
                                  </w:rPr>
                                  <w:t>@adr.gov.ro</w:t>
                                </w:r>
                              </w:p>
                            </w:txbxContent>
                          </v:textbox>
                        </v:rect>
                      </v:group>
                    </v:group>
                    <v:shape id="Shape 18" o:spid="_x0000_s1043" type="#_x0000_t75" style="position:absolute;left:20822;top:1411;width:2534;height:253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XefLDAAAA2wAAAA8AAABkcnMvZG93bnJldi54bWxEj0FPAkEMhe8m/odJTbzJrB6QrAyEmICe&#10;MCAXb81O3d0w09nMVFj/PT2QcGvzXt/7Ol+OMZgT5dIndvA8qcAQN8n33Do4fK+fZmCKIHsMicnB&#10;PxVYLu7v5lj7dOYdnfbSGg3hUqODTmSorS1NRxHLJA3Eqv2mHFF0za31Gc8aHoN9qaqpjdizNnQ4&#10;0HtHzXH/Fx3M1vmw/Qqvm2rahB/ZRNmOH965x4dx9QZGaJSb+Xr96RVfYfUXHcAu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dd58sMAAADbAAAADwAAAAAAAAAAAAAAAACf&#10;AgAAZHJzL2Rvd25yZXYueG1sUEsFBgAAAAAEAAQA9wAAAI8DAAAAAA==&#10;">
                      <v:imagedata r:id="rId10" o:title=""/>
                    </v:shape>
                  </v:group>
                </v:group>
              </v:group>
              <w10:wrap type="square" anchorx="margin"/>
            </v:group>
          </w:pict>
        </mc:Fallback>
      </mc:AlternateContent>
    </w:r>
    <w:r>
      <w:rPr>
        <w:noProof/>
        <w:lang w:val="en-US"/>
      </w:rPr>
      <mc:AlternateContent>
        <mc:Choice Requires="wps">
          <w:drawing>
            <wp:anchor distT="45720" distB="45720" distL="114300" distR="114300" simplePos="0" relativeHeight="251661312" behindDoc="0" locked="0" layoutInCell="1" hidden="0" allowOverlap="1" wp14:anchorId="0DBDC356" wp14:editId="43FB8240">
              <wp:simplePos x="0" y="0"/>
              <wp:positionH relativeFrom="column">
                <wp:posOffset>5334000</wp:posOffset>
              </wp:positionH>
              <wp:positionV relativeFrom="paragraph">
                <wp:posOffset>337820</wp:posOffset>
              </wp:positionV>
              <wp:extent cx="625475" cy="1433195"/>
              <wp:effectExtent l="0" t="0" r="0" b="0"/>
              <wp:wrapSquare wrapText="bothSides" distT="45720" distB="45720" distL="114300" distR="114300"/>
              <wp:docPr id="117" name="Rectangle 117"/>
              <wp:cNvGraphicFramePr/>
              <a:graphic xmlns:a="http://schemas.openxmlformats.org/drawingml/2006/main">
                <a:graphicData uri="http://schemas.microsoft.com/office/word/2010/wordprocessingShape">
                  <wps:wsp>
                    <wps:cNvSpPr/>
                    <wps:spPr>
                      <a:xfrm>
                        <a:off x="5047550" y="3077690"/>
                        <a:ext cx="596900" cy="1404620"/>
                      </a:xfrm>
                      <a:prstGeom prst="rect">
                        <a:avLst/>
                      </a:prstGeom>
                      <a:solidFill>
                        <a:srgbClr val="FFFFFF"/>
                      </a:solidFill>
                      <a:ln>
                        <a:noFill/>
                      </a:ln>
                    </wps:spPr>
                    <wps:txbx>
                      <w:txbxContent>
                        <w:p w:rsidR="000F6E8F" w:rsidRDefault="00C051E3">
                          <w:pPr>
                            <w:spacing w:line="258" w:lineRule="auto"/>
                            <w:jc w:val="center"/>
                            <w:textDirection w:val="btLr"/>
                          </w:pPr>
                          <w:r>
                            <w:rPr>
                              <w:rFonts w:ascii="Trebuchet MS" w:eastAsia="Trebuchet MS" w:hAnsi="Trebuchet MS" w:cs="Trebuchet MS"/>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0DBDC356" id="Rectangle 117" o:spid="_x0000_s1044" style="position:absolute;margin-left:420pt;margin-top:26.6pt;width:49.25pt;height:112.8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" stroked="f">
              <v:textbox inset="2.53958mm,1.2694mm,2.53958mm,1.2694mm">
                <w:txbxContent>
                  <w:p w:rsidR="000F6E8F" w:rsidRDefault="00C051E3">
                    <w:pPr>
                      <w:spacing w:line="258" w:lineRule="auto"/>
                      <w:jc w:val="center"/>
                      <w:textDirection w:val="btLr"/>
                    </w:pPr>
                    <w:r>
                      <w:rPr>
                        <w:rFonts w:ascii="Trebuchet MS" w:eastAsia="Trebuchet MS" w:hAnsi="Trebuchet MS" w:cs="Trebuchet MS"/>
                        <w:color w:val="000000"/>
                        <w:sz w:val="20"/>
                      </w:rPr>
                      <w:t xml:space="preserve"> </w:t>
                    </w:r>
                  </w:p>
                </w:txbxContent>
              </v:textbox>
              <w10:wrap type="squar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8F" w:rsidRDefault="00C051E3">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w:drawing>
        <wp:anchor distT="0" distB="0" distL="0" distR="0" simplePos="0" relativeHeight="251659264" behindDoc="0" locked="0" layoutInCell="1" hidden="0" allowOverlap="1" wp14:anchorId="5F23B181" wp14:editId="775D8285">
          <wp:simplePos x="0" y="0"/>
          <wp:positionH relativeFrom="margin">
            <wp:align>left</wp:align>
          </wp:positionH>
          <wp:positionV relativeFrom="page">
            <wp:posOffset>330200</wp:posOffset>
          </wp:positionV>
          <wp:extent cx="2314575" cy="762000"/>
          <wp:effectExtent l="0" t="0" r="9525" b="0"/>
          <wp:wrapSquare wrapText="bothSides" distT="0" distB="0" distL="0" distR="0"/>
          <wp:docPr id="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4575" cy="762000"/>
                  </a:xfrm>
                  <a:prstGeom prst="rect">
                    <a:avLst/>
                  </a:prstGeom>
                  <a:ln/>
                </pic:spPr>
              </pic:pic>
            </a:graphicData>
          </a:graphic>
        </wp:anchor>
      </w:drawing>
    </w:r>
    <w:r>
      <w:rPr>
        <w:noProof/>
        <w:color w:val="000000"/>
        <w:lang w:val="en-US"/>
      </w:rPr>
      <w:drawing>
        <wp:anchor distT="0" distB="0" distL="114300" distR="114300" simplePos="0" relativeHeight="251662336" behindDoc="0" locked="0" layoutInCell="1" allowOverlap="1" wp14:anchorId="59650E4B" wp14:editId="14E23555">
          <wp:simplePos x="0" y="0"/>
          <wp:positionH relativeFrom="margin">
            <wp:align>right</wp:align>
          </wp:positionH>
          <wp:positionV relativeFrom="paragraph">
            <wp:posOffset>-699135</wp:posOffset>
          </wp:positionV>
          <wp:extent cx="1799590" cy="7048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799590"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21926"/>
    <w:multiLevelType w:val="multilevel"/>
    <w:tmpl w:val="ECDE8C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E3"/>
    <w:rsid w:val="00815F45"/>
    <w:rsid w:val="00C0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C861B-4F68-4724-AEB8-C71C846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E3"/>
    <w:rPr>
      <w:rFonts w:ascii="Calibri" w:eastAsia="Calibri" w:hAnsi="Calibri" w:cs="Calibri"/>
      <w:lang w:val="ro-RO"/>
    </w:rPr>
  </w:style>
  <w:style w:type="paragraph" w:styleId="Heading1">
    <w:name w:val="heading 1"/>
    <w:basedOn w:val="Normal"/>
    <w:next w:val="Normal"/>
    <w:link w:val="Heading1Char"/>
    <w:uiPriority w:val="9"/>
    <w:qFormat/>
    <w:rsid w:val="00C051E3"/>
    <w:pPr>
      <w:spacing w:before="240" w:after="240" w:line="240" w:lineRule="auto"/>
      <w:jc w:val="center"/>
      <w:outlineLvl w:val="0"/>
    </w:pPr>
    <w:rPr>
      <w:rFonts w:ascii="Trebuchet MS" w:eastAsia="Trebuchet MS" w:hAnsi="Trebuchet MS" w:cs="Trebuchet MS"/>
      <w:b/>
      <w:sz w:val="28"/>
      <w:szCs w:val="28"/>
      <w:lang w:eastAsia="en-GB"/>
    </w:rPr>
  </w:style>
  <w:style w:type="paragraph" w:styleId="Heading2">
    <w:name w:val="heading 2"/>
    <w:basedOn w:val="Normal"/>
    <w:link w:val="Heading2Char"/>
    <w:uiPriority w:val="9"/>
    <w:unhideWhenUsed/>
    <w:qFormat/>
    <w:rsid w:val="00C051E3"/>
    <w:pPr>
      <w:shd w:val="clear" w:color="auto" w:fill="FFFFFF"/>
      <w:spacing w:before="240" w:after="0" w:line="240" w:lineRule="auto"/>
      <w:jc w:val="both"/>
      <w:outlineLvl w:val="1"/>
    </w:pPr>
    <w:rPr>
      <w:rFonts w:ascii="Trebuchet MS" w:eastAsia="Times New Roman" w:hAnsi="Trebuchet MS" w:cs="Times New Roman"/>
      <w:b/>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1E3"/>
    <w:rPr>
      <w:color w:val="0563C1" w:themeColor="hyperlink"/>
      <w:u w:val="single"/>
    </w:rPr>
  </w:style>
  <w:style w:type="character" w:customStyle="1" w:styleId="Heading1Char">
    <w:name w:val="Heading 1 Char"/>
    <w:basedOn w:val="DefaultParagraphFont"/>
    <w:link w:val="Heading1"/>
    <w:uiPriority w:val="9"/>
    <w:rsid w:val="00C051E3"/>
    <w:rPr>
      <w:rFonts w:ascii="Trebuchet MS" w:eastAsia="Trebuchet MS" w:hAnsi="Trebuchet MS" w:cs="Trebuchet MS"/>
      <w:b/>
      <w:sz w:val="28"/>
      <w:szCs w:val="28"/>
      <w:lang w:val="ro-RO" w:eastAsia="en-GB"/>
    </w:rPr>
  </w:style>
  <w:style w:type="character" w:customStyle="1" w:styleId="Heading2Char">
    <w:name w:val="Heading 2 Char"/>
    <w:basedOn w:val="DefaultParagraphFont"/>
    <w:link w:val="Heading2"/>
    <w:uiPriority w:val="9"/>
    <w:rsid w:val="00C051E3"/>
    <w:rPr>
      <w:rFonts w:ascii="Trebuchet MS" w:eastAsia="Times New Roman" w:hAnsi="Trebuchet MS" w:cs="Times New Roman"/>
      <w:b/>
      <w:color w:val="000000"/>
      <w:sz w:val="28"/>
      <w:szCs w:val="28"/>
      <w:shd w:val="clear" w:color="auto" w:fill="FFFFFF"/>
      <w:lang w:val="ro-RO" w:eastAsia="en-GB"/>
    </w:rPr>
  </w:style>
  <w:style w:type="paragraph" w:styleId="ListParagraph">
    <w:name w:val="List Paragraph"/>
    <w:aliases w:val="Forth level"/>
    <w:basedOn w:val="Normal"/>
    <w:link w:val="ListParagraphChar"/>
    <w:uiPriority w:val="34"/>
    <w:qFormat/>
    <w:rsid w:val="00C051E3"/>
    <w:pPr>
      <w:spacing w:after="200" w:line="276" w:lineRule="auto"/>
      <w:ind w:left="720"/>
      <w:contextualSpacing/>
    </w:pPr>
    <w:rPr>
      <w:lang w:eastAsia="en-GB"/>
    </w:rPr>
  </w:style>
  <w:style w:type="character" w:customStyle="1" w:styleId="ListParagraphChar">
    <w:name w:val="List Paragraph Char"/>
    <w:aliases w:val="Forth level Char"/>
    <w:basedOn w:val="DefaultParagraphFont"/>
    <w:link w:val="ListParagraph"/>
    <w:uiPriority w:val="34"/>
    <w:locked/>
    <w:rsid w:val="00C051E3"/>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3dcobwgu4a/dispozitii-finale-regulament?dp=gi2dqobxgi2tim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i3dcobwgu4a/art-2-organizarea-consiliului-consultativ-pentru-antreprenoriat-de-nivel-regional-regulament?dp=gi2dqobxgi2don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i3dcobwgu4a/art-1-organizarea-consiliului-consultativ-pentru-antreprenoriat-de-nivel-regional-regulament?dp=gi2dqobxgi2dona" TargetMode="External"/><Relationship Id="rId11" Type="http://schemas.openxmlformats.org/officeDocument/2006/relationships/header" Target="header1.xml"/><Relationship Id="rId5" Type="http://schemas.openxmlformats.org/officeDocument/2006/relationships/hyperlink" Target="https://lege5.ro/Gratuit/gi3dcobwgu4a/organizarea-consiliului-consultativ-pentru-antreprenoriat-de-nivel-regional-regulament?dp=gi2dqobxgi2domy" TargetMode="External"/><Relationship Id="rId10" Type="http://schemas.openxmlformats.org/officeDocument/2006/relationships/hyperlink" Target="https://lege5.ro/Gratuit/gi3dcobwgu4a/dispozitii-finale-regulament?dp=gi2dqobxgi2timy" TargetMode="External"/><Relationship Id="rId4" Type="http://schemas.openxmlformats.org/officeDocument/2006/relationships/webSettings" Target="webSettings.xml"/><Relationship Id="rId9" Type="http://schemas.openxmlformats.org/officeDocument/2006/relationships/hyperlink" Target="https://lege5.ro/Gratuit/gi3dcobwgu4a/dispozitii-finale-regulament?dp=gi2dqobxgi2tim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2415</Words>
  <Characters>13768</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camistef</dc:creator>
  <cp:keywords/>
  <dc:description/>
  <cp:lastModifiedBy>camistef</cp:lastModifiedBy>
  <cp:revision>1</cp:revision>
  <dcterms:created xsi:type="dcterms:W3CDTF">2022-10-14T08:23:00Z</dcterms:created>
  <dcterms:modified xsi:type="dcterms:W3CDTF">2022-10-14T08:24:00Z</dcterms:modified>
</cp:coreProperties>
</file>