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58C6" w14:textId="77777777" w:rsidR="00067AF7" w:rsidRDefault="00067AF7" w:rsidP="00067AF7">
      <w:pPr>
        <w:spacing w:after="0" w:line="240" w:lineRule="auto"/>
        <w:ind w:firstLine="720"/>
        <w:jc w:val="right"/>
        <w:rPr>
          <w:rFonts w:ascii="Trebuchet MS" w:hAnsi="Trebuchet MS" w:cstheme="minorHAnsi"/>
          <w:b/>
          <w:bCs/>
          <w:lang w:val="ro-RO"/>
        </w:rPr>
      </w:pPr>
      <w:r>
        <w:rPr>
          <w:rFonts w:ascii="Trebuchet MS" w:hAnsi="Trebuchet MS" w:cstheme="minorHAnsi"/>
          <w:b/>
          <w:bCs/>
          <w:lang w:val="ro-RO"/>
        </w:rPr>
        <w:t>ANEXA nr. 2</w:t>
      </w:r>
    </w:p>
    <w:p w14:paraId="0C369CB8" w14:textId="77777777" w:rsidR="00067AF7" w:rsidRDefault="00067AF7" w:rsidP="00067AF7">
      <w:pPr>
        <w:spacing w:after="0" w:line="240" w:lineRule="auto"/>
        <w:ind w:firstLine="720"/>
        <w:jc w:val="right"/>
        <w:rPr>
          <w:rFonts w:ascii="Trebuchet MS" w:hAnsi="Trebuchet MS" w:cstheme="minorHAnsi"/>
          <w:bCs/>
          <w:lang w:val="ro-RO"/>
        </w:rPr>
      </w:pPr>
    </w:p>
    <w:p w14:paraId="2626EAD4" w14:textId="0DAF18E2" w:rsidR="00067AF7" w:rsidRDefault="00067AF7" w:rsidP="00067AF7">
      <w:pPr>
        <w:spacing w:after="0" w:line="240" w:lineRule="auto"/>
        <w:ind w:firstLine="720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Atribuțiile specifice postului pentru funcțiile contractuale de execuție din cadrul </w:t>
      </w:r>
      <w:r>
        <w:rPr>
          <w:rFonts w:ascii="Trebuchet MS" w:hAnsi="Trebuchet MS"/>
          <w:b/>
          <w:bCs/>
          <w:i/>
          <w:lang w:val="ro-RO"/>
        </w:rPr>
        <w:t>proiectului</w:t>
      </w:r>
      <w:r w:rsidR="00254157">
        <w:rPr>
          <w:rFonts w:ascii="Trebuchet MS" w:hAnsi="Trebuchet MS"/>
          <w:b/>
          <w:bCs/>
          <w:i/>
          <w:lang w:val="ro-RO"/>
        </w:rPr>
        <w:t xml:space="preserve"> </w:t>
      </w:r>
      <w:r>
        <w:rPr>
          <w:rFonts w:ascii="Trebuchet MS" w:hAnsi="Trebuchet MS"/>
          <w:b/>
          <w:lang w:val="ro-RO"/>
        </w:rPr>
        <w:t>,,Sprijin pentru consolidarea capacității administrative a Autorităților Publice Centrale în elaborarea și implementarea proiectelor finanțate din cadrul PCIDIF 2021-2027’’ cod SMIS 318785</w:t>
      </w:r>
      <w:r>
        <w:rPr>
          <w:rFonts w:ascii="Trebuchet MS" w:hAnsi="Trebuchet MS"/>
          <w:b/>
          <w:bCs/>
          <w:i/>
          <w:lang w:val="ro-RO"/>
        </w:rPr>
        <w:t>,</w:t>
      </w:r>
      <w:r>
        <w:rPr>
          <w:rFonts w:ascii="Trebuchet MS" w:hAnsi="Trebuchet MS"/>
          <w:b/>
          <w:bCs/>
          <w:lang w:val="ro-RO"/>
        </w:rPr>
        <w:t xml:space="preserve"> în afara organigramei Autorității pentru Digitalizarea României</w:t>
      </w:r>
    </w:p>
    <w:p w14:paraId="3E0B9265" w14:textId="77777777" w:rsidR="00067AF7" w:rsidRDefault="00067AF7" w:rsidP="00067AF7">
      <w:pPr>
        <w:spacing w:after="0" w:line="240" w:lineRule="auto"/>
        <w:ind w:firstLine="720"/>
        <w:jc w:val="center"/>
        <w:rPr>
          <w:rFonts w:ascii="Trebuchet MS" w:hAnsi="Trebuchet MS" w:cstheme="minorHAnsi"/>
          <w:b/>
          <w:lang w:val="ro-RO"/>
        </w:rPr>
      </w:pPr>
    </w:p>
    <w:p w14:paraId="5CFBFC30" w14:textId="77777777" w:rsidR="00067AF7" w:rsidRDefault="00067AF7" w:rsidP="00067AF7">
      <w:pPr>
        <w:spacing w:after="0" w:line="240" w:lineRule="auto"/>
        <w:ind w:firstLine="720"/>
        <w:jc w:val="both"/>
        <w:rPr>
          <w:rFonts w:ascii="Trebuchet MS" w:hAnsi="Trebuchet MS" w:cstheme="minorHAnsi"/>
          <w:b/>
          <w:u w:val="single"/>
          <w:lang w:val="ro-RO"/>
        </w:rPr>
      </w:pPr>
    </w:p>
    <w:p w14:paraId="4A06B2ED" w14:textId="6346C039" w:rsidR="00067AF7" w:rsidRPr="00EF7EE0" w:rsidRDefault="00EF7EE0" w:rsidP="00067AF7">
      <w:pPr>
        <w:spacing w:after="0" w:line="240" w:lineRule="auto"/>
        <w:jc w:val="both"/>
        <w:rPr>
          <w:rFonts w:ascii="Trebuchet MS" w:hAnsi="Trebuchet MS" w:cstheme="minorHAnsi"/>
          <w:bCs/>
          <w:u w:val="single"/>
          <w:lang w:val="ro-RO"/>
        </w:rPr>
      </w:pPr>
      <w:r w:rsidRPr="00EF7EE0">
        <w:rPr>
          <w:rFonts w:ascii="Trebuchet MS" w:hAnsi="Trebuchet MS" w:cstheme="minorHAnsi"/>
          <w:b/>
          <w:u w:val="single"/>
          <w:lang w:val="ro-RO"/>
        </w:rPr>
        <w:t>1 post de</w:t>
      </w:r>
      <w:r w:rsidR="00067AF7" w:rsidRPr="00EF7EE0">
        <w:rPr>
          <w:rFonts w:ascii="Trebuchet MS" w:hAnsi="Trebuchet MS" w:cstheme="minorHAnsi"/>
          <w:b/>
          <w:u w:val="single"/>
          <w:lang w:val="ro-RO"/>
        </w:rPr>
        <w:t xml:space="preserve"> Expert IT- </w:t>
      </w:r>
      <w:r w:rsidRPr="00EF7EE0">
        <w:rPr>
          <w:rFonts w:ascii="Trebuchet MS" w:hAnsi="Trebuchet MS" w:cstheme="minorHAnsi"/>
          <w:b/>
          <w:u w:val="single"/>
          <w:lang w:val="ro-RO"/>
        </w:rPr>
        <w:t>expert e-guvernare (specialist în e-guvernare):</w:t>
      </w:r>
    </w:p>
    <w:p w14:paraId="7E0B00BD" w14:textId="77777777" w:rsidR="00067AF7" w:rsidRDefault="00067AF7" w:rsidP="00067AF7">
      <w:pPr>
        <w:rPr>
          <w:lang w:val="ro-RO"/>
        </w:rPr>
      </w:pPr>
    </w:p>
    <w:p w14:paraId="07286047" w14:textId="77777777" w:rsidR="00067AF7" w:rsidRDefault="00067AF7" w:rsidP="00067AF7">
      <w:pPr>
        <w:jc w:val="both"/>
        <w:rPr>
          <w:rFonts w:ascii="Trebuchet MS" w:hAnsi="Trebuchet MS" w:cs="Arial"/>
          <w:b/>
          <w:bCs/>
          <w:u w:val="single"/>
          <w:lang w:val="ro-RO"/>
        </w:rPr>
      </w:pPr>
      <w:r>
        <w:rPr>
          <w:rFonts w:ascii="Trebuchet MS" w:hAnsi="Trebuchet MS" w:cs="Arial"/>
          <w:b/>
          <w:bCs/>
          <w:u w:val="single"/>
          <w:lang w:val="ro-RO"/>
        </w:rPr>
        <w:t>Atribuțiile postului:</w:t>
      </w:r>
    </w:p>
    <w:p w14:paraId="76267DAB" w14:textId="77777777" w:rsidR="00EF7EE0" w:rsidRPr="00187A2B" w:rsidRDefault="00EF7EE0" w:rsidP="00EF7EE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Participă la elaborarea documentațiilor de atribuire pentru beneficiarii cărora li se acordă sprijin din partea ADR;</w:t>
      </w:r>
    </w:p>
    <w:p w14:paraId="3DB00581" w14:textId="77777777" w:rsidR="00EF7EE0" w:rsidRDefault="00EF7EE0" w:rsidP="00EF7EE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Participă</w:t>
      </w:r>
      <w:r w:rsidRPr="00187A2B">
        <w:rPr>
          <w:rFonts w:ascii="Trebuchet MS" w:hAnsi="Trebuchet MS" w:cstheme="minorHAnsi"/>
          <w:noProof/>
          <w:lang w:val="ro-RO"/>
        </w:rPr>
        <w:t xml:space="preserve"> </w:t>
      </w:r>
      <w:r>
        <w:rPr>
          <w:rFonts w:ascii="Trebuchet MS" w:hAnsi="Trebuchet MS" w:cstheme="minorHAnsi"/>
          <w:noProof/>
          <w:lang w:val="ro-RO"/>
        </w:rPr>
        <w:t>la</w:t>
      </w:r>
      <w:r w:rsidRPr="00187A2B">
        <w:rPr>
          <w:rFonts w:ascii="Trebuchet MS" w:hAnsi="Trebuchet MS" w:cstheme="minorHAnsi"/>
          <w:noProof/>
          <w:lang w:val="ro-RO"/>
        </w:rPr>
        <w:t xml:space="preserve"> analiza fluxurilor de lucru derulate la nivelul instituțiilor beneficiare de finanțări din PoCIDIF – Prioritatea 2 </w:t>
      </w:r>
      <w:r>
        <w:rPr>
          <w:rFonts w:ascii="Trebuchet MS" w:hAnsi="Trebuchet MS" w:cstheme="minorHAnsi"/>
          <w:noProof/>
          <w:lang w:val="ro-RO"/>
        </w:rPr>
        <w:t>pe parcursul implementării proiectului</w:t>
      </w:r>
      <w:r w:rsidRPr="00187A2B">
        <w:rPr>
          <w:rFonts w:ascii="Trebuchet MS" w:hAnsi="Trebuchet MS" w:cstheme="minorHAnsi"/>
          <w:noProof/>
          <w:lang w:val="ro-RO"/>
        </w:rPr>
        <w:t>;</w:t>
      </w:r>
    </w:p>
    <w:p w14:paraId="24CFED6C" w14:textId="77777777" w:rsidR="00EF7EE0" w:rsidRPr="00187A2B" w:rsidRDefault="00EF7EE0" w:rsidP="00EF7EE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rebuchet MS" w:hAnsi="Trebuchet MS" w:cstheme="minorHAnsi"/>
          <w:noProof/>
          <w:lang w:val="ro-RO"/>
        </w:rPr>
      </w:pPr>
      <w:r>
        <w:rPr>
          <w:rFonts w:ascii="Trebuchet MS" w:hAnsi="Trebuchet MS" w:cstheme="minorHAnsi"/>
          <w:noProof/>
          <w:lang w:val="ro-RO"/>
        </w:rPr>
        <w:t>Participă la activitățile derulate în proiectele beneficiarilor cărora li se acordă sprijin din partea ADR, acolo unde expertiza sa este solicitată;</w:t>
      </w:r>
    </w:p>
    <w:p w14:paraId="57D40D9E" w14:textId="77777777" w:rsidR="00EF7EE0" w:rsidRPr="000A3940" w:rsidRDefault="00EF7EE0" w:rsidP="00EF7EE0">
      <w:pPr>
        <w:pStyle w:val="ListParagraph"/>
        <w:numPr>
          <w:ilvl w:val="0"/>
          <w:numId w:val="2"/>
        </w:numPr>
        <w:tabs>
          <w:tab w:val="left" w:pos="10748"/>
        </w:tabs>
        <w:spacing w:after="0" w:line="259" w:lineRule="auto"/>
        <w:ind w:right="285"/>
        <w:jc w:val="both"/>
        <w:rPr>
          <w:rFonts w:ascii="Trebuchet MS" w:hAnsi="Trebuchet MS" w:cstheme="minorHAnsi"/>
          <w:noProof/>
          <w:lang w:val="ro-RO"/>
        </w:rPr>
      </w:pPr>
      <w:r w:rsidRPr="000A3940">
        <w:rPr>
          <w:rFonts w:ascii="Trebuchet MS" w:hAnsi="Trebuchet MS"/>
          <w:iCs/>
          <w:lang w:val="ro-RO"/>
        </w:rPr>
        <w:t>Asigurarea unei stricte confidențialități asupra activității depuse și documentelor pe care le gestionează;</w:t>
      </w:r>
    </w:p>
    <w:p w14:paraId="7D1B47E0" w14:textId="77777777" w:rsidR="00EF7EE0" w:rsidRPr="000B22EA" w:rsidRDefault="00EF7EE0" w:rsidP="00EF7EE0">
      <w:pPr>
        <w:spacing w:after="0"/>
        <w:ind w:left="585" w:right="181"/>
        <w:jc w:val="both"/>
        <w:rPr>
          <w:rFonts w:ascii="Trebuchet MS" w:hAnsi="Trebuchet MS"/>
          <w:iCs/>
          <w:lang w:val="ro-RO"/>
        </w:rPr>
      </w:pPr>
      <w:r w:rsidRPr="000A3940">
        <w:rPr>
          <w:rFonts w:ascii="Trebuchet MS" w:hAnsi="Trebuchet MS"/>
          <w:iCs/>
          <w:lang w:val="ro-RO"/>
        </w:rPr>
        <w:t xml:space="preserve">- Capacitatea de a comunica eficient cu personalul din cadrul ADR și cu cel </w:t>
      </w:r>
      <w:proofErr w:type="spellStart"/>
      <w:r w:rsidRPr="000A3940">
        <w:rPr>
          <w:rFonts w:ascii="Trebuchet MS" w:hAnsi="Trebuchet MS"/>
          <w:iCs/>
          <w:lang w:val="ro-RO"/>
        </w:rPr>
        <w:t>din</w:t>
      </w:r>
      <w:r>
        <w:rPr>
          <w:rFonts w:ascii="Trebuchet MS" w:hAnsi="Trebuchet MS"/>
          <w:iCs/>
          <w:lang w:val="ro-RO"/>
        </w:rPr>
        <w:t>partea</w:t>
      </w:r>
      <w:proofErr w:type="spellEnd"/>
      <w:r>
        <w:rPr>
          <w:rFonts w:ascii="Trebuchet MS" w:hAnsi="Trebuchet MS"/>
          <w:iCs/>
          <w:lang w:val="ro-RO"/>
        </w:rPr>
        <w:t xml:space="preserve"> beneficiarilor pentru care se acordă sprijin</w:t>
      </w:r>
      <w:r w:rsidRPr="000B22EA">
        <w:rPr>
          <w:rFonts w:ascii="Trebuchet MS" w:hAnsi="Trebuchet MS" w:cstheme="minorHAnsi"/>
          <w:noProof/>
          <w:lang w:val="ro-RO"/>
        </w:rPr>
        <w:t>.</w:t>
      </w:r>
    </w:p>
    <w:p w14:paraId="28AC4640" w14:textId="77777777" w:rsidR="00EF7EE0" w:rsidRDefault="00EF7EE0" w:rsidP="00067AF7">
      <w:pPr>
        <w:rPr>
          <w:lang w:val="ro-RO"/>
        </w:rPr>
      </w:pPr>
    </w:p>
    <w:p w14:paraId="0CFE4ADF" w14:textId="5975D46A" w:rsidR="00000000" w:rsidRDefault="00EF7EE0" w:rsidP="00067AF7">
      <w:pPr>
        <w:rPr>
          <w:rFonts w:ascii="Trebuchet MS" w:hAnsi="Trebuchet MS"/>
          <w:b/>
          <w:bCs/>
          <w:u w:val="single"/>
        </w:rPr>
      </w:pPr>
      <w:r w:rsidRPr="00EF7EE0">
        <w:rPr>
          <w:rFonts w:ascii="Trebuchet MS" w:hAnsi="Trebuchet MS"/>
          <w:b/>
          <w:bCs/>
          <w:u w:val="single"/>
          <w:lang w:val="ro-RO"/>
        </w:rPr>
        <w:t xml:space="preserve">1 post de </w:t>
      </w:r>
      <w:r w:rsidRPr="00EF7EE0">
        <w:rPr>
          <w:rFonts w:ascii="Trebuchet MS" w:hAnsi="Trebuchet MS"/>
          <w:b/>
          <w:bCs/>
          <w:u w:val="single"/>
        </w:rPr>
        <w:t xml:space="preserve">Expert </w:t>
      </w:r>
      <w:proofErr w:type="spellStart"/>
      <w:r w:rsidRPr="00EF7EE0">
        <w:rPr>
          <w:rFonts w:ascii="Trebuchet MS" w:hAnsi="Trebuchet MS"/>
          <w:b/>
          <w:bCs/>
          <w:u w:val="single"/>
        </w:rPr>
        <w:t>activități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profesionale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categoria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I – Expert </w:t>
      </w:r>
      <w:proofErr w:type="spellStart"/>
      <w:r w:rsidRPr="00EF7EE0">
        <w:rPr>
          <w:rFonts w:ascii="Trebuchet MS" w:hAnsi="Trebuchet MS"/>
          <w:b/>
          <w:bCs/>
          <w:u w:val="single"/>
        </w:rPr>
        <w:t>achiziții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publice</w:t>
      </w:r>
      <w:proofErr w:type="spellEnd"/>
      <w:r>
        <w:rPr>
          <w:rFonts w:ascii="Trebuchet MS" w:hAnsi="Trebuchet MS"/>
          <w:b/>
          <w:bCs/>
          <w:u w:val="single"/>
        </w:rPr>
        <w:t xml:space="preserve"> (expert </w:t>
      </w:r>
      <w:proofErr w:type="spellStart"/>
      <w:r>
        <w:rPr>
          <w:rFonts w:ascii="Trebuchet MS" w:hAnsi="Trebuchet MS"/>
          <w:b/>
          <w:bCs/>
          <w:u w:val="single"/>
        </w:rPr>
        <w:t>achiziții</w:t>
      </w:r>
      <w:proofErr w:type="spellEnd"/>
      <w:r>
        <w:rPr>
          <w:rFonts w:ascii="Trebuchet MS" w:hAnsi="Trebuchet MS"/>
          <w:b/>
          <w:bCs/>
          <w:u w:val="single"/>
        </w:rPr>
        <w:t xml:space="preserve"> </w:t>
      </w:r>
      <w:proofErr w:type="spellStart"/>
      <w:r>
        <w:rPr>
          <w:rFonts w:ascii="Trebuchet MS" w:hAnsi="Trebuchet MS"/>
          <w:b/>
          <w:bCs/>
          <w:u w:val="single"/>
        </w:rPr>
        <w:t>publice</w:t>
      </w:r>
      <w:proofErr w:type="spellEnd"/>
      <w:r>
        <w:rPr>
          <w:rFonts w:ascii="Trebuchet MS" w:hAnsi="Trebuchet MS"/>
          <w:b/>
          <w:bCs/>
          <w:u w:val="single"/>
        </w:rPr>
        <w:t>):</w:t>
      </w:r>
    </w:p>
    <w:p w14:paraId="63C15355" w14:textId="77777777" w:rsidR="00EF7EE0" w:rsidRPr="004221FC" w:rsidRDefault="00EF7EE0" w:rsidP="00EF7EE0">
      <w:pPr>
        <w:pStyle w:val="NoSpacing"/>
        <w:numPr>
          <w:ilvl w:val="0"/>
          <w:numId w:val="2"/>
        </w:numPr>
        <w:ind w:right="181"/>
        <w:jc w:val="both"/>
        <w:rPr>
          <w:rFonts w:ascii="Trebuchet MS" w:hAnsi="Trebuchet MS"/>
          <w:sz w:val="22"/>
          <w:szCs w:val="22"/>
          <w:lang w:val="ro-RO"/>
        </w:rPr>
      </w:pPr>
      <w:r w:rsidRPr="004221FC">
        <w:rPr>
          <w:rFonts w:ascii="Trebuchet MS" w:hAnsi="Trebuchet MS"/>
          <w:sz w:val="22"/>
          <w:szCs w:val="22"/>
          <w:lang w:val="ro-RO"/>
        </w:rPr>
        <w:t>Oferă asistență de specialitate acelor instituții beneficiare de proiecte finanțate din Programul Creștere Inteligentă, Digitalizare și Instrumente Financiare 2021-2027 și care au încheiat protocoale de colaborare cu ADR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14:paraId="0AA6C969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 w:cstheme="minorHAnsi"/>
          <w:lang w:val="ro-RO"/>
        </w:rPr>
        <w:t xml:space="preserve">Oferă sprijin </w:t>
      </w:r>
      <w:r w:rsidRPr="004221FC">
        <w:rPr>
          <w:rFonts w:ascii="Trebuchet MS" w:hAnsi="Trebuchet MS"/>
          <w:lang w:val="ro-RO"/>
        </w:rPr>
        <w:t>în elaborarea documentațiilor de atribuire, inclusiv a caietelor de sarcini</w:t>
      </w:r>
      <w:r w:rsidRPr="004221FC">
        <w:rPr>
          <w:rFonts w:ascii="Trebuchet MS" w:hAnsi="Trebuchet MS" w:cstheme="minorHAnsi"/>
          <w:lang w:val="ro-RO"/>
        </w:rPr>
        <w:t>;</w:t>
      </w:r>
    </w:p>
    <w:p w14:paraId="3B897957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 w:cstheme="minorHAnsi"/>
          <w:lang w:val="ro-RO"/>
        </w:rPr>
        <w:t xml:space="preserve">Oferă sprijin </w:t>
      </w:r>
      <w:r w:rsidRPr="004221FC">
        <w:rPr>
          <w:rFonts w:ascii="Trebuchet MS" w:hAnsi="Trebuchet MS"/>
          <w:lang w:val="ro-RO"/>
        </w:rPr>
        <w:t>în vederea elaborării rapoartelor achiziției</w:t>
      </w:r>
      <w:r>
        <w:rPr>
          <w:rFonts w:ascii="Trebuchet MS" w:hAnsi="Trebuchet MS"/>
          <w:lang w:val="ro-RO"/>
        </w:rPr>
        <w:t>;</w:t>
      </w:r>
    </w:p>
    <w:p w14:paraId="2400E14A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 w:cstheme="minorHAnsi"/>
          <w:lang w:val="ro-RO"/>
        </w:rPr>
        <w:t xml:space="preserve">Oferă </w:t>
      </w:r>
      <w:r w:rsidRPr="004221FC">
        <w:rPr>
          <w:rFonts w:ascii="Trebuchet MS" w:hAnsi="Trebuchet MS"/>
          <w:lang w:val="ro-RO"/>
        </w:rPr>
        <w:t>sprijin în furnizarea de răspunsuri la clarificări și în soluționarea eventualelor contestații/plângeri;</w:t>
      </w:r>
    </w:p>
    <w:p w14:paraId="50CF8FD3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/>
          <w:lang w:val="ro-RO"/>
        </w:rPr>
        <w:t>Oferă sprijin în elaborarea rapoartelor privind derularea achizițiilor realizate comparativ cu planul de achiziții întocmit și aprobat în vederea elaborării rapoartelor de progres;</w:t>
      </w:r>
    </w:p>
    <w:p w14:paraId="45CD777B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 w:cstheme="minorHAnsi"/>
          <w:lang w:val="ro-RO"/>
        </w:rPr>
        <w:t xml:space="preserve">Sprijină </w:t>
      </w:r>
      <w:r w:rsidRPr="004221FC">
        <w:rPr>
          <w:rFonts w:ascii="Trebuchet MS" w:hAnsi="Trebuchet MS"/>
          <w:lang w:val="ro-RO"/>
        </w:rPr>
        <w:t>furnizarea de răspunsuri la clarificări și în soluționarea eventualelor contestații/plângeri;</w:t>
      </w:r>
    </w:p>
    <w:p w14:paraId="766D7DC0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/>
          <w:lang w:val="ro-RO"/>
        </w:rPr>
        <w:t>sprijin în elaborarea rapoartelor privind derularea achizițiilor realizate comparativ cu planul de achiziții întocmit și aprobat în vederea elaborării rapoartelor de progres;</w:t>
      </w:r>
    </w:p>
    <w:p w14:paraId="617E274F" w14:textId="77777777" w:rsidR="00EF7EE0" w:rsidRPr="004221FC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 w:rsidRPr="004221FC">
        <w:rPr>
          <w:rFonts w:ascii="Trebuchet MS" w:hAnsi="Trebuchet MS" w:cstheme="minorHAnsi"/>
          <w:lang w:val="ro-RO"/>
        </w:rPr>
        <w:t xml:space="preserve">Oferă </w:t>
      </w:r>
      <w:r w:rsidRPr="004221FC">
        <w:rPr>
          <w:rFonts w:ascii="Trebuchet MS" w:hAnsi="Trebuchet MS"/>
          <w:lang w:val="ro-RO"/>
        </w:rPr>
        <w:t>sprijin pentru orice alte solicitări care se circumscriu ariei sale de competență</w:t>
      </w:r>
      <w:r w:rsidRPr="004D61F5">
        <w:rPr>
          <w:rFonts w:ascii="Trebuchet MS" w:hAnsi="Trebuchet MS" w:cstheme="minorHAnsi"/>
          <w:lang w:val="it-IT"/>
        </w:rPr>
        <w:t>;</w:t>
      </w:r>
    </w:p>
    <w:p w14:paraId="3FB6E594" w14:textId="77777777" w:rsidR="00EF7EE0" w:rsidRPr="00E20EE9" w:rsidRDefault="00EF7EE0" w:rsidP="00EF7EE0">
      <w:pPr>
        <w:pStyle w:val="ListParagraph"/>
        <w:numPr>
          <w:ilvl w:val="0"/>
          <w:numId w:val="2"/>
        </w:numPr>
        <w:tabs>
          <w:tab w:val="left" w:pos="10748"/>
        </w:tabs>
        <w:spacing w:after="0" w:line="259" w:lineRule="auto"/>
        <w:ind w:right="285"/>
        <w:jc w:val="both"/>
        <w:rPr>
          <w:rFonts w:ascii="Trebuchet MS" w:hAnsi="Trebuchet MS" w:cstheme="minorHAnsi"/>
          <w:noProof/>
          <w:lang w:val="ro-RO"/>
        </w:rPr>
      </w:pPr>
      <w:r w:rsidRPr="00E20EE9">
        <w:rPr>
          <w:rFonts w:ascii="Trebuchet MS" w:hAnsi="Trebuchet MS"/>
          <w:iCs/>
          <w:lang w:val="ro-RO"/>
        </w:rPr>
        <w:t>Asigurarea unei stricte confidențialități asupra activității depuse și documentelor pe care le gestionează;</w:t>
      </w:r>
    </w:p>
    <w:p w14:paraId="66923D79" w14:textId="77777777" w:rsidR="00EF7EE0" w:rsidRPr="004221FC" w:rsidRDefault="00EF7EE0" w:rsidP="00EF7EE0">
      <w:pPr>
        <w:spacing w:after="0"/>
        <w:ind w:left="585" w:right="181"/>
        <w:jc w:val="both"/>
        <w:rPr>
          <w:rFonts w:ascii="Trebuchet MS" w:hAnsi="Trebuchet MS"/>
          <w:iCs/>
          <w:lang w:val="ro-RO"/>
        </w:rPr>
      </w:pPr>
      <w:r w:rsidRPr="004221FC">
        <w:rPr>
          <w:rFonts w:ascii="Trebuchet MS" w:hAnsi="Trebuchet MS"/>
          <w:iCs/>
          <w:lang w:val="ro-RO"/>
        </w:rPr>
        <w:t>- Capacitatea de a comunica eficient cu personalul din cadrul ADR și cu cel din instituții</w:t>
      </w:r>
      <w:r>
        <w:rPr>
          <w:rFonts w:ascii="Trebuchet MS" w:hAnsi="Trebuchet MS"/>
          <w:iCs/>
          <w:lang w:val="ro-RO"/>
        </w:rPr>
        <w:t>le</w:t>
      </w:r>
      <w:r w:rsidRPr="004221FC">
        <w:rPr>
          <w:rFonts w:ascii="Trebuchet MS" w:hAnsi="Trebuchet MS"/>
          <w:iCs/>
          <w:lang w:val="ro-RO"/>
        </w:rPr>
        <w:t xml:space="preserve"> </w:t>
      </w:r>
      <w:r>
        <w:rPr>
          <w:rFonts w:ascii="Trebuchet MS" w:hAnsi="Trebuchet MS"/>
          <w:iCs/>
          <w:lang w:val="ro-RO"/>
        </w:rPr>
        <w:t>pentru care se acordă sprijinul</w:t>
      </w:r>
      <w:r w:rsidRPr="004221FC">
        <w:rPr>
          <w:rFonts w:ascii="Trebuchet MS" w:hAnsi="Trebuchet MS" w:cstheme="minorHAnsi"/>
          <w:noProof/>
          <w:lang w:val="ro-RO"/>
        </w:rPr>
        <w:t>.</w:t>
      </w:r>
    </w:p>
    <w:p w14:paraId="5845F8FA" w14:textId="77777777" w:rsidR="00EF7EE0" w:rsidRDefault="00EF7EE0" w:rsidP="00067AF7">
      <w:pPr>
        <w:rPr>
          <w:rFonts w:ascii="Trebuchet MS" w:hAnsi="Trebuchet MS"/>
          <w:b/>
          <w:bCs/>
          <w:u w:val="single"/>
          <w:lang w:val="ro-RO"/>
        </w:rPr>
      </w:pPr>
    </w:p>
    <w:p w14:paraId="1F8E071A" w14:textId="49839708" w:rsidR="00EF7EE0" w:rsidRPr="00EF7EE0" w:rsidRDefault="00EF7EE0" w:rsidP="00067AF7">
      <w:pPr>
        <w:rPr>
          <w:rFonts w:ascii="Trebuchet MS" w:hAnsi="Trebuchet MS"/>
          <w:b/>
          <w:bCs/>
          <w:u w:val="single"/>
        </w:rPr>
      </w:pPr>
      <w:r w:rsidRPr="00EF7EE0">
        <w:rPr>
          <w:rFonts w:ascii="Trebuchet MS" w:hAnsi="Trebuchet MS"/>
          <w:b/>
          <w:bCs/>
          <w:u w:val="single"/>
          <w:lang w:val="ro-RO"/>
        </w:rPr>
        <w:lastRenderedPageBreak/>
        <w:t xml:space="preserve">1 post de Expert </w:t>
      </w:r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activități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profesionale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categoria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I – Expert </w:t>
      </w:r>
      <w:proofErr w:type="spellStart"/>
      <w:r w:rsidRPr="00EF7EE0">
        <w:rPr>
          <w:rFonts w:ascii="Trebuchet MS" w:hAnsi="Trebuchet MS"/>
          <w:b/>
          <w:bCs/>
          <w:u w:val="single"/>
        </w:rPr>
        <w:t>financiar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(</w:t>
      </w:r>
      <w:proofErr w:type="spellStart"/>
      <w:r w:rsidRPr="00EF7EE0">
        <w:rPr>
          <w:rFonts w:ascii="Trebuchet MS" w:hAnsi="Trebuchet MS"/>
          <w:b/>
          <w:bCs/>
          <w:u w:val="single"/>
        </w:rPr>
        <w:t>analist</w:t>
      </w:r>
      <w:proofErr w:type="spellEnd"/>
      <w:r w:rsidRPr="00EF7EE0">
        <w:rPr>
          <w:rFonts w:ascii="Trebuchet MS" w:hAnsi="Trebuchet MS"/>
          <w:b/>
          <w:bCs/>
          <w:u w:val="single"/>
        </w:rPr>
        <w:t xml:space="preserve"> </w:t>
      </w:r>
      <w:proofErr w:type="spellStart"/>
      <w:r w:rsidRPr="00EF7EE0">
        <w:rPr>
          <w:rFonts w:ascii="Trebuchet MS" w:hAnsi="Trebuchet MS"/>
          <w:b/>
          <w:bCs/>
          <w:u w:val="single"/>
        </w:rPr>
        <w:t>financiar</w:t>
      </w:r>
      <w:proofErr w:type="spellEnd"/>
      <w:r w:rsidRPr="00EF7EE0">
        <w:rPr>
          <w:rFonts w:ascii="Trebuchet MS" w:hAnsi="Trebuchet MS"/>
          <w:b/>
          <w:bCs/>
          <w:u w:val="single"/>
        </w:rPr>
        <w:t>):</w:t>
      </w:r>
    </w:p>
    <w:p w14:paraId="4A6D9D51" w14:textId="77777777" w:rsidR="00EF7EE0" w:rsidRPr="000700C2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Sprijină beneficiarii de proiecte</w:t>
      </w:r>
      <w:r w:rsidRPr="000700C2">
        <w:rPr>
          <w:rFonts w:ascii="Trebuchet MS" w:hAnsi="Trebuchet MS" w:cstheme="minorHAnsi"/>
          <w:lang w:val="ro-RO"/>
        </w:rPr>
        <w:t xml:space="preserve"> la întocmirea documentelor suport aferente raportărilor financiare respectiv cereri de rambursare, notificări, acte adiționale;</w:t>
      </w:r>
    </w:p>
    <w:p w14:paraId="6A38F973" w14:textId="77777777" w:rsidR="00EF7EE0" w:rsidRPr="000700C2" w:rsidRDefault="00EF7EE0" w:rsidP="00EF7EE0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jc w:val="both"/>
        <w:rPr>
          <w:rFonts w:ascii="Trebuchet MS" w:hAnsi="Trebuchet MS" w:cstheme="minorHAnsi"/>
          <w:lang w:val="ro-RO"/>
        </w:rPr>
      </w:pPr>
      <w:r>
        <w:rPr>
          <w:rFonts w:ascii="Trebuchet MS" w:hAnsi="Trebuchet MS" w:cstheme="minorHAnsi"/>
          <w:lang w:val="ro-RO"/>
        </w:rPr>
        <w:t>Sprijină beneficiarii pentru încărcarea documentelor financiare</w:t>
      </w:r>
      <w:r w:rsidRPr="000700C2">
        <w:rPr>
          <w:rFonts w:ascii="Trebuchet MS" w:hAnsi="Trebuchet MS" w:cstheme="minorHAnsi"/>
          <w:lang w:val="ro-RO"/>
        </w:rPr>
        <w:t xml:space="preserve"> în sistemul informatic MySmis2021</w:t>
      </w:r>
      <w:r w:rsidRPr="002F71EC">
        <w:rPr>
          <w:rFonts w:ascii="Trebuchet MS" w:hAnsi="Trebuchet MS" w:cstheme="minorHAnsi"/>
          <w:lang w:val="ro-RO"/>
        </w:rPr>
        <w:t>;</w:t>
      </w:r>
    </w:p>
    <w:p w14:paraId="26C6A67E" w14:textId="77777777" w:rsidR="00EF7EE0" w:rsidRDefault="00EF7EE0" w:rsidP="00EF7EE0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rebuchet MS" w:hAnsi="Trebuchet MS" w:cstheme="minorHAnsi"/>
          <w:noProof/>
          <w:lang w:val="ro-RO"/>
        </w:rPr>
      </w:pPr>
      <w:r w:rsidRPr="000700C2">
        <w:rPr>
          <w:rFonts w:ascii="Trebuchet MS" w:hAnsi="Trebuchet MS" w:cstheme="minorHAnsi"/>
          <w:lang w:val="ro-RO"/>
        </w:rPr>
        <w:t>Răspunde de confidențialitatea datelor la care are acces</w:t>
      </w:r>
    </w:p>
    <w:p w14:paraId="2DEDF0F6" w14:textId="77777777" w:rsidR="00EF7EE0" w:rsidRPr="00251403" w:rsidRDefault="00EF7EE0" w:rsidP="00EF7EE0">
      <w:pPr>
        <w:pStyle w:val="ListParagraph"/>
        <w:numPr>
          <w:ilvl w:val="0"/>
          <w:numId w:val="2"/>
        </w:numPr>
        <w:tabs>
          <w:tab w:val="left" w:pos="10748"/>
        </w:tabs>
        <w:spacing w:after="0" w:line="259" w:lineRule="auto"/>
        <w:ind w:right="285"/>
        <w:jc w:val="both"/>
        <w:rPr>
          <w:rFonts w:ascii="Trebuchet MS" w:hAnsi="Trebuchet MS" w:cstheme="minorHAnsi"/>
          <w:noProof/>
          <w:lang w:val="ro-RO"/>
        </w:rPr>
      </w:pPr>
      <w:r w:rsidRPr="00251403">
        <w:rPr>
          <w:rFonts w:ascii="Trebuchet MS" w:hAnsi="Trebuchet MS"/>
          <w:iCs/>
          <w:lang w:val="ro-RO"/>
        </w:rPr>
        <w:t>Asigur</w:t>
      </w:r>
      <w:r>
        <w:rPr>
          <w:rFonts w:ascii="Trebuchet MS" w:hAnsi="Trebuchet MS"/>
          <w:iCs/>
          <w:lang w:val="ro-RO"/>
        </w:rPr>
        <w:t>ă</w:t>
      </w:r>
      <w:r w:rsidRPr="00251403">
        <w:rPr>
          <w:rFonts w:ascii="Trebuchet MS" w:hAnsi="Trebuchet MS"/>
          <w:iCs/>
          <w:lang w:val="ro-RO"/>
        </w:rPr>
        <w:t xml:space="preserve"> </w:t>
      </w:r>
      <w:r>
        <w:rPr>
          <w:rFonts w:ascii="Trebuchet MS" w:hAnsi="Trebuchet MS"/>
          <w:iCs/>
          <w:lang w:val="ro-RO"/>
        </w:rPr>
        <w:t>o</w:t>
      </w:r>
      <w:r w:rsidRPr="00251403">
        <w:rPr>
          <w:rFonts w:ascii="Trebuchet MS" w:hAnsi="Trebuchet MS"/>
          <w:iCs/>
          <w:lang w:val="ro-RO"/>
        </w:rPr>
        <w:t xml:space="preserve"> strict</w:t>
      </w:r>
      <w:r>
        <w:rPr>
          <w:rFonts w:ascii="Trebuchet MS" w:hAnsi="Trebuchet MS"/>
          <w:iCs/>
          <w:lang w:val="ro-RO"/>
        </w:rPr>
        <w:t>ă</w:t>
      </w:r>
      <w:r w:rsidRPr="00251403">
        <w:rPr>
          <w:rFonts w:ascii="Trebuchet MS" w:hAnsi="Trebuchet MS"/>
          <w:iCs/>
          <w:lang w:val="ro-RO"/>
        </w:rPr>
        <w:t xml:space="preserve"> confidențialit</w:t>
      </w:r>
      <w:r>
        <w:rPr>
          <w:rFonts w:ascii="Trebuchet MS" w:hAnsi="Trebuchet MS"/>
          <w:iCs/>
          <w:lang w:val="ro-RO"/>
        </w:rPr>
        <w:t>ate</w:t>
      </w:r>
      <w:r w:rsidRPr="00251403">
        <w:rPr>
          <w:rFonts w:ascii="Trebuchet MS" w:hAnsi="Trebuchet MS"/>
          <w:iCs/>
          <w:lang w:val="ro-RO"/>
        </w:rPr>
        <w:t xml:space="preserve"> asupra activității depuse și documentelor pe care le gestionează;</w:t>
      </w:r>
    </w:p>
    <w:p w14:paraId="1C41E842" w14:textId="77777777" w:rsidR="00EF7EE0" w:rsidRPr="00744B50" w:rsidRDefault="00EF7EE0" w:rsidP="00EF7EE0">
      <w:pPr>
        <w:spacing w:after="0"/>
        <w:ind w:left="585" w:right="181"/>
        <w:jc w:val="both"/>
        <w:rPr>
          <w:rFonts w:ascii="Trebuchet MS" w:hAnsi="Trebuchet MS"/>
          <w:iCs/>
          <w:lang w:val="ro-RO"/>
        </w:rPr>
      </w:pPr>
      <w:r w:rsidRPr="00251403">
        <w:rPr>
          <w:rFonts w:ascii="Trebuchet MS" w:hAnsi="Trebuchet MS"/>
          <w:iCs/>
          <w:lang w:val="ro-RO"/>
        </w:rPr>
        <w:t xml:space="preserve">- Capacitatea de a comunica eficient cu personalul din cadrul ADR și cu cel din </w:t>
      </w:r>
      <w:r>
        <w:rPr>
          <w:rFonts w:ascii="Trebuchet MS" w:hAnsi="Trebuchet MS"/>
          <w:iCs/>
          <w:lang w:val="ro-RO"/>
        </w:rPr>
        <w:t>cadrul beneficiarilor de proiecte pentru care ADR acordă sprijin</w:t>
      </w:r>
      <w:r w:rsidRPr="00744B50">
        <w:rPr>
          <w:rFonts w:ascii="Trebuchet MS" w:hAnsi="Trebuchet MS" w:cstheme="minorHAnsi"/>
          <w:noProof/>
          <w:lang w:val="ro-RO"/>
        </w:rPr>
        <w:t>.</w:t>
      </w:r>
    </w:p>
    <w:p w14:paraId="386D0BE2" w14:textId="77777777" w:rsidR="00EF7EE0" w:rsidRPr="00EF7EE0" w:rsidRDefault="00EF7EE0" w:rsidP="00067AF7">
      <w:pPr>
        <w:rPr>
          <w:rFonts w:ascii="Trebuchet MS" w:hAnsi="Trebuchet MS"/>
          <w:b/>
          <w:bCs/>
          <w:u w:val="single"/>
          <w:lang w:val="ro-RO"/>
        </w:rPr>
      </w:pPr>
    </w:p>
    <w:sectPr w:rsidR="00EF7EE0" w:rsidRPr="00EF7EE0" w:rsidSect="00C4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57B03"/>
    <w:multiLevelType w:val="hybridMultilevel"/>
    <w:tmpl w:val="E918C74A"/>
    <w:lvl w:ilvl="0" w:tplc="47027CE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04337"/>
    <w:multiLevelType w:val="hybridMultilevel"/>
    <w:tmpl w:val="9D66E8BE"/>
    <w:lvl w:ilvl="0" w:tplc="C67AE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68525">
    <w:abstractNumId w:val="0"/>
  </w:num>
  <w:num w:numId="2" w16cid:durableId="187669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A"/>
    <w:rsid w:val="00067AF7"/>
    <w:rsid w:val="00164428"/>
    <w:rsid w:val="00254157"/>
    <w:rsid w:val="00403C77"/>
    <w:rsid w:val="00821204"/>
    <w:rsid w:val="008A7C2A"/>
    <w:rsid w:val="00A22E27"/>
    <w:rsid w:val="00B030B7"/>
    <w:rsid w:val="00C402D6"/>
    <w:rsid w:val="00E217BF"/>
    <w:rsid w:val="00E948BB"/>
    <w:rsid w:val="00EF7EE0"/>
    <w:rsid w:val="00F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D00D"/>
  <w15:chartTrackingRefBased/>
  <w15:docId w15:val="{9AD65D13-5F8C-4B32-8F99-D27B6454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067AF7"/>
    <w:rPr>
      <w:rFonts w:ascii="Calibri" w:eastAsia="Calibri" w:hAnsi="Calibri" w:cs="Times New Roman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,List L1,2"/>
    <w:basedOn w:val="Normal"/>
    <w:link w:val="ListParagraphChar"/>
    <w:uiPriority w:val="34"/>
    <w:qFormat/>
    <w:rsid w:val="00067AF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F7EE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Barbulescu</dc:creator>
  <cp:keywords/>
  <dc:description/>
  <cp:lastModifiedBy>Adrpoat</cp:lastModifiedBy>
  <cp:revision>2</cp:revision>
  <cp:lastPrinted>2025-07-29T10:44:00Z</cp:lastPrinted>
  <dcterms:created xsi:type="dcterms:W3CDTF">2025-07-29T10:45:00Z</dcterms:created>
  <dcterms:modified xsi:type="dcterms:W3CDTF">2025-07-29T10:45:00Z</dcterms:modified>
</cp:coreProperties>
</file>